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41C3" w14:textId="33D20DD9" w:rsidR="00464B02" w:rsidRPr="00DC24DD" w:rsidRDefault="006C15C6" w:rsidP="009C6850">
      <w:pPr>
        <w:spacing w:before="240" w:after="240"/>
        <w:jc w:val="center"/>
        <w:rPr>
          <w:b/>
          <w:caps/>
          <w:sz w:val="24"/>
        </w:rPr>
      </w:pPr>
      <w:bookmarkStart w:id="0" w:name="_Hlk163724269"/>
      <w:r w:rsidRPr="00DC24DD">
        <w:rPr>
          <w:b/>
          <w:caps/>
          <w:sz w:val="24"/>
        </w:rPr>
        <w:t>Smlouv</w:t>
      </w:r>
      <w:r w:rsidR="005838E7" w:rsidRPr="00DC24DD">
        <w:rPr>
          <w:b/>
          <w:caps/>
          <w:sz w:val="24"/>
        </w:rPr>
        <w:t>a </w:t>
      </w:r>
      <w:r w:rsidR="00061FD6" w:rsidRPr="00DC24DD">
        <w:rPr>
          <w:b/>
          <w:caps/>
          <w:sz w:val="24"/>
        </w:rPr>
        <w:t xml:space="preserve">o </w:t>
      </w:r>
      <w:r w:rsidR="00FB2F1E" w:rsidRPr="00DC24DD">
        <w:rPr>
          <w:b/>
          <w:caps/>
          <w:sz w:val="24"/>
        </w:rPr>
        <w:t>D</w:t>
      </w:r>
      <w:r w:rsidR="00061FD6" w:rsidRPr="00DC24DD">
        <w:rPr>
          <w:b/>
          <w:caps/>
          <w:sz w:val="24"/>
        </w:rPr>
        <w:t>ílo</w:t>
      </w:r>
    </w:p>
    <w:p w14:paraId="6158ED18" w14:textId="37A910CA" w:rsidR="00464B02" w:rsidRPr="00DC24DD" w:rsidRDefault="00464B02" w:rsidP="00464B02">
      <w:pPr>
        <w:jc w:val="center"/>
        <w:rPr>
          <w:b/>
          <w:caps/>
        </w:rPr>
      </w:pPr>
      <w:r w:rsidRPr="00DC24DD">
        <w:rPr>
          <w:b/>
          <w:caps/>
        </w:rPr>
        <w:t xml:space="preserve">Č. </w:t>
      </w:r>
      <w:r w:rsidR="00AA2DC3" w:rsidRPr="00DC24DD">
        <w:rPr>
          <w:b/>
          <w:caps/>
        </w:rPr>
        <w:t xml:space="preserve">OBJEDNATELE: </w:t>
      </w:r>
      <w:bookmarkStart w:id="1" w:name="_Hlk195086383"/>
      <w:r w:rsidR="00113DBF" w:rsidRPr="00DC24DD">
        <w:rPr>
          <w:b/>
          <w:caps/>
        </w:rPr>
        <w:t>USD254008</w:t>
      </w:r>
      <w:bookmarkEnd w:id="1"/>
    </w:p>
    <w:p w14:paraId="0CB0CAC3" w14:textId="64ECB9E0" w:rsidR="00061FD6" w:rsidRPr="00DC24DD" w:rsidRDefault="00130DB7" w:rsidP="00464B02">
      <w:pPr>
        <w:spacing w:after="240"/>
        <w:jc w:val="center"/>
        <w:rPr>
          <w:b/>
          <w:caps/>
        </w:rPr>
      </w:pPr>
      <w:r w:rsidRPr="00DC24DD">
        <w:rPr>
          <w:b/>
          <w:caps/>
        </w:rPr>
        <w:t>č.</w:t>
      </w:r>
      <w:r w:rsidR="00000953" w:rsidRPr="00DC24DD">
        <w:rPr>
          <w:b/>
          <w:caps/>
        </w:rPr>
        <w:t xml:space="preserve"> </w:t>
      </w:r>
      <w:r w:rsidR="00464B02" w:rsidRPr="00DC24DD">
        <w:rPr>
          <w:b/>
          <w:caps/>
        </w:rPr>
        <w:t xml:space="preserve">Zhotovitele: </w:t>
      </w:r>
      <w:r w:rsidR="0053784D" w:rsidRPr="00DC24DD">
        <w:rPr>
          <w:rFonts w:cs="Arial"/>
          <w:b/>
        </w:rPr>
        <w:fldChar w:fldCharType="begin">
          <w:ffData>
            <w:name w:val="Text1"/>
            <w:enabled/>
            <w:calcOnExit w:val="0"/>
            <w:textInput>
              <w:default w:val="DOPLNÍ ZHOTOVITEL"/>
            </w:textInput>
          </w:ffData>
        </w:fldChar>
      </w:r>
      <w:r w:rsidR="0053784D" w:rsidRPr="00DC24DD">
        <w:rPr>
          <w:rFonts w:cs="Arial"/>
          <w:b/>
        </w:rPr>
        <w:instrText xml:space="preserve"> FORMTEXT </w:instrText>
      </w:r>
      <w:r w:rsidR="0053784D" w:rsidRPr="00DC24DD">
        <w:rPr>
          <w:rFonts w:cs="Arial"/>
          <w:b/>
        </w:rPr>
      </w:r>
      <w:r w:rsidR="0053784D" w:rsidRPr="00DC24DD">
        <w:rPr>
          <w:rFonts w:cs="Arial"/>
          <w:b/>
        </w:rPr>
        <w:fldChar w:fldCharType="separate"/>
      </w:r>
      <w:r w:rsidR="0053784D" w:rsidRPr="00DC24DD">
        <w:rPr>
          <w:rFonts w:cs="Arial"/>
          <w:b/>
          <w:noProof/>
        </w:rPr>
        <w:t>DOPLNÍ ZHOTOVITEL</w:t>
      </w:r>
      <w:r w:rsidR="0053784D" w:rsidRPr="00DC24DD">
        <w:rPr>
          <w:rFonts w:cs="Arial"/>
          <w:b/>
        </w:rPr>
        <w:fldChar w:fldCharType="end"/>
      </w:r>
    </w:p>
    <w:p w14:paraId="522327D7" w14:textId="77777777" w:rsidR="00061FD6" w:rsidRPr="00DC24DD" w:rsidRDefault="00061FD6" w:rsidP="00435EBD">
      <w:pPr>
        <w:pStyle w:val="Nadpis1"/>
      </w:pPr>
      <w:r w:rsidRPr="00DC24DD">
        <w:t>Smluvní strany</w:t>
      </w:r>
    </w:p>
    <w:p w14:paraId="6763E093" w14:textId="77777777" w:rsidR="00E033C6" w:rsidRPr="00DC24DD" w:rsidRDefault="00E033C6" w:rsidP="00AA2DC3"/>
    <w:p w14:paraId="29BC56CC" w14:textId="77777777" w:rsidR="00061FD6" w:rsidRPr="00DC24DD" w:rsidRDefault="002F26CE" w:rsidP="00ED06B0">
      <w:pPr>
        <w:pStyle w:val="Nadpis2"/>
        <w:spacing w:before="0" w:after="0" w:line="264" w:lineRule="auto"/>
        <w:rPr>
          <w:b/>
        </w:rPr>
      </w:pPr>
      <w:r w:rsidRPr="00DC24DD">
        <w:rPr>
          <w:b/>
        </w:rPr>
        <w:t>Objednatel:</w:t>
      </w:r>
    </w:p>
    <w:p w14:paraId="1BC5D378" w14:textId="77777777" w:rsidR="00EB13CC" w:rsidRPr="00DC24DD" w:rsidRDefault="00EB13CC" w:rsidP="00ED06B0">
      <w:pPr>
        <w:tabs>
          <w:tab w:val="left" w:pos="567"/>
          <w:tab w:val="left" w:pos="1843"/>
        </w:tabs>
        <w:spacing w:line="264" w:lineRule="auto"/>
        <w:rPr>
          <w:rFonts w:cs="Arial"/>
        </w:rPr>
      </w:pPr>
      <w:r w:rsidRPr="00DC24DD">
        <w:rPr>
          <w:rFonts w:cs="Arial"/>
        </w:rPr>
        <w:tab/>
      </w:r>
      <w:r w:rsidRPr="00DC24DD">
        <w:rPr>
          <w:rFonts w:cs="Arial"/>
          <w:i/>
          <w:iCs/>
        </w:rPr>
        <w:t>Název</w:t>
      </w:r>
      <w:r w:rsidRPr="00DC24DD">
        <w:rPr>
          <w:rFonts w:cs="Arial"/>
          <w:i/>
        </w:rPr>
        <w:t xml:space="preserve">: </w:t>
      </w:r>
      <w:r w:rsidRPr="00DC24DD">
        <w:rPr>
          <w:rFonts w:cs="Arial"/>
          <w:i/>
        </w:rPr>
        <w:tab/>
      </w:r>
      <w:r w:rsidRPr="00DC24DD">
        <w:rPr>
          <w:rFonts w:cs="Arial"/>
          <w:b/>
          <w:bCs/>
        </w:rPr>
        <w:t>VODA Želivka, a.s.</w:t>
      </w:r>
    </w:p>
    <w:p w14:paraId="0F4E5134" w14:textId="77777777" w:rsidR="00EB13CC" w:rsidRPr="00DC24DD" w:rsidRDefault="00EB13CC" w:rsidP="00ED06B0">
      <w:pPr>
        <w:tabs>
          <w:tab w:val="left" w:pos="567"/>
          <w:tab w:val="left" w:pos="1843"/>
        </w:tabs>
        <w:spacing w:line="264" w:lineRule="auto"/>
        <w:rPr>
          <w:rFonts w:cs="Arial"/>
        </w:rPr>
      </w:pPr>
      <w:r w:rsidRPr="00DC24DD">
        <w:rPr>
          <w:rFonts w:cs="Arial"/>
          <w:i/>
        </w:rPr>
        <w:tab/>
      </w:r>
      <w:r w:rsidRPr="00DC24DD">
        <w:rPr>
          <w:rFonts w:cs="Arial"/>
          <w:i/>
          <w:iCs/>
        </w:rPr>
        <w:t>Sídlo</w:t>
      </w:r>
      <w:r w:rsidRPr="00DC24DD">
        <w:rPr>
          <w:rFonts w:cs="Arial"/>
        </w:rPr>
        <w:t xml:space="preserve">: </w:t>
      </w:r>
      <w:r w:rsidRPr="00DC24DD">
        <w:rPr>
          <w:rFonts w:cs="Arial"/>
        </w:rPr>
        <w:tab/>
        <w:t>K Horkám 16/23, 102 00 Praha 10</w:t>
      </w:r>
    </w:p>
    <w:p w14:paraId="4A8DEA9E" w14:textId="77777777" w:rsidR="00EB13CC" w:rsidRPr="00DC24DD" w:rsidRDefault="00EB13CC" w:rsidP="00ED06B0">
      <w:pPr>
        <w:tabs>
          <w:tab w:val="left" w:pos="567"/>
          <w:tab w:val="left" w:pos="1843"/>
        </w:tabs>
        <w:spacing w:line="264" w:lineRule="auto"/>
        <w:rPr>
          <w:rFonts w:cs="Arial"/>
          <w:i/>
        </w:rPr>
      </w:pPr>
      <w:r w:rsidRPr="00DC24DD">
        <w:rPr>
          <w:rFonts w:cs="Arial"/>
          <w:i/>
        </w:rPr>
        <w:tab/>
      </w:r>
      <w:r w:rsidRPr="00DC24DD">
        <w:rPr>
          <w:i/>
        </w:rPr>
        <w:t>Zapsán:</w:t>
      </w:r>
      <w:r w:rsidRPr="00DC24DD">
        <w:rPr>
          <w:i/>
        </w:rPr>
        <w:tab/>
        <w:t>v obchodním rejstříku vedeném Městským soudem v Praze, oddíl B, vložka 7437</w:t>
      </w:r>
    </w:p>
    <w:p w14:paraId="416E881D" w14:textId="77777777" w:rsidR="00EB13CC" w:rsidRPr="00DC24DD" w:rsidRDefault="00EB13CC" w:rsidP="00ED06B0">
      <w:pPr>
        <w:tabs>
          <w:tab w:val="left" w:pos="567"/>
          <w:tab w:val="left" w:pos="1843"/>
        </w:tabs>
        <w:spacing w:line="264" w:lineRule="auto"/>
        <w:rPr>
          <w:rFonts w:cs="Arial"/>
        </w:rPr>
      </w:pPr>
      <w:r w:rsidRPr="00DC24DD">
        <w:rPr>
          <w:rFonts w:cs="Arial"/>
        </w:rPr>
        <w:tab/>
      </w:r>
      <w:r w:rsidRPr="00DC24DD">
        <w:rPr>
          <w:rFonts w:cs="Arial"/>
          <w:i/>
          <w:iCs/>
        </w:rPr>
        <w:t xml:space="preserve">Zastoupen: </w:t>
      </w:r>
      <w:r w:rsidRPr="00DC24DD">
        <w:rPr>
          <w:rFonts w:cs="Arial"/>
        </w:rPr>
        <w:tab/>
        <w:t>Mgr. Mark Rieder, předseda představenstva</w:t>
      </w:r>
    </w:p>
    <w:p w14:paraId="48689CC6" w14:textId="77777777" w:rsidR="00EB13CC" w:rsidRPr="00DC24DD" w:rsidRDefault="00EB13CC" w:rsidP="00ED06B0">
      <w:pPr>
        <w:tabs>
          <w:tab w:val="left" w:pos="567"/>
          <w:tab w:val="left" w:pos="1843"/>
        </w:tabs>
        <w:spacing w:line="264" w:lineRule="auto"/>
        <w:rPr>
          <w:rFonts w:cs="Arial"/>
        </w:rPr>
      </w:pPr>
      <w:r w:rsidRPr="00DC24DD">
        <w:rPr>
          <w:rFonts w:cs="Arial"/>
        </w:rPr>
        <w:tab/>
      </w:r>
      <w:r w:rsidRPr="00DC24DD">
        <w:rPr>
          <w:rFonts w:cs="Arial"/>
        </w:rPr>
        <w:tab/>
        <w:t>Mgr. Luděk Jeništa, místopředseda představenstva</w:t>
      </w:r>
    </w:p>
    <w:p w14:paraId="70532268" w14:textId="77777777" w:rsidR="00EB13CC" w:rsidRPr="00DC24DD" w:rsidRDefault="00EB13CC" w:rsidP="00ED06B0">
      <w:pPr>
        <w:tabs>
          <w:tab w:val="left" w:pos="567"/>
          <w:tab w:val="left" w:pos="1843"/>
        </w:tabs>
        <w:spacing w:line="264" w:lineRule="auto"/>
        <w:rPr>
          <w:rFonts w:cs="Arial"/>
        </w:rPr>
      </w:pPr>
      <w:r w:rsidRPr="00DC24DD">
        <w:rPr>
          <w:rFonts w:cs="Arial"/>
        </w:rPr>
        <w:tab/>
      </w:r>
      <w:r w:rsidRPr="00DC24DD">
        <w:rPr>
          <w:rFonts w:cs="Arial"/>
        </w:rPr>
        <w:tab/>
        <w:t>Ing. Jiří Rosický, člen představenstva</w:t>
      </w:r>
    </w:p>
    <w:p w14:paraId="405BDEC0" w14:textId="4094DC2E" w:rsidR="00EB13CC" w:rsidRPr="00DC24DD" w:rsidRDefault="00EB13CC" w:rsidP="00ED06B0">
      <w:pPr>
        <w:tabs>
          <w:tab w:val="left" w:pos="567"/>
          <w:tab w:val="left" w:pos="1843"/>
        </w:tabs>
        <w:spacing w:line="264" w:lineRule="auto"/>
        <w:rPr>
          <w:rFonts w:cs="Arial"/>
        </w:rPr>
      </w:pPr>
      <w:r w:rsidRPr="00DC24DD">
        <w:rPr>
          <w:rFonts w:cs="Arial"/>
        </w:rPr>
        <w:tab/>
      </w:r>
      <w:r w:rsidRPr="00DC24DD">
        <w:rPr>
          <w:rFonts w:cs="Arial"/>
        </w:rPr>
        <w:tab/>
      </w:r>
      <w:r w:rsidR="006F4BA6" w:rsidRPr="00DC24DD">
        <w:rPr>
          <w:rFonts w:cs="Arial"/>
        </w:rPr>
        <w:t>Ing. Michael Šrámek,</w:t>
      </w:r>
      <w:r w:rsidR="00ED06B0" w:rsidRPr="00DC24DD">
        <w:rPr>
          <w:rFonts w:cs="Arial"/>
        </w:rPr>
        <w:t xml:space="preserve"> </w:t>
      </w:r>
      <w:r w:rsidRPr="00DC24DD">
        <w:rPr>
          <w:rFonts w:cs="Arial"/>
        </w:rPr>
        <w:t>člen představenstva</w:t>
      </w:r>
    </w:p>
    <w:p w14:paraId="1F7D460A" w14:textId="77777777" w:rsidR="00EB13CC" w:rsidRPr="00DC24DD" w:rsidRDefault="00EB13CC" w:rsidP="00ED06B0">
      <w:pPr>
        <w:tabs>
          <w:tab w:val="left" w:pos="567"/>
          <w:tab w:val="left" w:pos="1843"/>
        </w:tabs>
        <w:spacing w:line="264" w:lineRule="auto"/>
        <w:rPr>
          <w:rFonts w:cs="Arial"/>
        </w:rPr>
      </w:pPr>
      <w:r w:rsidRPr="00DC24DD">
        <w:rPr>
          <w:rFonts w:cs="Arial"/>
        </w:rPr>
        <w:tab/>
      </w:r>
      <w:r w:rsidRPr="00DC24DD">
        <w:rPr>
          <w:rFonts w:cs="Arial"/>
        </w:rPr>
        <w:tab/>
        <w:t xml:space="preserve">Ladislav Med, člen představenstva </w:t>
      </w:r>
    </w:p>
    <w:p w14:paraId="23F4C2C1" w14:textId="77777777" w:rsidR="00EB13CC" w:rsidRPr="00DC24DD" w:rsidRDefault="00EB13CC" w:rsidP="00ED06B0">
      <w:pPr>
        <w:tabs>
          <w:tab w:val="left" w:pos="567"/>
          <w:tab w:val="left" w:pos="1843"/>
        </w:tabs>
        <w:spacing w:line="264" w:lineRule="auto"/>
        <w:rPr>
          <w:rFonts w:cs="Arial"/>
        </w:rPr>
      </w:pPr>
      <w:r w:rsidRPr="00DC24DD">
        <w:rPr>
          <w:rFonts w:cs="Arial"/>
        </w:rPr>
        <w:tab/>
      </w:r>
      <w:r w:rsidRPr="00DC24DD">
        <w:rPr>
          <w:rFonts w:cs="Arial"/>
        </w:rPr>
        <w:tab/>
        <w:t>Za společnost podepisují dva členové představenstva společně</w:t>
      </w:r>
    </w:p>
    <w:p w14:paraId="7FE026C6" w14:textId="77777777" w:rsidR="00EB13CC" w:rsidRPr="00DC24DD" w:rsidRDefault="00EB13CC" w:rsidP="00ED06B0">
      <w:pPr>
        <w:tabs>
          <w:tab w:val="left" w:pos="567"/>
          <w:tab w:val="left" w:pos="1843"/>
        </w:tabs>
        <w:spacing w:line="264" w:lineRule="auto"/>
        <w:rPr>
          <w:rFonts w:cs="Arial"/>
        </w:rPr>
      </w:pPr>
      <w:r w:rsidRPr="00DC24DD">
        <w:rPr>
          <w:rFonts w:cs="Arial"/>
        </w:rPr>
        <w:tab/>
        <w:t xml:space="preserve">IČO: </w:t>
      </w:r>
      <w:r w:rsidRPr="00DC24DD">
        <w:rPr>
          <w:rFonts w:cs="Arial"/>
        </w:rPr>
        <w:tab/>
        <w:t>26496224</w:t>
      </w:r>
    </w:p>
    <w:p w14:paraId="553C70C4" w14:textId="77777777" w:rsidR="00EB13CC" w:rsidRPr="00DC24DD" w:rsidRDefault="00EB13CC" w:rsidP="00ED06B0">
      <w:pPr>
        <w:tabs>
          <w:tab w:val="left" w:pos="567"/>
          <w:tab w:val="left" w:pos="1843"/>
        </w:tabs>
        <w:spacing w:line="264" w:lineRule="auto"/>
        <w:rPr>
          <w:rFonts w:cs="Arial"/>
        </w:rPr>
      </w:pPr>
      <w:r w:rsidRPr="00DC24DD">
        <w:rPr>
          <w:rFonts w:cs="Arial"/>
        </w:rPr>
        <w:tab/>
        <w:t xml:space="preserve">DIČ: </w:t>
      </w:r>
      <w:r w:rsidRPr="00DC24DD">
        <w:rPr>
          <w:rFonts w:cs="Arial"/>
        </w:rPr>
        <w:tab/>
        <w:t>CZ26496224</w:t>
      </w:r>
    </w:p>
    <w:p w14:paraId="0ABEEC58" w14:textId="77777777" w:rsidR="00EB13CC" w:rsidRPr="00DC24DD" w:rsidRDefault="00EB13CC" w:rsidP="00ED06B0">
      <w:pPr>
        <w:tabs>
          <w:tab w:val="left" w:pos="567"/>
          <w:tab w:val="left" w:pos="1843"/>
        </w:tabs>
        <w:spacing w:line="264" w:lineRule="auto"/>
        <w:rPr>
          <w:rFonts w:cs="Arial"/>
        </w:rPr>
      </w:pPr>
      <w:r w:rsidRPr="00DC24DD">
        <w:rPr>
          <w:rFonts w:cs="Arial"/>
          <w:i/>
          <w:iCs/>
        </w:rPr>
        <w:tab/>
      </w:r>
      <w:r w:rsidRPr="00DC24DD">
        <w:rPr>
          <w:rFonts w:cs="Arial"/>
          <w:i/>
          <w:iCs/>
          <w:color w:val="0000FF"/>
        </w:rPr>
        <w:t>Bankovní spojení:</w:t>
      </w:r>
      <w:r w:rsidRPr="00DC24DD">
        <w:rPr>
          <w:rFonts w:cs="Arial"/>
          <w:color w:val="0000FF"/>
        </w:rPr>
        <w:t xml:space="preserve"> KB, a.s., č. ú.:</w:t>
      </w:r>
      <w:r w:rsidRPr="00DC24DD">
        <w:rPr>
          <w:rFonts w:cs="Arial"/>
        </w:rPr>
        <w:t xml:space="preserve"> </w:t>
      </w:r>
      <w:r w:rsidRPr="00DC24DD">
        <w:rPr>
          <w:rFonts w:cs="Arial"/>
          <w:color w:val="0000FF"/>
        </w:rPr>
        <w:t>107-1280540267/0100</w:t>
      </w:r>
    </w:p>
    <w:p w14:paraId="542CF8DF" w14:textId="193AC2D5" w:rsidR="002F26CE" w:rsidRPr="00DC24DD" w:rsidRDefault="00D678D7" w:rsidP="00ED06B0">
      <w:pPr>
        <w:tabs>
          <w:tab w:val="left" w:pos="567"/>
          <w:tab w:val="left" w:pos="1843"/>
        </w:tabs>
        <w:spacing w:line="264" w:lineRule="auto"/>
        <w:rPr>
          <w:rFonts w:cs="Arial"/>
          <w:snapToGrid w:val="0"/>
        </w:rPr>
      </w:pPr>
      <w:r w:rsidRPr="00DC24DD">
        <w:rPr>
          <w:rFonts w:cs="Arial"/>
          <w:snapToGrid w:val="0"/>
        </w:rPr>
        <w:t xml:space="preserve"> </w:t>
      </w:r>
      <w:r w:rsidR="00E033C6" w:rsidRPr="00DC24DD">
        <w:rPr>
          <w:rFonts w:cs="Arial"/>
          <w:snapToGrid w:val="0"/>
        </w:rPr>
        <w:tab/>
      </w:r>
      <w:r w:rsidR="002F26CE" w:rsidRPr="00DC24DD">
        <w:rPr>
          <w:rFonts w:cs="Arial"/>
          <w:snapToGrid w:val="0"/>
        </w:rPr>
        <w:t>(dále jen „</w:t>
      </w:r>
      <w:r w:rsidR="00565F03" w:rsidRPr="00DC24DD">
        <w:rPr>
          <w:rFonts w:cs="Arial"/>
          <w:snapToGrid w:val="0"/>
        </w:rPr>
        <w:t>O</w:t>
      </w:r>
      <w:r w:rsidR="008E769B" w:rsidRPr="00DC24DD">
        <w:rPr>
          <w:rFonts w:cs="Arial"/>
          <w:snapToGrid w:val="0"/>
        </w:rPr>
        <w:t>bjednatel</w:t>
      </w:r>
      <w:r w:rsidR="002F26CE" w:rsidRPr="00DC24DD">
        <w:rPr>
          <w:rFonts w:cs="Arial"/>
          <w:snapToGrid w:val="0"/>
        </w:rPr>
        <w:t>“)</w:t>
      </w:r>
    </w:p>
    <w:p w14:paraId="5C5456DB" w14:textId="77777777" w:rsidR="00061FD6" w:rsidRPr="00DC24DD" w:rsidRDefault="00061FD6" w:rsidP="00ED06B0">
      <w:pPr>
        <w:spacing w:line="264" w:lineRule="auto"/>
        <w:rPr>
          <w:rFonts w:cs="Arial"/>
        </w:rPr>
      </w:pPr>
    </w:p>
    <w:p w14:paraId="2A94F337" w14:textId="77777777" w:rsidR="00061FD6" w:rsidRPr="00DC24DD" w:rsidRDefault="002F26CE" w:rsidP="00ED06B0">
      <w:pPr>
        <w:pStyle w:val="Nadpis2"/>
        <w:spacing w:before="0" w:after="0" w:line="264" w:lineRule="auto"/>
        <w:rPr>
          <w:b/>
        </w:rPr>
      </w:pPr>
      <w:r w:rsidRPr="00DC24DD">
        <w:rPr>
          <w:b/>
        </w:rPr>
        <w:t>Zhotovitel:</w:t>
      </w:r>
    </w:p>
    <w:p w14:paraId="475BA7FD" w14:textId="77777777" w:rsidR="001C4123" w:rsidRPr="00DC24DD" w:rsidRDefault="00D678D7" w:rsidP="00ED06B0">
      <w:pPr>
        <w:tabs>
          <w:tab w:val="left" w:pos="567"/>
          <w:tab w:val="left" w:pos="1843"/>
        </w:tabs>
        <w:spacing w:line="264" w:lineRule="auto"/>
        <w:rPr>
          <w:rFonts w:cs="Arial"/>
        </w:rPr>
      </w:pPr>
      <w:r w:rsidRPr="00DC24DD">
        <w:rPr>
          <w:rFonts w:cs="Arial"/>
        </w:rPr>
        <w:tab/>
      </w:r>
      <w:r w:rsidR="001C4123" w:rsidRPr="00DC24DD">
        <w:rPr>
          <w:rFonts w:cs="Arial"/>
          <w:i/>
          <w:iCs/>
        </w:rPr>
        <w:t xml:space="preserve">Název: </w:t>
      </w:r>
      <w:r w:rsidR="001C4123" w:rsidRPr="00DC24DD">
        <w:rPr>
          <w:rFonts w:cs="Arial"/>
          <w:i/>
          <w:iCs/>
        </w:rPr>
        <w:tab/>
      </w:r>
      <w:r w:rsidR="001C4123" w:rsidRPr="00DC24DD">
        <w:rPr>
          <w:rFonts w:cs="Arial"/>
          <w:b/>
          <w:bCs/>
        </w:rPr>
        <w:t>Bohemia Controls s.r.o.</w:t>
      </w:r>
    </w:p>
    <w:p w14:paraId="224882E8" w14:textId="77777777" w:rsidR="001C4123" w:rsidRPr="00DC24DD" w:rsidRDefault="001C4123" w:rsidP="00ED06B0">
      <w:pPr>
        <w:tabs>
          <w:tab w:val="left" w:pos="567"/>
          <w:tab w:val="left" w:pos="1843"/>
        </w:tabs>
        <w:spacing w:line="264" w:lineRule="auto"/>
        <w:rPr>
          <w:rFonts w:cs="Arial"/>
        </w:rPr>
      </w:pPr>
      <w:r w:rsidRPr="00DC24DD">
        <w:rPr>
          <w:rFonts w:cs="Arial"/>
        </w:rPr>
        <w:tab/>
      </w:r>
      <w:r w:rsidRPr="00DC24DD">
        <w:rPr>
          <w:rFonts w:cs="Arial"/>
          <w:i/>
          <w:iCs/>
        </w:rPr>
        <w:t>Sídlo:</w:t>
      </w:r>
      <w:r w:rsidRPr="00DC24DD">
        <w:rPr>
          <w:rFonts w:cs="Arial"/>
        </w:rPr>
        <w:t xml:space="preserve"> </w:t>
      </w:r>
      <w:r w:rsidRPr="00DC24DD">
        <w:rPr>
          <w:rFonts w:cs="Arial"/>
        </w:rPr>
        <w:tab/>
        <w:t>Loupnická 139, 435 42 Litvínov</w:t>
      </w:r>
    </w:p>
    <w:p w14:paraId="52D2CAA2" w14:textId="77777777" w:rsidR="001C4123" w:rsidRPr="00DC24DD" w:rsidRDefault="001C4123" w:rsidP="00ED06B0">
      <w:pPr>
        <w:tabs>
          <w:tab w:val="left" w:pos="567"/>
          <w:tab w:val="left" w:pos="1843"/>
        </w:tabs>
        <w:spacing w:line="264" w:lineRule="auto"/>
        <w:ind w:left="1814" w:hanging="1814"/>
        <w:rPr>
          <w:rFonts w:cs="Arial"/>
        </w:rPr>
      </w:pPr>
      <w:r w:rsidRPr="00DC24DD">
        <w:rPr>
          <w:rFonts w:cs="Arial"/>
          <w:i/>
          <w:snapToGrid w:val="0"/>
        </w:rPr>
        <w:tab/>
        <w:t>Zapsán:</w:t>
      </w:r>
      <w:r w:rsidRPr="00DC24DD">
        <w:rPr>
          <w:rFonts w:cs="Arial"/>
          <w:i/>
          <w:snapToGrid w:val="0"/>
        </w:rPr>
        <w:tab/>
        <w:t>v </w:t>
      </w:r>
      <w:r w:rsidRPr="00DC24DD">
        <w:rPr>
          <w:rFonts w:cs="Arial"/>
        </w:rPr>
        <w:t>obchodním</w:t>
      </w:r>
      <w:r w:rsidRPr="00DC24DD">
        <w:rPr>
          <w:rFonts w:cs="Arial"/>
          <w:i/>
          <w:snapToGrid w:val="0"/>
        </w:rPr>
        <w:t xml:space="preserve"> rejstříku vedeném Krajským soudem v Ústí nad Labem, oddíl C, vložka 42023</w:t>
      </w:r>
    </w:p>
    <w:p w14:paraId="7BB48635" w14:textId="77777777" w:rsidR="001C4123" w:rsidRPr="00DC24DD" w:rsidRDefault="001C4123" w:rsidP="00ED06B0">
      <w:pPr>
        <w:tabs>
          <w:tab w:val="left" w:pos="567"/>
          <w:tab w:val="left" w:pos="1843"/>
        </w:tabs>
        <w:spacing w:line="264" w:lineRule="auto"/>
        <w:rPr>
          <w:rFonts w:cs="Arial"/>
        </w:rPr>
      </w:pPr>
      <w:r w:rsidRPr="00DC24DD">
        <w:rPr>
          <w:rFonts w:cs="Arial"/>
        </w:rPr>
        <w:tab/>
      </w:r>
      <w:r w:rsidRPr="00DC24DD">
        <w:rPr>
          <w:rFonts w:cs="Arial"/>
          <w:i/>
        </w:rPr>
        <w:t>Zastoupen</w:t>
      </w:r>
      <w:r w:rsidRPr="00DC24DD">
        <w:rPr>
          <w:rFonts w:cs="Arial"/>
          <w:i/>
          <w:iCs/>
        </w:rPr>
        <w:t>:</w:t>
      </w:r>
      <w:r w:rsidRPr="00DC24DD">
        <w:rPr>
          <w:rFonts w:cs="Arial"/>
        </w:rPr>
        <w:t xml:space="preserve"> </w:t>
      </w:r>
      <w:r w:rsidRPr="00DC24DD">
        <w:rPr>
          <w:rFonts w:cs="Arial"/>
        </w:rPr>
        <w:tab/>
        <w:t>Pavlem Podrazkým, jednatelem</w:t>
      </w:r>
    </w:p>
    <w:p w14:paraId="578DABE5" w14:textId="77777777" w:rsidR="001C4123" w:rsidRPr="00DC24DD" w:rsidRDefault="001C4123" w:rsidP="00ED06B0">
      <w:pPr>
        <w:tabs>
          <w:tab w:val="left" w:pos="567"/>
          <w:tab w:val="left" w:pos="1843"/>
        </w:tabs>
        <w:spacing w:line="264" w:lineRule="auto"/>
        <w:rPr>
          <w:rFonts w:cs="Arial"/>
        </w:rPr>
      </w:pPr>
      <w:r w:rsidRPr="00DC24DD">
        <w:rPr>
          <w:rFonts w:cs="Arial"/>
        </w:rPr>
        <w:tab/>
      </w:r>
      <w:r w:rsidRPr="00DC24DD">
        <w:rPr>
          <w:rFonts w:cs="Arial"/>
          <w:i/>
          <w:iCs/>
        </w:rPr>
        <w:t>IČO:</w:t>
      </w:r>
      <w:r w:rsidRPr="00DC24DD">
        <w:rPr>
          <w:rFonts w:cs="Arial"/>
        </w:rPr>
        <w:t xml:space="preserve"> </w:t>
      </w:r>
      <w:r w:rsidRPr="00DC24DD">
        <w:rPr>
          <w:rFonts w:cs="Arial"/>
        </w:rPr>
        <w:tab/>
        <w:t>07291418</w:t>
      </w:r>
    </w:p>
    <w:p w14:paraId="710847C8" w14:textId="77777777" w:rsidR="001C4123" w:rsidRPr="00DC24DD" w:rsidRDefault="001C4123" w:rsidP="00ED06B0">
      <w:pPr>
        <w:tabs>
          <w:tab w:val="left" w:pos="567"/>
          <w:tab w:val="left" w:pos="1843"/>
        </w:tabs>
        <w:spacing w:line="264" w:lineRule="auto"/>
        <w:rPr>
          <w:rFonts w:cs="Arial"/>
        </w:rPr>
      </w:pPr>
      <w:r w:rsidRPr="00DC24DD">
        <w:rPr>
          <w:rFonts w:cs="Arial"/>
          <w:i/>
          <w:snapToGrid w:val="0"/>
        </w:rPr>
        <w:tab/>
        <w:t>DIČ</w:t>
      </w:r>
      <w:r w:rsidRPr="00DC24DD">
        <w:rPr>
          <w:rFonts w:cs="Arial"/>
        </w:rPr>
        <w:t xml:space="preserve">: </w:t>
      </w:r>
      <w:r w:rsidRPr="00DC24DD">
        <w:rPr>
          <w:rFonts w:cs="Arial"/>
        </w:rPr>
        <w:tab/>
        <w:t>CZ07291418</w:t>
      </w:r>
    </w:p>
    <w:p w14:paraId="65B6AA75" w14:textId="77777777" w:rsidR="001C4123" w:rsidRPr="00DC24DD" w:rsidRDefault="001C4123" w:rsidP="00ED06B0">
      <w:pPr>
        <w:tabs>
          <w:tab w:val="left" w:pos="567"/>
          <w:tab w:val="left" w:pos="1843"/>
        </w:tabs>
        <w:spacing w:line="264" w:lineRule="auto"/>
        <w:rPr>
          <w:rFonts w:cs="Arial"/>
          <w:i/>
        </w:rPr>
      </w:pPr>
      <w:r w:rsidRPr="00DC24DD">
        <w:rPr>
          <w:rFonts w:cs="Arial"/>
        </w:rPr>
        <w:tab/>
      </w:r>
      <w:r w:rsidRPr="00DC24DD">
        <w:rPr>
          <w:rFonts w:cs="Arial"/>
          <w:i/>
          <w:iCs/>
          <w:color w:val="0000FF"/>
        </w:rPr>
        <w:t>Bankovní spojení:</w:t>
      </w:r>
      <w:r w:rsidRPr="00DC24DD">
        <w:rPr>
          <w:rFonts w:cs="Arial"/>
          <w:color w:val="0000FF"/>
        </w:rPr>
        <w:t xml:space="preserve"> Česká spořitelna a.s., 7882472/0800</w:t>
      </w:r>
    </w:p>
    <w:p w14:paraId="1525507E" w14:textId="12711BE7" w:rsidR="00ED06B0" w:rsidRPr="00DC24DD" w:rsidRDefault="002F26CE" w:rsidP="00ED06B0">
      <w:pPr>
        <w:tabs>
          <w:tab w:val="left" w:pos="567"/>
          <w:tab w:val="left" w:pos="1843"/>
        </w:tabs>
        <w:spacing w:line="264" w:lineRule="auto"/>
        <w:rPr>
          <w:rFonts w:cs="Arial"/>
          <w:snapToGrid w:val="0"/>
        </w:rPr>
      </w:pPr>
      <w:r w:rsidRPr="00DC24DD">
        <w:rPr>
          <w:rFonts w:cs="Arial"/>
          <w:snapToGrid w:val="0"/>
        </w:rPr>
        <w:t>(dále jen „</w:t>
      </w:r>
      <w:r w:rsidR="00565F03" w:rsidRPr="00DC24DD">
        <w:rPr>
          <w:rFonts w:cs="Arial"/>
          <w:snapToGrid w:val="0"/>
        </w:rPr>
        <w:t>Z</w:t>
      </w:r>
      <w:r w:rsidR="008E769B" w:rsidRPr="00DC24DD">
        <w:rPr>
          <w:rFonts w:cs="Arial"/>
          <w:snapToGrid w:val="0"/>
        </w:rPr>
        <w:t>hotovitel</w:t>
      </w:r>
      <w:r w:rsidRPr="00DC24DD">
        <w:rPr>
          <w:rFonts w:cs="Arial"/>
          <w:snapToGrid w:val="0"/>
        </w:rPr>
        <w:t>“)</w:t>
      </w:r>
      <w:r w:rsidR="008E769B" w:rsidRPr="00DC24DD">
        <w:rPr>
          <w:rFonts w:cs="Arial"/>
          <w:snapToGrid w:val="0"/>
        </w:rPr>
        <w:t xml:space="preserve"> </w:t>
      </w:r>
    </w:p>
    <w:p w14:paraId="7C9353B6" w14:textId="77777777" w:rsidR="00ED06B0" w:rsidRPr="00DC24DD" w:rsidRDefault="00ED06B0" w:rsidP="00C76C81">
      <w:pPr>
        <w:numPr>
          <w:ilvl w:val="12"/>
          <w:numId w:val="0"/>
        </w:numPr>
        <w:tabs>
          <w:tab w:val="left" w:pos="567"/>
        </w:tabs>
        <w:spacing w:after="120"/>
        <w:rPr>
          <w:rFonts w:cs="Arial"/>
          <w:snapToGrid w:val="0"/>
        </w:rPr>
      </w:pPr>
    </w:p>
    <w:p w14:paraId="4602F12D" w14:textId="5F5DA2D8" w:rsidR="00F462AD" w:rsidRPr="00DC24DD" w:rsidRDefault="00C76C81" w:rsidP="00C76C81">
      <w:pPr>
        <w:numPr>
          <w:ilvl w:val="12"/>
          <w:numId w:val="0"/>
        </w:numPr>
        <w:tabs>
          <w:tab w:val="left" w:pos="567"/>
        </w:tabs>
        <w:spacing w:after="120"/>
        <w:rPr>
          <w:rFonts w:cs="Arial"/>
          <w:snapToGrid w:val="0"/>
        </w:rPr>
      </w:pPr>
      <w:r w:rsidRPr="00DC24DD">
        <w:rPr>
          <w:rFonts w:cs="Arial"/>
          <w:snapToGrid w:val="0"/>
        </w:rPr>
        <w:t>SE SMLUVNÍ STRANY DOHODLY NA NÁSLEDUJÍCÍM:</w:t>
      </w:r>
    </w:p>
    <w:p w14:paraId="5B12CF04" w14:textId="77777777" w:rsidR="00ED06B0" w:rsidRPr="00DC24DD" w:rsidRDefault="00ED06B0" w:rsidP="00C76C81">
      <w:pPr>
        <w:numPr>
          <w:ilvl w:val="12"/>
          <w:numId w:val="0"/>
        </w:numPr>
        <w:tabs>
          <w:tab w:val="left" w:pos="567"/>
        </w:tabs>
        <w:spacing w:after="120"/>
        <w:rPr>
          <w:rFonts w:cs="Arial"/>
          <w:snapToGrid w:val="0"/>
        </w:rPr>
      </w:pPr>
    </w:p>
    <w:p w14:paraId="71632EF5" w14:textId="77777777" w:rsidR="00ED06B0" w:rsidRPr="00DC24DD" w:rsidRDefault="00ED06B0" w:rsidP="00ED06B0">
      <w:pPr>
        <w:jc w:val="center"/>
        <w:rPr>
          <w:rFonts w:cs="Arial"/>
          <w:b/>
          <w:bCs/>
        </w:rPr>
      </w:pPr>
      <w:r w:rsidRPr="00DC24DD">
        <w:rPr>
          <w:rFonts w:cs="Arial"/>
          <w:b/>
          <w:bCs/>
        </w:rPr>
        <w:t>Preambule</w:t>
      </w:r>
    </w:p>
    <w:p w14:paraId="6AFEABCB" w14:textId="77777777" w:rsidR="00ED06B0" w:rsidRPr="00DC24DD" w:rsidRDefault="00ED06B0" w:rsidP="00ED06B0">
      <w:pPr>
        <w:pStyle w:val="Odstavecsmlouvy"/>
        <w:spacing w:line="276" w:lineRule="auto"/>
        <w:ind w:left="0" w:firstLine="0"/>
        <w:rPr>
          <w:color w:val="365F91" w:themeColor="accent1" w:themeShade="BF"/>
          <w:sz w:val="20"/>
          <w:szCs w:val="20"/>
        </w:rPr>
      </w:pPr>
    </w:p>
    <w:p w14:paraId="47118A93" w14:textId="77777777" w:rsidR="00ED06B0" w:rsidRPr="00DC24DD" w:rsidRDefault="00ED06B0" w:rsidP="00ED06B0">
      <w:pPr>
        <w:pStyle w:val="Odstavecsmlouvy"/>
        <w:numPr>
          <w:ilvl w:val="0"/>
          <w:numId w:val="41"/>
        </w:numPr>
        <w:spacing w:line="276" w:lineRule="auto"/>
        <w:rPr>
          <w:sz w:val="20"/>
          <w:szCs w:val="20"/>
        </w:rPr>
      </w:pPr>
      <w:r w:rsidRPr="00DC24DD">
        <w:rPr>
          <w:sz w:val="20"/>
          <w:szCs w:val="20"/>
        </w:rPr>
        <w:t>Zhotovitel bere na vědomí, že v souvislosti s plněním této Smlouvy o dílo je v postavení významného dodavatele ve smyslu § 2 písm. n) Vyhlášky č.82/2018 Sb.o kybernetické bezpečnosti (VKB).</w:t>
      </w:r>
    </w:p>
    <w:p w14:paraId="06FDFEC0" w14:textId="61D204D2" w:rsidR="00ED06B0" w:rsidRPr="00DC24DD" w:rsidRDefault="00ED06B0" w:rsidP="00ED06B0">
      <w:pPr>
        <w:pStyle w:val="Nadpis2"/>
        <w:numPr>
          <w:ilvl w:val="0"/>
          <w:numId w:val="41"/>
        </w:numPr>
        <w:spacing w:line="276" w:lineRule="auto"/>
      </w:pPr>
      <w:r w:rsidRPr="00DC24DD">
        <w:t>Objednatel prohlašuje, že je správcem a provozovatelem systémů kritické informační infrastruktury dle zákona č. 181/2014 Sb. o kybernetické bezpečnosti. Na Objednatele se tak vztahuje povinnost zavést a provádět bezpečnostní opatření v rozsahu nezbytném pro zajištění jejich kybernetické bezpečnosti a dále povinnost zohlednit požadavky vyplývající z bezpečnostních opatření při výběru Dodavatele pro informační nebo komunikační systém nebo který přijde do styku s informačním a</w:t>
      </w:r>
      <w:r w:rsidR="00A55FAF" w:rsidRPr="00DC24DD">
        <w:t> </w:t>
      </w:r>
      <w:r w:rsidRPr="00DC24DD">
        <w:t>komunikačním systémem Objednatele a tyto požadavky zahrnout do smlouvy, kterou s</w:t>
      </w:r>
      <w:r w:rsidR="00A55FAF" w:rsidRPr="00DC24DD">
        <w:t> </w:t>
      </w:r>
      <w:r w:rsidRPr="00DC24DD">
        <w:t xml:space="preserve">Dodavatelem uzavře.  </w:t>
      </w:r>
    </w:p>
    <w:p w14:paraId="5922BAF4" w14:textId="13ADDDFC" w:rsidR="00ED06B0" w:rsidRPr="00DC24DD" w:rsidRDefault="00ED06B0" w:rsidP="00ED06B0">
      <w:pPr>
        <w:pStyle w:val="Odstavecsmlouvy"/>
        <w:numPr>
          <w:ilvl w:val="0"/>
          <w:numId w:val="41"/>
        </w:numPr>
        <w:rPr>
          <w:sz w:val="20"/>
          <w:szCs w:val="20"/>
        </w:rPr>
      </w:pPr>
      <w:r w:rsidRPr="00DC24DD">
        <w:rPr>
          <w:sz w:val="20"/>
          <w:szCs w:val="20"/>
        </w:rPr>
        <w:lastRenderedPageBreak/>
        <w:t xml:space="preserve">Účelem této Smlouvy o dílo je spolu s úpravou předmětu smlouvy i naplnění povinnosti Objednatele upravené v § 8 odst. 1 písm. f) VKB. </w:t>
      </w:r>
    </w:p>
    <w:p w14:paraId="246B0D1E" w14:textId="77777777" w:rsidR="00ED06B0" w:rsidRPr="00DC24DD" w:rsidRDefault="00ED06B0" w:rsidP="00ED06B0">
      <w:pPr>
        <w:pStyle w:val="Odstavecsmlouvy"/>
        <w:ind w:left="720" w:firstLine="0"/>
        <w:rPr>
          <w:sz w:val="20"/>
          <w:szCs w:val="20"/>
        </w:rPr>
      </w:pPr>
    </w:p>
    <w:p w14:paraId="500BA4D2" w14:textId="2CAE7849" w:rsidR="007D1EA3" w:rsidRPr="00DC24DD" w:rsidRDefault="00ED06B0" w:rsidP="00ED06B0">
      <w:pPr>
        <w:pStyle w:val="Odstavecsmlouvy"/>
        <w:numPr>
          <w:ilvl w:val="0"/>
          <w:numId w:val="41"/>
        </w:numPr>
        <w:spacing w:line="276" w:lineRule="auto"/>
        <w:rPr>
          <w:sz w:val="20"/>
          <w:szCs w:val="20"/>
        </w:rPr>
      </w:pPr>
      <w:r w:rsidRPr="00DC24DD">
        <w:rPr>
          <w:sz w:val="20"/>
          <w:szCs w:val="20"/>
        </w:rPr>
        <w:t>Smluvní strany shodně prohlašují, že mají zájem při naplňování předmětu Smlouvy o dílo i cíl, dosahovat vysoké úrovně kybernetické bezpečnosti a postupovat při tom v souladu se zákonem o</w:t>
      </w:r>
      <w:r w:rsidR="003C2D22" w:rsidRPr="00DC24DD">
        <w:rPr>
          <w:sz w:val="20"/>
          <w:szCs w:val="20"/>
        </w:rPr>
        <w:t> </w:t>
      </w:r>
      <w:r w:rsidRPr="00DC24DD">
        <w:rPr>
          <w:sz w:val="20"/>
          <w:szCs w:val="20"/>
        </w:rPr>
        <w:t>kybernetické bezpečnosti (ZKB) a VKB a v souladu s níže uvedenými ustanoveními.</w:t>
      </w:r>
    </w:p>
    <w:p w14:paraId="263D1DA0" w14:textId="69BEEFDE" w:rsidR="00F462AD" w:rsidRPr="00DC24DD" w:rsidRDefault="00F462AD">
      <w:pPr>
        <w:jc w:val="left"/>
        <w:rPr>
          <w:rFonts w:cs="Arial"/>
          <w:snapToGrid w:val="0"/>
        </w:rPr>
      </w:pPr>
    </w:p>
    <w:p w14:paraId="79EB1B71" w14:textId="74DE4548" w:rsidR="00C76C81" w:rsidRPr="00DC24DD" w:rsidRDefault="00C76C81" w:rsidP="00435EBD">
      <w:pPr>
        <w:pStyle w:val="Nadpis1"/>
        <w:rPr>
          <w:snapToGrid w:val="0"/>
        </w:rPr>
      </w:pPr>
      <w:r w:rsidRPr="00DC24DD">
        <w:t>DEFINICE A VÝKLAD POJMŮ</w:t>
      </w:r>
    </w:p>
    <w:p w14:paraId="4B88C4EC" w14:textId="05D9757C" w:rsidR="00C76C81" w:rsidRPr="00DC24DD" w:rsidRDefault="00C76C81" w:rsidP="00C76C81">
      <w:pPr>
        <w:numPr>
          <w:ilvl w:val="12"/>
          <w:numId w:val="0"/>
        </w:numPr>
        <w:tabs>
          <w:tab w:val="left" w:pos="567"/>
        </w:tabs>
        <w:spacing w:after="120"/>
        <w:rPr>
          <w:rFonts w:cs="Arial"/>
          <w:snapToGrid w:val="0"/>
        </w:rPr>
      </w:pPr>
      <w:r w:rsidRPr="00DC24DD">
        <w:rPr>
          <w:rFonts w:cs="Arial"/>
          <w:snapToGrid w:val="0"/>
        </w:rPr>
        <w:t xml:space="preserve">Veškeré definice pojmů ve Smlouvě o Dílo mají význam uvedený ve Smlouvě o Dílo, nebo </w:t>
      </w:r>
      <w:r w:rsidR="00E141D5" w:rsidRPr="00DC24DD">
        <w:rPr>
          <w:rFonts w:cs="Arial"/>
          <w:snapToGrid w:val="0"/>
        </w:rPr>
        <w:t>v</w:t>
      </w:r>
      <w:r w:rsidR="00C048FE" w:rsidRPr="00DC24DD">
        <w:rPr>
          <w:rFonts w:cs="Arial"/>
          <w:snapToGrid w:val="0"/>
        </w:rPr>
        <w:t> Příloze č.</w:t>
      </w:r>
      <w:r w:rsidR="003C2D22" w:rsidRPr="00DC24DD">
        <w:rPr>
          <w:rFonts w:cs="Arial"/>
          <w:snapToGrid w:val="0"/>
        </w:rPr>
        <w:t> </w:t>
      </w:r>
      <w:r w:rsidR="00C048FE" w:rsidRPr="00DC24DD">
        <w:rPr>
          <w:rFonts w:cs="Arial"/>
          <w:snapToGrid w:val="0"/>
        </w:rPr>
        <w:t>1</w:t>
      </w:r>
      <w:r w:rsidR="003C2D22" w:rsidRPr="00DC24DD">
        <w:rPr>
          <w:rFonts w:cs="Arial"/>
          <w:snapToGrid w:val="0"/>
        </w:rPr>
        <w:t> </w:t>
      </w:r>
      <w:r w:rsidR="00C048FE" w:rsidRPr="00DC24DD">
        <w:rPr>
          <w:rFonts w:cs="Arial"/>
          <w:snapToGrid w:val="0"/>
        </w:rPr>
        <w:t>– technická specifikace.</w:t>
      </w:r>
    </w:p>
    <w:p w14:paraId="58F769C6" w14:textId="6C7174C3" w:rsidR="00C76C81" w:rsidRPr="00DC24DD" w:rsidRDefault="00C76C81" w:rsidP="00C76C81">
      <w:pPr>
        <w:numPr>
          <w:ilvl w:val="12"/>
          <w:numId w:val="0"/>
        </w:numPr>
        <w:tabs>
          <w:tab w:val="left" w:pos="567"/>
        </w:tabs>
        <w:spacing w:after="120"/>
        <w:rPr>
          <w:rFonts w:cs="Arial"/>
          <w:snapToGrid w:val="0"/>
        </w:rPr>
      </w:pPr>
      <w:r w:rsidRPr="00DC24DD">
        <w:rPr>
          <w:rFonts w:cs="Arial"/>
          <w:b/>
          <w:bCs/>
          <w:snapToGrid w:val="0"/>
        </w:rPr>
        <w:t>Cenou Díla</w:t>
      </w:r>
      <w:r w:rsidRPr="00DC24DD">
        <w:rPr>
          <w:rFonts w:cs="Arial"/>
          <w:snapToGrid w:val="0"/>
        </w:rPr>
        <w:t xml:space="preserve"> se rozumí dohodnutá konečná cena za provedení a dokončení Díla a odstranění jakýchkoli vad </w:t>
      </w:r>
      <w:r w:rsidR="00810BBA" w:rsidRPr="00DC24DD">
        <w:rPr>
          <w:rFonts w:cs="Arial"/>
          <w:snapToGrid w:val="0"/>
        </w:rPr>
        <w:t>D</w:t>
      </w:r>
      <w:r w:rsidRPr="00DC24DD">
        <w:rPr>
          <w:rFonts w:cs="Arial"/>
          <w:snapToGrid w:val="0"/>
        </w:rPr>
        <w:t xml:space="preserve">íla v souladu s právními předpisy a Smlouvou o </w:t>
      </w:r>
      <w:r w:rsidR="00810BBA" w:rsidRPr="00DC24DD">
        <w:rPr>
          <w:rFonts w:cs="Arial"/>
          <w:snapToGrid w:val="0"/>
        </w:rPr>
        <w:t>Dílo</w:t>
      </w:r>
      <w:r w:rsidRPr="00DC24DD">
        <w:rPr>
          <w:rFonts w:cs="Arial"/>
          <w:snapToGrid w:val="0"/>
        </w:rPr>
        <w:t>;</w:t>
      </w:r>
    </w:p>
    <w:p w14:paraId="26A1BB2E" w14:textId="77777777" w:rsidR="00C76C81" w:rsidRPr="00DC24DD" w:rsidRDefault="00C76C81" w:rsidP="00C76C81">
      <w:pPr>
        <w:numPr>
          <w:ilvl w:val="12"/>
          <w:numId w:val="0"/>
        </w:numPr>
        <w:tabs>
          <w:tab w:val="left" w:pos="567"/>
        </w:tabs>
        <w:spacing w:after="120"/>
        <w:rPr>
          <w:rFonts w:cs="Arial"/>
          <w:snapToGrid w:val="0"/>
        </w:rPr>
      </w:pPr>
      <w:r w:rsidRPr="00DC24DD">
        <w:rPr>
          <w:rFonts w:cs="Arial"/>
          <w:b/>
          <w:bCs/>
          <w:snapToGrid w:val="0"/>
        </w:rPr>
        <w:t>Dílem</w:t>
      </w:r>
      <w:r w:rsidRPr="00DC24DD">
        <w:rPr>
          <w:rFonts w:cs="Arial"/>
          <w:snapToGrid w:val="0"/>
        </w:rPr>
        <w:t xml:space="preserve"> se rozumí veškeré potřebné činnosti, jež má Zhotovitel provést pro Objednatele tak, aby nastal závazný výsledek těchto činností definovaný ve Smlouvě o Dílo;</w:t>
      </w:r>
    </w:p>
    <w:p w14:paraId="25969CEB" w14:textId="77777777" w:rsidR="00C76C81" w:rsidRPr="00DC24DD" w:rsidRDefault="00C76C81" w:rsidP="00C76C81">
      <w:pPr>
        <w:numPr>
          <w:ilvl w:val="12"/>
          <w:numId w:val="0"/>
        </w:numPr>
        <w:tabs>
          <w:tab w:val="left" w:pos="567"/>
        </w:tabs>
        <w:spacing w:after="120"/>
        <w:rPr>
          <w:rFonts w:cs="Arial"/>
          <w:snapToGrid w:val="0"/>
        </w:rPr>
      </w:pPr>
      <w:r w:rsidRPr="00DC24DD">
        <w:rPr>
          <w:rFonts w:cs="Arial"/>
          <w:b/>
          <w:bCs/>
          <w:snapToGrid w:val="0"/>
        </w:rPr>
        <w:t>Důvěrnými informacemi</w:t>
      </w:r>
      <w:r w:rsidRPr="00DC24DD">
        <w:rPr>
          <w:rFonts w:cs="Arial"/>
          <w:snapToGrid w:val="0"/>
        </w:rPr>
        <w:t xml:space="preserve"> se rozumí veškeré informace a údaje o finančních, obchodních, právních či technických a technologických poměrech smluvních stran a popř. třetích osob, jež nejsou považovány za Know-how, které jedna smluvní strana sdělí, zpřístupní či učiní přístupnými druhé smluvní straně za účelem a v souvislosti se zajištěním řádného výkonu práv a plnění povinností ze Smlouvy o Dílo;</w:t>
      </w:r>
    </w:p>
    <w:p w14:paraId="1E0EA89B" w14:textId="77777777" w:rsidR="00C76C81" w:rsidRPr="00DC24DD" w:rsidRDefault="00C76C81" w:rsidP="00C76C81">
      <w:pPr>
        <w:numPr>
          <w:ilvl w:val="12"/>
          <w:numId w:val="0"/>
        </w:numPr>
        <w:tabs>
          <w:tab w:val="left" w:pos="567"/>
        </w:tabs>
        <w:spacing w:after="120"/>
        <w:rPr>
          <w:rFonts w:cs="Arial"/>
          <w:snapToGrid w:val="0"/>
        </w:rPr>
      </w:pPr>
      <w:r w:rsidRPr="00DC24DD">
        <w:rPr>
          <w:rFonts w:cs="Arial"/>
          <w:b/>
          <w:bCs/>
          <w:snapToGrid w:val="0"/>
        </w:rPr>
        <w:t xml:space="preserve">Materiály </w:t>
      </w:r>
      <w:r w:rsidRPr="00DC24DD">
        <w:rPr>
          <w:rFonts w:cs="Arial"/>
          <w:snapToGrid w:val="0"/>
        </w:rPr>
        <w:t>znamenají věci všeho druhu (vyjma Technologického zařízení), které jsou nebo mají být použity při provádění Díla, včetně Materiálů dodaných bez montáže (jsou-li jaké), které mají být podle Smlouvy o Dílo dodány Zhotovitelem;</w:t>
      </w:r>
    </w:p>
    <w:p w14:paraId="336715DB" w14:textId="7CAFF2A8" w:rsidR="00C76C81" w:rsidRPr="00DC24DD" w:rsidRDefault="00C76C81" w:rsidP="00C76C81">
      <w:pPr>
        <w:numPr>
          <w:ilvl w:val="12"/>
          <w:numId w:val="0"/>
        </w:numPr>
        <w:tabs>
          <w:tab w:val="left" w:pos="567"/>
        </w:tabs>
        <w:spacing w:after="120"/>
        <w:rPr>
          <w:rFonts w:cs="Arial"/>
          <w:snapToGrid w:val="0"/>
        </w:rPr>
      </w:pPr>
      <w:r w:rsidRPr="00DC24DD">
        <w:rPr>
          <w:rFonts w:cs="Arial"/>
          <w:b/>
          <w:bCs/>
          <w:snapToGrid w:val="0"/>
        </w:rPr>
        <w:t>Protokolem o předání a převzetí</w:t>
      </w:r>
      <w:r w:rsidRPr="00DC24DD">
        <w:rPr>
          <w:rFonts w:cs="Arial"/>
          <w:snapToGrid w:val="0"/>
        </w:rPr>
        <w:t xml:space="preserve"> </w:t>
      </w:r>
      <w:r w:rsidR="00AC7A57" w:rsidRPr="00DC24DD">
        <w:rPr>
          <w:rFonts w:cs="Arial"/>
          <w:snapToGrid w:val="0"/>
        </w:rPr>
        <w:t>D</w:t>
      </w:r>
      <w:r w:rsidRPr="00DC24DD">
        <w:rPr>
          <w:rFonts w:cs="Arial"/>
          <w:snapToGrid w:val="0"/>
        </w:rPr>
        <w:t>íla se rozumí potvrzení Objednatele vydané za podmínek a</w:t>
      </w:r>
      <w:r w:rsidR="0053784D" w:rsidRPr="00DC24DD">
        <w:rPr>
          <w:rFonts w:cs="Arial"/>
          <w:snapToGrid w:val="0"/>
        </w:rPr>
        <w:t> </w:t>
      </w:r>
      <w:r w:rsidRPr="00DC24DD">
        <w:rPr>
          <w:rFonts w:cs="Arial"/>
          <w:snapToGrid w:val="0"/>
        </w:rPr>
        <w:t>s</w:t>
      </w:r>
      <w:r w:rsidR="0053784D" w:rsidRPr="00DC24DD">
        <w:rPr>
          <w:rFonts w:cs="Arial"/>
          <w:snapToGrid w:val="0"/>
        </w:rPr>
        <w:t> </w:t>
      </w:r>
      <w:r w:rsidRPr="00DC24DD">
        <w:rPr>
          <w:rFonts w:cs="Arial"/>
          <w:snapToGrid w:val="0"/>
        </w:rPr>
        <w:t xml:space="preserve">obsahem dle Smlouvy o </w:t>
      </w:r>
      <w:r w:rsidR="00AC7A57" w:rsidRPr="00DC24DD">
        <w:rPr>
          <w:rFonts w:cs="Arial"/>
          <w:snapToGrid w:val="0"/>
        </w:rPr>
        <w:t>D</w:t>
      </w:r>
      <w:r w:rsidRPr="00DC24DD">
        <w:rPr>
          <w:rFonts w:cs="Arial"/>
          <w:snapToGrid w:val="0"/>
        </w:rPr>
        <w:t xml:space="preserve">ílo a potvrzující převzetí Díla Objednatelem ve smyslu právních předpisů ČR; </w:t>
      </w:r>
    </w:p>
    <w:p w14:paraId="14BE3A58" w14:textId="77777777" w:rsidR="00C76C81" w:rsidRPr="00DC24DD" w:rsidRDefault="00C76C81" w:rsidP="00C76C81">
      <w:pPr>
        <w:numPr>
          <w:ilvl w:val="12"/>
          <w:numId w:val="0"/>
        </w:numPr>
        <w:tabs>
          <w:tab w:val="left" w:pos="567"/>
        </w:tabs>
        <w:spacing w:after="120"/>
        <w:rPr>
          <w:rFonts w:cs="Arial"/>
          <w:snapToGrid w:val="0"/>
        </w:rPr>
      </w:pPr>
      <w:r w:rsidRPr="00DC24DD">
        <w:rPr>
          <w:rFonts w:cs="Arial"/>
          <w:b/>
          <w:bCs/>
          <w:snapToGrid w:val="0"/>
        </w:rPr>
        <w:t>Přejímacími zkouškami</w:t>
      </w:r>
      <w:r w:rsidRPr="00DC24DD">
        <w:rPr>
          <w:rFonts w:cs="Arial"/>
          <w:snapToGrid w:val="0"/>
        </w:rPr>
        <w:t xml:space="preserve"> se rozumí zkoušky, které jsou stanoveny ve Smlouvě o Dílo nebo na nichž se strany dohodnou, anebo které jsou nařízeny jako změny požadavků Objednatele nebo Díla, a které se provádějí před tím, než Objednatel provede přejímku Díla nebo jeho části;</w:t>
      </w:r>
    </w:p>
    <w:p w14:paraId="4B76274F" w14:textId="77777777" w:rsidR="00C76C81" w:rsidRPr="00DC24DD" w:rsidRDefault="00C76C81" w:rsidP="00C76C81">
      <w:pPr>
        <w:numPr>
          <w:ilvl w:val="12"/>
          <w:numId w:val="0"/>
        </w:numPr>
        <w:tabs>
          <w:tab w:val="left" w:pos="567"/>
        </w:tabs>
        <w:spacing w:after="120"/>
        <w:rPr>
          <w:rFonts w:cs="Arial"/>
          <w:snapToGrid w:val="0"/>
        </w:rPr>
      </w:pPr>
      <w:r w:rsidRPr="00DC24DD">
        <w:rPr>
          <w:rFonts w:cs="Arial"/>
          <w:b/>
          <w:bCs/>
          <w:snapToGrid w:val="0"/>
        </w:rPr>
        <w:t>Poddodavatelem</w:t>
      </w:r>
      <w:r w:rsidRPr="00DC24DD">
        <w:rPr>
          <w:rFonts w:cs="Arial"/>
          <w:snapToGrid w:val="0"/>
        </w:rPr>
        <w:t xml:space="preserve"> se rozumí hospodářský subjekt dodávající Zhotoviteli dílčí dodávky Technologických zařízení, provádějící pro Zhotovitele některou činnost tvořící součást plnění Díla nebo jakákoli osoba, která je ve Smlouvě o Dílo označena jako Subdodavatel nebo kterákoli osoba, která je ustanovena Subdodavatelem za účelem realizace části Díla, a právní nástupce všech těchto osob</w:t>
      </w:r>
    </w:p>
    <w:p w14:paraId="3130E561" w14:textId="44EC4F0A" w:rsidR="00C76C81" w:rsidRPr="00DC24DD" w:rsidRDefault="00C76C81" w:rsidP="00C76C81">
      <w:pPr>
        <w:numPr>
          <w:ilvl w:val="12"/>
          <w:numId w:val="0"/>
        </w:numPr>
        <w:tabs>
          <w:tab w:val="left" w:pos="567"/>
        </w:tabs>
        <w:spacing w:after="120"/>
        <w:rPr>
          <w:rFonts w:cs="Arial"/>
          <w:snapToGrid w:val="0"/>
        </w:rPr>
      </w:pPr>
      <w:r w:rsidRPr="00DC24DD">
        <w:rPr>
          <w:rFonts w:cs="Arial"/>
          <w:b/>
          <w:bCs/>
          <w:snapToGrid w:val="0"/>
        </w:rPr>
        <w:t>Technologickým zařízením</w:t>
      </w:r>
      <w:r w:rsidRPr="00DC24DD">
        <w:rPr>
          <w:rFonts w:cs="Arial"/>
          <w:snapToGrid w:val="0"/>
        </w:rPr>
        <w:t xml:space="preserve"> se rozumí veškeré věci, které mají být v souladu s</w:t>
      </w:r>
      <w:r w:rsidR="00C048FE" w:rsidRPr="00DC24DD">
        <w:rPr>
          <w:rFonts w:cs="Arial"/>
          <w:snapToGrid w:val="0"/>
        </w:rPr>
        <w:t> Přílohou č. 1</w:t>
      </w:r>
      <w:r w:rsidR="00A652E2" w:rsidRPr="00DC24DD">
        <w:rPr>
          <w:rFonts w:cs="Arial"/>
          <w:snapToGrid w:val="0"/>
        </w:rPr>
        <w:t xml:space="preserve"> – technická specifikace </w:t>
      </w:r>
      <w:r w:rsidRPr="00DC24DD">
        <w:rPr>
          <w:rFonts w:cs="Arial"/>
          <w:snapToGrid w:val="0"/>
        </w:rPr>
        <w:t>Zhotovitelem opatřeny a dodány jako plnění Díla, především v souladu se specifikací Technologického zařízení.</w:t>
      </w:r>
    </w:p>
    <w:p w14:paraId="580A1DA7" w14:textId="77777777" w:rsidR="00061FD6" w:rsidRPr="00DC24DD" w:rsidRDefault="00061FD6" w:rsidP="00435EBD">
      <w:pPr>
        <w:pStyle w:val="Nadpis1"/>
      </w:pPr>
      <w:r w:rsidRPr="00DC24DD">
        <w:t>Předmět plnění</w:t>
      </w:r>
    </w:p>
    <w:p w14:paraId="1D32E93E" w14:textId="4D1A8230" w:rsidR="00AC5477" w:rsidRPr="00DC24DD" w:rsidRDefault="00C5399A" w:rsidP="00FC55D2">
      <w:pPr>
        <w:pStyle w:val="Nadpis2"/>
        <w:numPr>
          <w:ilvl w:val="1"/>
          <w:numId w:val="2"/>
        </w:numPr>
        <w:tabs>
          <w:tab w:val="clear" w:pos="397"/>
        </w:tabs>
        <w:ind w:left="567" w:hanging="567"/>
      </w:pPr>
      <w:r w:rsidRPr="00DC24DD">
        <w:t xml:space="preserve">Předmětem plnění této </w:t>
      </w:r>
      <w:r w:rsidR="00635FAB" w:rsidRPr="00DC24DD">
        <w:t>S</w:t>
      </w:r>
      <w:r w:rsidRPr="00DC24DD">
        <w:t xml:space="preserve">mlouvy </w:t>
      </w:r>
      <w:r w:rsidR="00635FAB" w:rsidRPr="00DC24DD">
        <w:t xml:space="preserve">o </w:t>
      </w:r>
      <w:r w:rsidR="00810BBA" w:rsidRPr="00DC24DD">
        <w:t xml:space="preserve">Dílo </w:t>
      </w:r>
      <w:r w:rsidR="00635FAB" w:rsidRPr="00DC24DD">
        <w:t>jsou</w:t>
      </w:r>
      <w:r w:rsidRPr="00DC24DD">
        <w:t xml:space="preserve"> </w:t>
      </w:r>
      <w:r w:rsidR="00635FAB" w:rsidRPr="00DC24DD">
        <w:t>veškeré činnosti a dodávky a služby potřebné ke zhotovení Díla pro akci</w:t>
      </w:r>
      <w:r w:rsidR="00F462AD" w:rsidRPr="00DC24DD">
        <w:t xml:space="preserve"> </w:t>
      </w:r>
      <w:r w:rsidR="00216CD5" w:rsidRPr="00DC24DD">
        <w:t>„</w:t>
      </w:r>
      <w:r w:rsidR="0053784D" w:rsidRPr="00DC24DD">
        <w:rPr>
          <w:b/>
          <w:bCs/>
        </w:rPr>
        <w:t>PI25002</w:t>
      </w:r>
      <w:r w:rsidR="0053784D" w:rsidRPr="00DC24DD">
        <w:t xml:space="preserve"> </w:t>
      </w:r>
      <w:r w:rsidR="00DD4FB2" w:rsidRPr="00DC24DD">
        <w:rPr>
          <w:b/>
          <w:bCs/>
        </w:rPr>
        <w:t>Modernizace ASŘTP na ČS objektu D1 a vybraných objektech štolového přivaděče</w:t>
      </w:r>
      <w:r w:rsidR="00216CD5" w:rsidRPr="00DC24DD">
        <w:t>“</w:t>
      </w:r>
      <w:r w:rsidR="004D1F21" w:rsidRPr="00DC24DD">
        <w:t xml:space="preserve"> </w:t>
      </w:r>
      <w:r w:rsidRPr="00DC24DD">
        <w:t>(dále jen „Dílo“).</w:t>
      </w:r>
      <w:r w:rsidR="00BB634E" w:rsidRPr="00DC24DD">
        <w:t xml:space="preserve"> </w:t>
      </w:r>
    </w:p>
    <w:p w14:paraId="172083CF" w14:textId="7AD62DCC" w:rsidR="00C5399A" w:rsidRPr="00DC24DD" w:rsidRDefault="006712F2" w:rsidP="00C930C3">
      <w:pPr>
        <w:pStyle w:val="Nadpis2"/>
        <w:numPr>
          <w:ilvl w:val="0"/>
          <w:numId w:val="0"/>
        </w:numPr>
      </w:pPr>
      <w:r w:rsidRPr="00DC24DD">
        <w:tab/>
      </w:r>
      <w:r w:rsidR="005838E7" w:rsidRPr="00DC24DD">
        <w:t>V </w:t>
      </w:r>
      <w:r w:rsidR="00C5399A" w:rsidRPr="00DC24DD">
        <w:t>rámci realizace Díl</w:t>
      </w:r>
      <w:r w:rsidR="005838E7" w:rsidRPr="00DC24DD">
        <w:t>a </w:t>
      </w:r>
      <w:r w:rsidR="00C5399A" w:rsidRPr="00DC24DD">
        <w:t>bude provedeno:</w:t>
      </w:r>
    </w:p>
    <w:p w14:paraId="44EBDE4C" w14:textId="77777777" w:rsidR="00DD4FB2" w:rsidRPr="00DC24DD" w:rsidRDefault="00DD4FB2" w:rsidP="00DD4FB2">
      <w:pPr>
        <w:ind w:left="567"/>
        <w:rPr>
          <w:b/>
          <w:bCs/>
        </w:rPr>
      </w:pPr>
      <w:r w:rsidRPr="00DC24DD">
        <w:rPr>
          <w:b/>
          <w:bCs/>
        </w:rPr>
        <w:t>Uzle FC21, FC30, FC31 až FC41</w:t>
      </w:r>
    </w:p>
    <w:p w14:paraId="27BBEF24" w14:textId="77777777" w:rsidR="00DD4FB2" w:rsidRPr="00DC24DD" w:rsidRDefault="00DD4FB2" w:rsidP="00DD4FB2">
      <w:pPr>
        <w:pStyle w:val="Odrazky"/>
        <w:numPr>
          <w:ilvl w:val="0"/>
          <w:numId w:val="5"/>
        </w:numPr>
        <w:spacing w:before="120" w:after="120"/>
        <w:ind w:left="924" w:hanging="357"/>
      </w:pPr>
      <w:r w:rsidRPr="00DC24DD">
        <w:t>Výměna řídicího systému stávajících polí rozvaděčů a IAC panelu</w:t>
      </w:r>
    </w:p>
    <w:p w14:paraId="6FD1F046" w14:textId="77777777" w:rsidR="00DD4FB2" w:rsidRPr="00DC24DD" w:rsidRDefault="00DD4FB2" w:rsidP="00DD4FB2">
      <w:pPr>
        <w:pStyle w:val="Odrazky"/>
        <w:numPr>
          <w:ilvl w:val="0"/>
          <w:numId w:val="5"/>
        </w:numPr>
        <w:spacing w:before="120" w:after="120"/>
        <w:ind w:left="924" w:hanging="357"/>
      </w:pPr>
      <w:r w:rsidRPr="00DC24DD">
        <w:t>Výměna IF modulů stávajících polí rozvaděčů</w:t>
      </w:r>
    </w:p>
    <w:p w14:paraId="63FB901C" w14:textId="77777777" w:rsidR="00DD4FB2" w:rsidRPr="00DC24DD" w:rsidRDefault="00DD4FB2" w:rsidP="00DD4FB2">
      <w:pPr>
        <w:pStyle w:val="Odrazky"/>
        <w:numPr>
          <w:ilvl w:val="0"/>
          <w:numId w:val="5"/>
        </w:numPr>
        <w:spacing w:before="120" w:after="120"/>
        <w:ind w:left="924" w:hanging="357"/>
      </w:pPr>
      <w:r w:rsidRPr="00DC24DD">
        <w:t>Výměna síťových lišt stávajících polí rozvaděčů</w:t>
      </w:r>
    </w:p>
    <w:p w14:paraId="44D4648E" w14:textId="77777777" w:rsidR="00DD4FB2" w:rsidRPr="00DC24DD" w:rsidRDefault="00DD4FB2" w:rsidP="00DD4FB2">
      <w:pPr>
        <w:pStyle w:val="Odrazky"/>
        <w:numPr>
          <w:ilvl w:val="0"/>
          <w:numId w:val="5"/>
        </w:numPr>
        <w:spacing w:before="120" w:after="120"/>
        <w:ind w:left="924" w:hanging="357"/>
      </w:pPr>
      <w:r w:rsidRPr="00DC24DD">
        <w:t>Parametrizace PLC</w:t>
      </w:r>
    </w:p>
    <w:p w14:paraId="23226205" w14:textId="77777777" w:rsidR="00DD4FB2" w:rsidRPr="00DC24DD" w:rsidRDefault="00DD4FB2" w:rsidP="00DD4FB2">
      <w:pPr>
        <w:pStyle w:val="Odrazky"/>
        <w:numPr>
          <w:ilvl w:val="0"/>
          <w:numId w:val="5"/>
        </w:numPr>
        <w:spacing w:before="120" w:after="120"/>
        <w:ind w:left="924" w:hanging="357"/>
      </w:pPr>
      <w:r w:rsidRPr="00DC24DD">
        <w:lastRenderedPageBreak/>
        <w:t>Úprava SCADA</w:t>
      </w:r>
    </w:p>
    <w:p w14:paraId="791729C3" w14:textId="497A8D09" w:rsidR="00DD4FB2" w:rsidRPr="00DC24DD" w:rsidRDefault="00DD4FB2" w:rsidP="00DD4FB2">
      <w:pPr>
        <w:pStyle w:val="Odrazky"/>
        <w:numPr>
          <w:ilvl w:val="0"/>
          <w:numId w:val="0"/>
        </w:numPr>
        <w:spacing w:before="120" w:after="120"/>
        <w:ind w:left="567"/>
        <w:rPr>
          <w:b/>
          <w:bCs/>
        </w:rPr>
      </w:pPr>
      <w:r w:rsidRPr="00DC24DD">
        <w:rPr>
          <w:b/>
          <w:bCs/>
        </w:rPr>
        <w:t>Jesenice – uzel FC91</w:t>
      </w:r>
    </w:p>
    <w:p w14:paraId="08AA16C7" w14:textId="77777777" w:rsidR="00DD4FB2" w:rsidRPr="00DC24DD" w:rsidRDefault="00DD4FB2" w:rsidP="00DD4FB2">
      <w:pPr>
        <w:pStyle w:val="Odrazky"/>
        <w:numPr>
          <w:ilvl w:val="0"/>
          <w:numId w:val="5"/>
        </w:numPr>
        <w:spacing w:before="120" w:after="120"/>
        <w:ind w:left="924" w:hanging="357"/>
      </w:pPr>
      <w:r w:rsidRPr="00DC24DD">
        <w:t>Výměna řídicího systému stávajícího pole rozvaděče a IAC panelu</w:t>
      </w:r>
    </w:p>
    <w:p w14:paraId="00388A5E" w14:textId="77777777" w:rsidR="00DD4FB2" w:rsidRPr="00DC24DD" w:rsidRDefault="00DD4FB2" w:rsidP="00DD4FB2">
      <w:pPr>
        <w:pStyle w:val="Odrazky"/>
        <w:numPr>
          <w:ilvl w:val="0"/>
          <w:numId w:val="5"/>
        </w:numPr>
        <w:spacing w:before="120" w:after="120"/>
        <w:ind w:left="924" w:hanging="357"/>
      </w:pPr>
      <w:r w:rsidRPr="00DC24DD">
        <w:t>Upgrade IGSS</w:t>
      </w:r>
    </w:p>
    <w:p w14:paraId="1420E2DC" w14:textId="77777777" w:rsidR="00DD4FB2" w:rsidRPr="00DC24DD" w:rsidRDefault="00DD4FB2" w:rsidP="00DD4FB2">
      <w:pPr>
        <w:pStyle w:val="Odrazky"/>
        <w:numPr>
          <w:ilvl w:val="0"/>
          <w:numId w:val="5"/>
        </w:numPr>
        <w:spacing w:before="120" w:after="120"/>
        <w:ind w:left="924" w:hanging="357"/>
      </w:pPr>
      <w:r w:rsidRPr="00DC24DD">
        <w:t>Výměna IF modulů stávajícího pole rozvaděče</w:t>
      </w:r>
    </w:p>
    <w:p w14:paraId="4CABD9EE" w14:textId="77777777" w:rsidR="00DD4FB2" w:rsidRPr="00DC24DD" w:rsidRDefault="00DD4FB2" w:rsidP="00DD4FB2">
      <w:pPr>
        <w:pStyle w:val="Odrazky"/>
        <w:numPr>
          <w:ilvl w:val="0"/>
          <w:numId w:val="5"/>
        </w:numPr>
        <w:spacing w:before="120" w:after="120"/>
        <w:ind w:left="924" w:hanging="357"/>
      </w:pPr>
      <w:r w:rsidRPr="00DC24DD">
        <w:t>Výměna síťových lišt stávajícího pole rozvaděče</w:t>
      </w:r>
    </w:p>
    <w:p w14:paraId="77D456A8" w14:textId="77777777" w:rsidR="00DD4FB2" w:rsidRPr="00DC24DD" w:rsidRDefault="00DD4FB2" w:rsidP="00DD4FB2">
      <w:pPr>
        <w:pStyle w:val="Odrazky"/>
        <w:numPr>
          <w:ilvl w:val="0"/>
          <w:numId w:val="5"/>
        </w:numPr>
        <w:spacing w:before="120" w:after="120"/>
        <w:ind w:left="924" w:hanging="357"/>
      </w:pPr>
      <w:r w:rsidRPr="00DC24DD">
        <w:t>Parametrizace PLC</w:t>
      </w:r>
    </w:p>
    <w:p w14:paraId="280D5D39" w14:textId="77777777" w:rsidR="00DD4FB2" w:rsidRPr="00DC24DD" w:rsidRDefault="00DD4FB2" w:rsidP="00DD4FB2">
      <w:pPr>
        <w:pStyle w:val="Odrazky"/>
        <w:numPr>
          <w:ilvl w:val="0"/>
          <w:numId w:val="5"/>
        </w:numPr>
        <w:spacing w:before="120" w:after="120"/>
        <w:ind w:left="924" w:hanging="357"/>
      </w:pPr>
      <w:r w:rsidRPr="00DC24DD">
        <w:t>Úprava SCADA</w:t>
      </w:r>
    </w:p>
    <w:p w14:paraId="23BE26A8" w14:textId="77777777" w:rsidR="00DD4FB2" w:rsidRPr="00DC24DD" w:rsidRDefault="00DD4FB2" w:rsidP="00DD4FB2">
      <w:pPr>
        <w:pStyle w:val="Odrazky"/>
        <w:numPr>
          <w:ilvl w:val="0"/>
          <w:numId w:val="0"/>
        </w:numPr>
        <w:spacing w:before="120" w:after="120"/>
        <w:ind w:left="567"/>
        <w:rPr>
          <w:b/>
          <w:bCs/>
        </w:rPr>
      </w:pPr>
      <w:r w:rsidRPr="00DC24DD">
        <w:rPr>
          <w:b/>
          <w:bCs/>
        </w:rPr>
        <w:t>Štolový přivaděč Vestec (objekt typu C)</w:t>
      </w:r>
    </w:p>
    <w:p w14:paraId="50DDB16E" w14:textId="77777777" w:rsidR="00DD4FB2" w:rsidRPr="00DC24DD" w:rsidRDefault="00DD4FB2" w:rsidP="00DD4FB2">
      <w:pPr>
        <w:pStyle w:val="Odrazky"/>
        <w:numPr>
          <w:ilvl w:val="0"/>
          <w:numId w:val="5"/>
        </w:numPr>
        <w:spacing w:before="120" w:after="120"/>
        <w:ind w:left="924" w:hanging="357"/>
      </w:pPr>
      <w:r w:rsidRPr="00DC24DD">
        <w:t>Propojovací kabeláž</w:t>
      </w:r>
    </w:p>
    <w:p w14:paraId="63EC9DDA" w14:textId="0855209B" w:rsidR="00DD4FB2" w:rsidRPr="00DC24DD" w:rsidRDefault="00DD4FB2" w:rsidP="00DD4FB2">
      <w:pPr>
        <w:pStyle w:val="Odrazky"/>
        <w:numPr>
          <w:ilvl w:val="0"/>
          <w:numId w:val="5"/>
        </w:numPr>
        <w:spacing w:before="120" w:after="120"/>
        <w:ind w:left="924" w:hanging="357"/>
      </w:pPr>
      <w:r w:rsidRPr="00DC24DD">
        <w:t>Zkoušky a testy SW vybavení – SAT SW</w:t>
      </w:r>
    </w:p>
    <w:p w14:paraId="0770ACAF" w14:textId="77777777" w:rsidR="00DD4FB2" w:rsidRPr="00DC24DD" w:rsidRDefault="00DD4FB2" w:rsidP="00DD4FB2">
      <w:pPr>
        <w:pStyle w:val="Odrazky"/>
        <w:numPr>
          <w:ilvl w:val="0"/>
          <w:numId w:val="0"/>
        </w:numPr>
        <w:spacing w:before="120" w:after="120"/>
        <w:ind w:left="567"/>
        <w:rPr>
          <w:b/>
          <w:bCs/>
        </w:rPr>
      </w:pPr>
      <w:r w:rsidRPr="00DC24DD">
        <w:rPr>
          <w:b/>
          <w:bCs/>
        </w:rPr>
        <w:t>Společné</w:t>
      </w:r>
    </w:p>
    <w:p w14:paraId="089D6C0D" w14:textId="77777777" w:rsidR="00DD4FB2" w:rsidRPr="00DC24DD" w:rsidRDefault="00DD4FB2" w:rsidP="00DD4FB2">
      <w:pPr>
        <w:pStyle w:val="Odrazky"/>
        <w:numPr>
          <w:ilvl w:val="0"/>
          <w:numId w:val="5"/>
        </w:numPr>
        <w:spacing w:before="120" w:after="120"/>
        <w:ind w:left="924" w:hanging="357"/>
      </w:pPr>
      <w:r w:rsidRPr="00DC24DD">
        <w:t>Zpracování realizační dokumentace</w:t>
      </w:r>
    </w:p>
    <w:p w14:paraId="1A46E439" w14:textId="77777777" w:rsidR="00DD4FB2" w:rsidRPr="00DC24DD" w:rsidRDefault="00DD4FB2" w:rsidP="00DD4FB2">
      <w:pPr>
        <w:pStyle w:val="Odrazky"/>
        <w:numPr>
          <w:ilvl w:val="0"/>
          <w:numId w:val="5"/>
        </w:numPr>
        <w:spacing w:before="120" w:after="120"/>
        <w:ind w:left="924" w:hanging="357"/>
      </w:pPr>
      <w:r w:rsidRPr="00DC24DD">
        <w:t>Dodávka montážního materiálu</w:t>
      </w:r>
    </w:p>
    <w:p w14:paraId="2CAE2CB5" w14:textId="77777777" w:rsidR="00DD4FB2" w:rsidRPr="00DC24DD" w:rsidRDefault="00DD4FB2" w:rsidP="00DD4FB2">
      <w:pPr>
        <w:pStyle w:val="Odrazky"/>
        <w:numPr>
          <w:ilvl w:val="0"/>
          <w:numId w:val="5"/>
        </w:numPr>
        <w:spacing w:before="120" w:after="120"/>
        <w:ind w:left="924" w:hanging="357"/>
      </w:pPr>
      <w:r w:rsidRPr="00DC24DD">
        <w:t>Montážní práce</w:t>
      </w:r>
    </w:p>
    <w:p w14:paraId="30F5F8F7" w14:textId="77777777" w:rsidR="00DD4FB2" w:rsidRPr="00DC24DD" w:rsidRDefault="00DD4FB2" w:rsidP="00DD4FB2">
      <w:pPr>
        <w:pStyle w:val="Odrazky"/>
        <w:numPr>
          <w:ilvl w:val="0"/>
          <w:numId w:val="5"/>
        </w:numPr>
        <w:spacing w:before="120" w:after="120"/>
        <w:ind w:left="924" w:hanging="357"/>
      </w:pPr>
      <w:r w:rsidRPr="00DC24DD">
        <w:t>Individuální zkoušky</w:t>
      </w:r>
    </w:p>
    <w:p w14:paraId="675CF412" w14:textId="77777777" w:rsidR="00DD4FB2" w:rsidRPr="00DC24DD" w:rsidRDefault="00DD4FB2" w:rsidP="00DD4FB2">
      <w:pPr>
        <w:pStyle w:val="Odrazky"/>
        <w:numPr>
          <w:ilvl w:val="0"/>
          <w:numId w:val="5"/>
        </w:numPr>
        <w:spacing w:before="120" w:after="120"/>
        <w:ind w:left="924" w:hanging="357"/>
      </w:pPr>
      <w:r w:rsidRPr="00DC24DD">
        <w:t>Uvedení do provozu</w:t>
      </w:r>
    </w:p>
    <w:p w14:paraId="740C364B" w14:textId="77777777" w:rsidR="00DD4FB2" w:rsidRPr="00DC24DD" w:rsidRDefault="00DD4FB2" w:rsidP="00DD4FB2">
      <w:pPr>
        <w:pStyle w:val="Odrazky"/>
        <w:numPr>
          <w:ilvl w:val="0"/>
          <w:numId w:val="5"/>
        </w:numPr>
        <w:spacing w:before="120" w:after="120"/>
        <w:ind w:left="924" w:hanging="357"/>
      </w:pPr>
      <w:r w:rsidRPr="00DC24DD">
        <w:t>Komplexní zkoušky</w:t>
      </w:r>
    </w:p>
    <w:p w14:paraId="138BE0B2" w14:textId="77777777" w:rsidR="00DD4FB2" w:rsidRPr="00DC24DD" w:rsidRDefault="00DD4FB2" w:rsidP="00DD4FB2">
      <w:pPr>
        <w:pStyle w:val="Odrazky"/>
        <w:numPr>
          <w:ilvl w:val="0"/>
          <w:numId w:val="5"/>
        </w:numPr>
        <w:spacing w:before="120" w:after="120"/>
        <w:ind w:left="924" w:hanging="357"/>
      </w:pPr>
      <w:r w:rsidRPr="00DC24DD">
        <w:t>Zpracování dokumentace skutečného stavu</w:t>
      </w:r>
    </w:p>
    <w:p w14:paraId="10B89563" w14:textId="77777777" w:rsidR="00DD4FB2" w:rsidRPr="00DC24DD" w:rsidRDefault="00DD4FB2" w:rsidP="00DD4FB2">
      <w:pPr>
        <w:pStyle w:val="Odrazky"/>
        <w:numPr>
          <w:ilvl w:val="0"/>
          <w:numId w:val="5"/>
        </w:numPr>
        <w:spacing w:before="120" w:after="120"/>
        <w:ind w:left="924" w:hanging="357"/>
      </w:pPr>
      <w:r w:rsidRPr="00DC24DD">
        <w:t>Výchozí revizní zpráva elektro</w:t>
      </w:r>
    </w:p>
    <w:p w14:paraId="106AD685" w14:textId="650F38AB" w:rsidR="003C4E44" w:rsidRPr="00DC24DD" w:rsidRDefault="00DD3AA9" w:rsidP="006712F2">
      <w:pPr>
        <w:ind w:left="567"/>
      </w:pPr>
      <w:r w:rsidRPr="00DC24DD">
        <w:t>Výrazy</w:t>
      </w:r>
      <w:r w:rsidR="003C4E44" w:rsidRPr="00DC24DD">
        <w:t xml:space="preserve"> </w:t>
      </w:r>
      <w:r w:rsidRPr="00DC24DD">
        <w:t>použité</w:t>
      </w:r>
      <w:r w:rsidR="003C4E44" w:rsidRPr="00DC24DD">
        <w:t xml:space="preserve"> výše mají význam </w:t>
      </w:r>
      <w:r w:rsidR="00E51C3B" w:rsidRPr="00DC24DD">
        <w:t xml:space="preserve">dle </w:t>
      </w:r>
      <w:r w:rsidR="00A6674E" w:rsidRPr="00DC24DD">
        <w:t>P</w:t>
      </w:r>
      <w:r w:rsidR="00E51C3B" w:rsidRPr="00DC24DD">
        <w:t>říloh</w:t>
      </w:r>
      <w:r w:rsidR="003C1663" w:rsidRPr="00DC24DD">
        <w:t>y</w:t>
      </w:r>
      <w:r w:rsidR="00E51C3B" w:rsidRPr="00DC24DD">
        <w:t xml:space="preserve"> č. 1 této smlouvy.</w:t>
      </w:r>
    </w:p>
    <w:p w14:paraId="6DB46C27" w14:textId="52D76D6F" w:rsidR="00130DB7" w:rsidRPr="00DC24DD" w:rsidRDefault="00D678D7" w:rsidP="00FC55D2">
      <w:pPr>
        <w:pStyle w:val="Nadpis2"/>
        <w:numPr>
          <w:ilvl w:val="1"/>
          <w:numId w:val="2"/>
        </w:numPr>
        <w:tabs>
          <w:tab w:val="clear" w:pos="397"/>
        </w:tabs>
        <w:ind w:left="567" w:hanging="567"/>
      </w:pPr>
      <w:r w:rsidRPr="00DC24DD">
        <w:t>Rozsah polože</w:t>
      </w:r>
      <w:r w:rsidR="005838E7" w:rsidRPr="00DC24DD">
        <w:t>k </w:t>
      </w:r>
      <w:r w:rsidRPr="00DC24DD">
        <w:t>dodáve</w:t>
      </w:r>
      <w:r w:rsidR="005838E7" w:rsidRPr="00DC24DD">
        <w:t>k a </w:t>
      </w:r>
      <w:r w:rsidRPr="00DC24DD">
        <w:t>prací předmětu Díl</w:t>
      </w:r>
      <w:r w:rsidR="005838E7" w:rsidRPr="00DC24DD">
        <w:t>a </w:t>
      </w:r>
      <w:r w:rsidRPr="00DC24DD">
        <w:t xml:space="preserve">je uveden </w:t>
      </w:r>
      <w:r w:rsidR="005838E7" w:rsidRPr="00DC24DD">
        <w:t>v</w:t>
      </w:r>
      <w:r w:rsidR="003C1663" w:rsidRPr="00DC24DD">
        <w:t xml:space="preserve"> Příloze č. 1 – technická specifikace </w:t>
      </w:r>
      <w:r w:rsidRPr="00DC24DD">
        <w:t xml:space="preserve">této smlouvy </w:t>
      </w:r>
      <w:r w:rsidR="005838E7" w:rsidRPr="00DC24DD">
        <w:t>a </w:t>
      </w:r>
      <w:r w:rsidRPr="00DC24DD">
        <w:t>tvoří její nedílnou součást. Pokud dojde n</w:t>
      </w:r>
      <w:r w:rsidR="005838E7" w:rsidRPr="00DC24DD">
        <w:t>a </w:t>
      </w:r>
      <w:r w:rsidRPr="00DC24DD">
        <w:t xml:space="preserve">základě požadavků </w:t>
      </w:r>
      <w:r w:rsidR="00565F03" w:rsidRPr="00DC24DD">
        <w:t>O</w:t>
      </w:r>
      <w:r w:rsidRPr="00DC24DD">
        <w:t xml:space="preserve">bjednatele </w:t>
      </w:r>
      <w:r w:rsidR="005838E7" w:rsidRPr="00DC24DD">
        <w:t>k </w:t>
      </w:r>
      <w:r w:rsidRPr="00DC24DD">
        <w:t>rozšíření předmětu plnění o další práce nad rámec této smlouvy, bude tato situace řešen</w:t>
      </w:r>
      <w:r w:rsidR="005838E7" w:rsidRPr="00DC24DD">
        <w:t>a </w:t>
      </w:r>
      <w:r w:rsidRPr="00DC24DD">
        <w:t xml:space="preserve">písemným dodatkem </w:t>
      </w:r>
      <w:r w:rsidR="005838E7" w:rsidRPr="00DC24DD">
        <w:t>k </w:t>
      </w:r>
      <w:r w:rsidRPr="00DC24DD">
        <w:t>této smlouvě.</w:t>
      </w:r>
    </w:p>
    <w:p w14:paraId="3DA60B14" w14:textId="2EACFD80" w:rsidR="00874961" w:rsidRPr="00DC24DD" w:rsidRDefault="00D678D7" w:rsidP="00FC55D2">
      <w:pPr>
        <w:pStyle w:val="Nadpis2"/>
        <w:numPr>
          <w:ilvl w:val="1"/>
          <w:numId w:val="2"/>
        </w:numPr>
        <w:tabs>
          <w:tab w:val="clear" w:pos="397"/>
        </w:tabs>
        <w:ind w:left="567" w:hanging="567"/>
      </w:pPr>
      <w:r w:rsidRPr="00DC24DD">
        <w:t xml:space="preserve">Objednatel se zavazuje poskytnout </w:t>
      </w:r>
      <w:r w:rsidR="00565F03" w:rsidRPr="00DC24DD">
        <w:t>Z</w:t>
      </w:r>
      <w:r w:rsidRPr="00DC24DD">
        <w:t xml:space="preserve">hotoviteli plnou podporu při </w:t>
      </w:r>
      <w:r w:rsidR="00F260AF" w:rsidRPr="00DC24DD">
        <w:t>odzkoušení a uvedení do provozu</w:t>
      </w:r>
      <w:r w:rsidR="00810BBA" w:rsidRPr="00DC24DD">
        <w:t>.</w:t>
      </w:r>
    </w:p>
    <w:p w14:paraId="7E0D43E3" w14:textId="77777777" w:rsidR="00061FD6" w:rsidRPr="00DC24DD" w:rsidRDefault="00061FD6" w:rsidP="00435EBD">
      <w:pPr>
        <w:pStyle w:val="Nadpis1"/>
      </w:pPr>
      <w:r w:rsidRPr="00DC24DD">
        <w:t xml:space="preserve">Termín </w:t>
      </w:r>
      <w:r w:rsidR="005838E7" w:rsidRPr="00DC24DD">
        <w:t>a </w:t>
      </w:r>
      <w:r w:rsidR="001C65F0" w:rsidRPr="00DC24DD">
        <w:t xml:space="preserve">místo </w:t>
      </w:r>
      <w:r w:rsidRPr="00DC24DD">
        <w:t>plnění</w:t>
      </w:r>
    </w:p>
    <w:p w14:paraId="5DF26A34" w14:textId="77777777" w:rsidR="00061FD6" w:rsidRPr="00DC24DD" w:rsidRDefault="00FB2F1E" w:rsidP="00FC55D2">
      <w:pPr>
        <w:pStyle w:val="Nadpis2"/>
        <w:numPr>
          <w:ilvl w:val="1"/>
          <w:numId w:val="7"/>
        </w:numPr>
        <w:tabs>
          <w:tab w:val="clear" w:pos="397"/>
        </w:tabs>
        <w:ind w:left="567" w:hanging="567"/>
      </w:pPr>
      <w:r w:rsidRPr="00DC24DD">
        <w:t>Zhotovitel se zavazuje provést D</w:t>
      </w:r>
      <w:r w:rsidR="00061FD6" w:rsidRPr="00DC24DD">
        <w:t xml:space="preserve">ílo </w:t>
      </w:r>
      <w:r w:rsidR="005838E7" w:rsidRPr="00DC24DD">
        <w:t>v </w:t>
      </w:r>
      <w:r w:rsidR="00061FD6" w:rsidRPr="00DC24DD">
        <w:t xml:space="preserve">rozsahu této smlouvy </w:t>
      </w:r>
      <w:r w:rsidR="005838E7" w:rsidRPr="00DC24DD">
        <w:t>v </w:t>
      </w:r>
      <w:r w:rsidR="00061FD6" w:rsidRPr="00DC24DD">
        <w:t>těchto odsouhlasených termínech:</w:t>
      </w:r>
    </w:p>
    <w:p w14:paraId="37E127C8" w14:textId="4641F80F" w:rsidR="00061FD6" w:rsidRPr="00DC24DD" w:rsidRDefault="006712F2" w:rsidP="006712F2">
      <w:pPr>
        <w:tabs>
          <w:tab w:val="left" w:pos="567"/>
          <w:tab w:val="right" w:pos="6663"/>
        </w:tabs>
        <w:spacing w:before="120"/>
        <w:rPr>
          <w:rFonts w:cs="Arial"/>
        </w:rPr>
      </w:pPr>
      <w:r w:rsidRPr="00DC24DD">
        <w:rPr>
          <w:rFonts w:cs="Arial"/>
        </w:rPr>
        <w:tab/>
      </w:r>
      <w:r w:rsidR="006F3256" w:rsidRPr="00DC24DD">
        <w:rPr>
          <w:rFonts w:cs="Arial"/>
        </w:rPr>
        <w:t xml:space="preserve">zahájení </w:t>
      </w:r>
      <w:r w:rsidR="00FB2F1E" w:rsidRPr="00DC24DD">
        <w:rPr>
          <w:rFonts w:cs="Arial"/>
        </w:rPr>
        <w:t>D</w:t>
      </w:r>
      <w:r w:rsidR="006F3256" w:rsidRPr="00DC24DD">
        <w:rPr>
          <w:rFonts w:cs="Arial"/>
        </w:rPr>
        <w:t>íla</w:t>
      </w:r>
      <w:r w:rsidR="006F3256" w:rsidRPr="00DC24DD">
        <w:rPr>
          <w:rFonts w:cs="Arial"/>
        </w:rPr>
        <w:tab/>
      </w:r>
      <w:r w:rsidR="007C2D80" w:rsidRPr="00DC24DD">
        <w:rPr>
          <w:rFonts w:cs="Arial"/>
        </w:rPr>
        <w:t xml:space="preserve"> </w:t>
      </w:r>
      <w:r w:rsidR="001D5687" w:rsidRPr="00DC24DD">
        <w:rPr>
          <w:rFonts w:cs="Arial"/>
        </w:rPr>
        <w:t>0</w:t>
      </w:r>
      <w:r w:rsidR="58AAD038" w:rsidRPr="00DC24DD">
        <w:rPr>
          <w:rFonts w:cs="Arial"/>
        </w:rPr>
        <w:t>6/</w:t>
      </w:r>
      <w:r w:rsidR="007C2D80" w:rsidRPr="00DC24DD">
        <w:rPr>
          <w:rFonts w:cs="Arial"/>
        </w:rPr>
        <w:t>202</w:t>
      </w:r>
      <w:r w:rsidR="001D5687" w:rsidRPr="00DC24DD">
        <w:rPr>
          <w:rFonts w:cs="Arial"/>
        </w:rPr>
        <w:t>5</w:t>
      </w:r>
    </w:p>
    <w:p w14:paraId="53BFE3CB" w14:textId="069CEA91" w:rsidR="00061FD6" w:rsidRPr="00DC24DD" w:rsidRDefault="006712F2" w:rsidP="006712F2">
      <w:pPr>
        <w:tabs>
          <w:tab w:val="left" w:pos="567"/>
          <w:tab w:val="right" w:pos="6663"/>
        </w:tabs>
        <w:spacing w:before="120"/>
        <w:rPr>
          <w:rFonts w:cs="Arial"/>
        </w:rPr>
      </w:pPr>
      <w:r w:rsidRPr="00DC24DD">
        <w:rPr>
          <w:rFonts w:cs="Arial"/>
        </w:rPr>
        <w:tab/>
      </w:r>
      <w:r w:rsidR="00DE06DF" w:rsidRPr="00DC24DD">
        <w:rPr>
          <w:rFonts w:cs="Arial"/>
        </w:rPr>
        <w:t>do</w:t>
      </w:r>
      <w:r w:rsidR="00FB2F1E" w:rsidRPr="00DC24DD">
        <w:rPr>
          <w:rFonts w:cs="Arial"/>
        </w:rPr>
        <w:t xml:space="preserve">končení </w:t>
      </w:r>
      <w:r w:rsidR="005838E7" w:rsidRPr="00DC24DD">
        <w:rPr>
          <w:rFonts w:cs="Arial"/>
        </w:rPr>
        <w:t>a </w:t>
      </w:r>
      <w:r w:rsidR="00FB2F1E" w:rsidRPr="00DC24DD">
        <w:rPr>
          <w:rFonts w:cs="Arial"/>
        </w:rPr>
        <w:t>předání D</w:t>
      </w:r>
      <w:r w:rsidR="00061FD6" w:rsidRPr="00DC24DD">
        <w:rPr>
          <w:rFonts w:cs="Arial"/>
        </w:rPr>
        <w:t>íla</w:t>
      </w:r>
      <w:r w:rsidR="00061FD6" w:rsidRPr="00DC24DD">
        <w:rPr>
          <w:rFonts w:cs="Arial"/>
        </w:rPr>
        <w:tab/>
      </w:r>
      <w:r w:rsidR="7BFEBC51" w:rsidRPr="00DC24DD">
        <w:rPr>
          <w:rFonts w:cs="Arial"/>
        </w:rPr>
        <w:t>03</w:t>
      </w:r>
      <w:r w:rsidR="008716C8" w:rsidRPr="00DC24DD">
        <w:rPr>
          <w:rFonts w:cs="Arial"/>
        </w:rPr>
        <w:t>/</w:t>
      </w:r>
      <w:r w:rsidR="007C2D80" w:rsidRPr="00DC24DD">
        <w:rPr>
          <w:rFonts w:cs="Arial"/>
        </w:rPr>
        <w:t>202</w:t>
      </w:r>
      <w:r w:rsidR="0BE22EB5" w:rsidRPr="00DC24DD">
        <w:rPr>
          <w:rFonts w:cs="Arial"/>
        </w:rPr>
        <w:t>6</w:t>
      </w:r>
    </w:p>
    <w:p w14:paraId="77FBEF5A" w14:textId="5E9C017E" w:rsidR="00105D82" w:rsidRPr="00DC24DD" w:rsidRDefault="001C65F0" w:rsidP="00FC55D2">
      <w:pPr>
        <w:pStyle w:val="Nadpis2"/>
        <w:numPr>
          <w:ilvl w:val="1"/>
          <w:numId w:val="7"/>
        </w:numPr>
        <w:tabs>
          <w:tab w:val="clear" w:pos="397"/>
        </w:tabs>
        <w:ind w:left="567" w:hanging="567"/>
      </w:pPr>
      <w:r w:rsidRPr="00DC24DD">
        <w:t>Místem p</w:t>
      </w:r>
      <w:r w:rsidR="00357EB3" w:rsidRPr="00DC24DD">
        <w:t>lnění j</w:t>
      </w:r>
      <w:r w:rsidR="00105D82" w:rsidRPr="00DC24DD">
        <w:t>sou tyto objekt</w:t>
      </w:r>
      <w:r w:rsidR="00216CD5" w:rsidRPr="00DC24DD">
        <w:t>y</w:t>
      </w:r>
      <w:r w:rsidR="00105D82" w:rsidRPr="00DC24DD">
        <w:t>:</w:t>
      </w:r>
    </w:p>
    <w:p w14:paraId="249435B1" w14:textId="3A00D322" w:rsidR="001D5687" w:rsidRPr="00DC24DD" w:rsidRDefault="00237707" w:rsidP="00105D82">
      <w:pPr>
        <w:pStyle w:val="Odrazky"/>
        <w:numPr>
          <w:ilvl w:val="0"/>
          <w:numId w:val="5"/>
        </w:numPr>
        <w:spacing w:before="120" w:after="120"/>
        <w:ind w:left="924" w:hanging="357"/>
      </w:pPr>
      <w:r w:rsidRPr="00DC24DD">
        <w:t>UV Želivka – u</w:t>
      </w:r>
      <w:r w:rsidR="001D5687" w:rsidRPr="00DC24DD">
        <w:t>zel FC21, FC30, FC31 až FC41</w:t>
      </w:r>
    </w:p>
    <w:p w14:paraId="2D2B14A1" w14:textId="7AA0E77A" w:rsidR="001D5687" w:rsidRPr="00DC24DD" w:rsidRDefault="001D5687" w:rsidP="00105D82">
      <w:pPr>
        <w:pStyle w:val="Odrazky"/>
        <w:numPr>
          <w:ilvl w:val="0"/>
          <w:numId w:val="5"/>
        </w:numPr>
        <w:spacing w:before="120" w:after="120"/>
        <w:ind w:left="924" w:hanging="357"/>
      </w:pPr>
      <w:r w:rsidRPr="00DC24DD">
        <w:t>Jesenice – uzel FC91</w:t>
      </w:r>
    </w:p>
    <w:p w14:paraId="70BD13C1" w14:textId="02DB0963" w:rsidR="00105D82" w:rsidRPr="00DC24DD" w:rsidRDefault="001D5687" w:rsidP="00105D82">
      <w:pPr>
        <w:pStyle w:val="Odrazky"/>
        <w:numPr>
          <w:ilvl w:val="0"/>
          <w:numId w:val="5"/>
        </w:numPr>
        <w:spacing w:before="120" w:after="120"/>
        <w:ind w:left="924" w:hanging="357"/>
      </w:pPr>
      <w:r w:rsidRPr="00DC24DD">
        <w:t>Vestec – štolový přivaděč (objekt typu C)</w:t>
      </w:r>
    </w:p>
    <w:p w14:paraId="34EFCCD1" w14:textId="77777777" w:rsidR="00061FD6" w:rsidRPr="00DC24DD" w:rsidRDefault="00061FD6" w:rsidP="00435EBD">
      <w:pPr>
        <w:pStyle w:val="Nadpis1"/>
      </w:pPr>
      <w:bookmarkStart w:id="2" w:name="_Ref163471568"/>
      <w:r w:rsidRPr="00DC24DD">
        <w:t>Cen</w:t>
      </w:r>
      <w:r w:rsidR="005838E7" w:rsidRPr="00DC24DD">
        <w:t>a </w:t>
      </w:r>
      <w:r w:rsidR="00FB2F1E" w:rsidRPr="00DC24DD">
        <w:t>D</w:t>
      </w:r>
      <w:r w:rsidRPr="00DC24DD">
        <w:t>íla</w:t>
      </w:r>
      <w:bookmarkEnd w:id="2"/>
    </w:p>
    <w:p w14:paraId="6E9142AB" w14:textId="6658D8AA" w:rsidR="00061FD6" w:rsidRPr="00DC24DD" w:rsidRDefault="00FB2F1E" w:rsidP="00FC55D2">
      <w:pPr>
        <w:pStyle w:val="Nadpis2"/>
        <w:numPr>
          <w:ilvl w:val="1"/>
          <w:numId w:val="8"/>
        </w:numPr>
        <w:tabs>
          <w:tab w:val="clear" w:pos="397"/>
        </w:tabs>
        <w:ind w:left="567" w:hanging="567"/>
      </w:pPr>
      <w:r w:rsidRPr="00DC24DD">
        <w:t>Cen</w:t>
      </w:r>
      <w:r w:rsidR="005838E7" w:rsidRPr="00DC24DD">
        <w:t>a </w:t>
      </w:r>
      <w:r w:rsidRPr="00DC24DD">
        <w:t>z</w:t>
      </w:r>
      <w:r w:rsidR="005838E7" w:rsidRPr="00DC24DD">
        <w:t>a </w:t>
      </w:r>
      <w:r w:rsidRPr="00DC24DD">
        <w:t>zhotovení D</w:t>
      </w:r>
      <w:r w:rsidR="00061FD6" w:rsidRPr="00DC24DD">
        <w:t>íl</w:t>
      </w:r>
      <w:r w:rsidR="005838E7" w:rsidRPr="00DC24DD">
        <w:t>a v </w:t>
      </w:r>
      <w:r w:rsidR="00061FD6" w:rsidRPr="00DC24DD">
        <w:t xml:space="preserve">rozsahu vymezeném </w:t>
      </w:r>
      <w:r w:rsidR="005838E7" w:rsidRPr="00DC24DD">
        <w:t>v </w:t>
      </w:r>
      <w:r w:rsidR="00061FD6" w:rsidRPr="00DC24DD">
        <w:t xml:space="preserve">článku </w:t>
      </w:r>
      <w:r w:rsidR="00EC316A" w:rsidRPr="00DC24DD">
        <w:t>3</w:t>
      </w:r>
      <w:r w:rsidR="00061FD6" w:rsidRPr="00DC24DD">
        <w:t xml:space="preserve"> této smlouvy byl</w:t>
      </w:r>
      <w:r w:rsidR="005838E7" w:rsidRPr="00DC24DD">
        <w:t>a </w:t>
      </w:r>
      <w:r w:rsidR="00061FD6" w:rsidRPr="00DC24DD">
        <w:t>dohodnut</w:t>
      </w:r>
      <w:r w:rsidR="005838E7" w:rsidRPr="00DC24DD">
        <w:t>a </w:t>
      </w:r>
      <w:r w:rsidR="00061FD6" w:rsidRPr="00DC24DD">
        <w:t>ve výši:</w:t>
      </w:r>
      <w:r w:rsidR="007C2D80" w:rsidRPr="00DC24DD">
        <w:t xml:space="preserve"> </w:t>
      </w:r>
      <w:r w:rsidR="0053784D" w:rsidRPr="00DC24DD">
        <w:rPr>
          <w:b/>
        </w:rPr>
        <w:fldChar w:fldCharType="begin">
          <w:ffData>
            <w:name w:val="Text1"/>
            <w:enabled/>
            <w:calcOnExit w:val="0"/>
            <w:textInput>
              <w:default w:val="DOPLNÍ ZHOTOVITEL"/>
            </w:textInput>
          </w:ffData>
        </w:fldChar>
      </w:r>
      <w:r w:rsidR="0053784D" w:rsidRPr="00DC24DD">
        <w:rPr>
          <w:b/>
        </w:rPr>
        <w:instrText xml:space="preserve"> FORMTEXT </w:instrText>
      </w:r>
      <w:r w:rsidR="0053784D" w:rsidRPr="00DC24DD">
        <w:rPr>
          <w:b/>
        </w:rPr>
      </w:r>
      <w:r w:rsidR="0053784D" w:rsidRPr="00DC24DD">
        <w:rPr>
          <w:b/>
        </w:rPr>
        <w:fldChar w:fldCharType="separate"/>
      </w:r>
      <w:r w:rsidR="0053784D" w:rsidRPr="00DC24DD">
        <w:rPr>
          <w:b/>
          <w:noProof/>
        </w:rPr>
        <w:t>DOPLNÍ ZHOTOVITEL</w:t>
      </w:r>
      <w:r w:rsidR="0053784D" w:rsidRPr="00DC24DD">
        <w:rPr>
          <w:b/>
        </w:rPr>
        <w:fldChar w:fldCharType="end"/>
      </w:r>
      <w:r w:rsidR="001D5687" w:rsidRPr="00DC24DD">
        <w:rPr>
          <w:b/>
          <w:bCs/>
        </w:rPr>
        <w:t xml:space="preserve"> </w:t>
      </w:r>
      <w:r w:rsidR="00061FD6" w:rsidRPr="00DC24DD">
        <w:rPr>
          <w:b/>
          <w:bCs/>
        </w:rPr>
        <w:t>Kč</w:t>
      </w:r>
      <w:r w:rsidR="0053784D" w:rsidRPr="00DC24DD">
        <w:rPr>
          <w:b/>
          <w:bCs/>
        </w:rPr>
        <w:t xml:space="preserve"> bez DPH</w:t>
      </w:r>
      <w:r w:rsidR="003C591D" w:rsidRPr="00DC24DD">
        <w:t xml:space="preserve"> (slovy:</w:t>
      </w:r>
      <w:r w:rsidR="007C2D80" w:rsidRPr="00DC24DD">
        <w:t xml:space="preserve"> </w:t>
      </w:r>
      <w:r w:rsidR="0053784D" w:rsidRPr="00DC24DD">
        <w:rPr>
          <w:bCs/>
        </w:rPr>
        <w:fldChar w:fldCharType="begin">
          <w:ffData>
            <w:name w:val="Text1"/>
            <w:enabled/>
            <w:calcOnExit w:val="0"/>
            <w:textInput>
              <w:default w:val="DOPLNÍ ZHOTOVITEL"/>
            </w:textInput>
          </w:ffData>
        </w:fldChar>
      </w:r>
      <w:r w:rsidR="0053784D" w:rsidRPr="00DC24DD">
        <w:rPr>
          <w:bCs/>
        </w:rPr>
        <w:instrText xml:space="preserve"> FORMTEXT </w:instrText>
      </w:r>
      <w:r w:rsidR="0053784D" w:rsidRPr="00DC24DD">
        <w:rPr>
          <w:bCs/>
        </w:rPr>
      </w:r>
      <w:r w:rsidR="0053784D" w:rsidRPr="00DC24DD">
        <w:rPr>
          <w:bCs/>
        </w:rPr>
        <w:fldChar w:fldCharType="separate"/>
      </w:r>
      <w:r w:rsidR="0053784D" w:rsidRPr="00DC24DD">
        <w:rPr>
          <w:bCs/>
          <w:noProof/>
        </w:rPr>
        <w:t>DOPLNÍ ZHOTOVITEL</w:t>
      </w:r>
      <w:r w:rsidR="0053784D" w:rsidRPr="00DC24DD">
        <w:rPr>
          <w:bCs/>
        </w:rPr>
        <w:fldChar w:fldCharType="end"/>
      </w:r>
      <w:r w:rsidR="007C2D80" w:rsidRPr="00DC24DD">
        <w:t xml:space="preserve"> korun česk</w:t>
      </w:r>
      <w:r w:rsidR="001D5687" w:rsidRPr="00DC24DD">
        <w:t>ých</w:t>
      </w:r>
      <w:r w:rsidR="0053784D" w:rsidRPr="00DC24DD">
        <w:t xml:space="preserve"> bez DPH</w:t>
      </w:r>
      <w:r w:rsidR="003C591D" w:rsidRPr="00DC24DD">
        <w:t>)</w:t>
      </w:r>
      <w:r w:rsidR="00061FD6" w:rsidRPr="00DC24DD">
        <w:t>.</w:t>
      </w:r>
    </w:p>
    <w:p w14:paraId="43AF2C32" w14:textId="30F0005A" w:rsidR="00926B9A" w:rsidRPr="00DC24DD" w:rsidRDefault="00F260AF" w:rsidP="00FC55D2">
      <w:pPr>
        <w:pStyle w:val="Nadpis2"/>
        <w:numPr>
          <w:ilvl w:val="1"/>
          <w:numId w:val="8"/>
        </w:numPr>
        <w:tabs>
          <w:tab w:val="clear" w:pos="397"/>
        </w:tabs>
        <w:ind w:left="567" w:hanging="567"/>
      </w:pPr>
      <w:r w:rsidRPr="00DC24DD">
        <w:lastRenderedPageBreak/>
        <w:t>P</w:t>
      </w:r>
      <w:r w:rsidR="00061FD6" w:rsidRPr="00DC24DD">
        <w:t>oložkový rozpi</w:t>
      </w:r>
      <w:r w:rsidR="005838E7" w:rsidRPr="00DC24DD">
        <w:t>s </w:t>
      </w:r>
      <w:r w:rsidR="00061FD6" w:rsidRPr="00DC24DD">
        <w:t xml:space="preserve">ceny je </w:t>
      </w:r>
      <w:r w:rsidR="005E64D2" w:rsidRPr="00DC24DD">
        <w:t xml:space="preserve">uveden </w:t>
      </w:r>
      <w:r w:rsidR="005838E7" w:rsidRPr="00DC24DD">
        <w:t>v </w:t>
      </w:r>
      <w:r w:rsidR="005E64D2" w:rsidRPr="00DC24DD">
        <w:t>Příloze</w:t>
      </w:r>
      <w:r w:rsidR="00061FD6" w:rsidRPr="00DC24DD">
        <w:t xml:space="preserve"> č. </w:t>
      </w:r>
      <w:r w:rsidRPr="00DC24DD">
        <w:t>1</w:t>
      </w:r>
      <w:r w:rsidR="00B506BE" w:rsidRPr="00DC24DD">
        <w:t xml:space="preserve"> této smlouvy.</w:t>
      </w:r>
      <w:r w:rsidR="006712F2" w:rsidRPr="00DC24DD">
        <w:t xml:space="preserve"> </w:t>
      </w:r>
      <w:r w:rsidR="005838E7" w:rsidRPr="00DC24DD">
        <w:t>K</w:t>
      </w:r>
      <w:r w:rsidR="006712F2" w:rsidRPr="00DC24DD">
        <w:t xml:space="preserve"> </w:t>
      </w:r>
      <w:r w:rsidR="00FB2F1E" w:rsidRPr="00DC24DD">
        <w:t>ceně D</w:t>
      </w:r>
      <w:r w:rsidR="00061FD6" w:rsidRPr="00DC24DD">
        <w:t>íl</w:t>
      </w:r>
      <w:r w:rsidR="005838E7" w:rsidRPr="00DC24DD">
        <w:t>a </w:t>
      </w:r>
      <w:r w:rsidR="00061FD6" w:rsidRPr="00DC24DD">
        <w:t xml:space="preserve">se připočítává DPH </w:t>
      </w:r>
      <w:r w:rsidR="005838E7" w:rsidRPr="00DC24DD">
        <w:t>v </w:t>
      </w:r>
      <w:r w:rsidR="00061FD6" w:rsidRPr="00DC24DD">
        <w:t xml:space="preserve">souladu </w:t>
      </w:r>
      <w:r w:rsidR="005838E7" w:rsidRPr="00DC24DD">
        <w:t>s </w:t>
      </w:r>
      <w:r w:rsidR="00061FD6" w:rsidRPr="00DC24DD">
        <w:t>platnými právními předpisy. DPH bude obsažen</w:t>
      </w:r>
      <w:r w:rsidR="005838E7" w:rsidRPr="00DC24DD">
        <w:t>a </w:t>
      </w:r>
      <w:r w:rsidR="00061FD6" w:rsidRPr="00DC24DD">
        <w:t xml:space="preserve">až </w:t>
      </w:r>
      <w:r w:rsidR="005838E7" w:rsidRPr="00DC24DD">
        <w:t>v </w:t>
      </w:r>
      <w:r w:rsidR="00AC0BB4" w:rsidRPr="00DC24DD">
        <w:t xml:space="preserve">závěrečné </w:t>
      </w:r>
      <w:r w:rsidR="00061FD6" w:rsidRPr="00DC24DD">
        <w:t>faktuře</w:t>
      </w:r>
      <w:r w:rsidR="00D678D7" w:rsidRPr="00DC24DD">
        <w:t xml:space="preserve"> ve smyslu ustanovení čl. </w:t>
      </w:r>
      <w:r w:rsidR="00611964" w:rsidRPr="00DC24DD">
        <w:fldChar w:fldCharType="begin"/>
      </w:r>
      <w:r w:rsidR="00611964" w:rsidRPr="00DC24DD">
        <w:instrText xml:space="preserve"> REF _Ref392078250 \r \h </w:instrText>
      </w:r>
      <w:r w:rsidR="00926B9A" w:rsidRPr="00DC24DD">
        <w:instrText xml:space="preserve"> \* MERGEFORMAT </w:instrText>
      </w:r>
      <w:r w:rsidR="00611964" w:rsidRPr="00DC24DD">
        <w:fldChar w:fldCharType="separate"/>
      </w:r>
      <w:r w:rsidR="00174B26" w:rsidRPr="00DC24DD">
        <w:t>6.1</w:t>
      </w:r>
      <w:r w:rsidR="00611964" w:rsidRPr="00DC24DD">
        <w:fldChar w:fldCharType="end"/>
      </w:r>
      <w:r w:rsidR="00611964" w:rsidRPr="00DC24DD">
        <w:t xml:space="preserve"> </w:t>
      </w:r>
      <w:r w:rsidR="00AC0BB4" w:rsidRPr="00DC24DD">
        <w:t>této smlouvy níže.</w:t>
      </w:r>
      <w:r w:rsidR="006712F2" w:rsidRPr="00DC24DD">
        <w:t xml:space="preserve"> </w:t>
      </w:r>
      <w:r w:rsidR="00926B9A" w:rsidRPr="00DC24DD">
        <w:t>Cena</w:t>
      </w:r>
      <w:r w:rsidR="006712F2" w:rsidRPr="00DC24DD">
        <w:t xml:space="preserve"> </w:t>
      </w:r>
      <w:r w:rsidR="00926B9A" w:rsidRPr="00DC24DD">
        <w:t>zahrnuje veškeré náklady potřebné pro realizaci předmětu této smlouvy. Tato cena je konečná a neměnná.</w:t>
      </w:r>
    </w:p>
    <w:p w14:paraId="3374A246" w14:textId="77777777" w:rsidR="00061FD6" w:rsidRPr="00DC24DD" w:rsidRDefault="00061FD6" w:rsidP="00435EBD">
      <w:pPr>
        <w:pStyle w:val="Nadpis1"/>
      </w:pPr>
      <w:r w:rsidRPr="00DC24DD">
        <w:t>Platební podmínky</w:t>
      </w:r>
    </w:p>
    <w:p w14:paraId="304C3E3F" w14:textId="669F9291" w:rsidR="007707CB" w:rsidRPr="00DC24DD" w:rsidRDefault="00061FD6" w:rsidP="00FC55D2">
      <w:pPr>
        <w:pStyle w:val="Nadpis2"/>
        <w:numPr>
          <w:ilvl w:val="1"/>
          <w:numId w:val="9"/>
        </w:numPr>
        <w:tabs>
          <w:tab w:val="clear" w:pos="397"/>
        </w:tabs>
        <w:ind w:left="567" w:hanging="567"/>
      </w:pPr>
      <w:bookmarkStart w:id="3" w:name="_Ref392078250"/>
      <w:r w:rsidRPr="00DC24DD">
        <w:t>Dílo zapla</w:t>
      </w:r>
      <w:r w:rsidR="00034193" w:rsidRPr="00DC24DD">
        <w:t xml:space="preserve">tí </w:t>
      </w:r>
      <w:r w:rsidR="00565F03" w:rsidRPr="00DC24DD">
        <w:t>O</w:t>
      </w:r>
      <w:r w:rsidR="00B506BE" w:rsidRPr="00DC24DD">
        <w:t xml:space="preserve">bjednatel </w:t>
      </w:r>
      <w:r w:rsidR="00034193" w:rsidRPr="00DC24DD">
        <w:t>n</w:t>
      </w:r>
      <w:r w:rsidR="005838E7" w:rsidRPr="00DC24DD">
        <w:t>a </w:t>
      </w:r>
      <w:r w:rsidR="00034193" w:rsidRPr="00DC24DD">
        <w:t xml:space="preserve">základě </w:t>
      </w:r>
      <w:r w:rsidR="007707CB" w:rsidRPr="00DC24DD">
        <w:t>dílčích plnění:</w:t>
      </w:r>
    </w:p>
    <w:p w14:paraId="50C9AE1E" w14:textId="575571AA" w:rsidR="00061FD6" w:rsidRPr="00DC24DD" w:rsidRDefault="0031018C" w:rsidP="00CE7951">
      <w:pPr>
        <w:pStyle w:val="Nadpis2"/>
        <w:numPr>
          <w:ilvl w:val="1"/>
          <w:numId w:val="9"/>
        </w:numPr>
        <w:tabs>
          <w:tab w:val="clear" w:pos="397"/>
        </w:tabs>
        <w:ind w:left="567" w:hanging="567"/>
      </w:pPr>
      <w:r w:rsidRPr="00DC24DD">
        <w:t>Dílčí fakturac</w:t>
      </w:r>
      <w:r w:rsidR="00CE7951" w:rsidRPr="00DC24DD">
        <w:t>e ve výši 20 % po dodání HW řídícího systému na sklad zhotovitele. Dílčí fakturace ve výši 5 % po dokončení každé jednotlivé části na základě potvrzeného zjišťovacího protokolu do výše maximálně 95 % z ceny díla.</w:t>
      </w:r>
      <w:bookmarkEnd w:id="3"/>
      <w:r w:rsidR="00CE7951" w:rsidRPr="00DC24DD">
        <w:t xml:space="preserve"> </w:t>
      </w:r>
      <w:r w:rsidRPr="00DC24DD">
        <w:t>Fakturace do 100</w:t>
      </w:r>
      <w:r w:rsidR="0053784D" w:rsidRPr="00DC24DD">
        <w:t xml:space="preserve"> </w:t>
      </w:r>
      <w:r w:rsidRPr="00DC24DD">
        <w:t xml:space="preserve">% ceny </w:t>
      </w:r>
      <w:r w:rsidR="00810BBA" w:rsidRPr="00DC24DD">
        <w:t>D</w:t>
      </w:r>
      <w:r w:rsidRPr="00DC24DD">
        <w:t>íla na základě potvrzeného konečného předávacího protokolu</w:t>
      </w:r>
      <w:r w:rsidR="00B01ABC" w:rsidRPr="00DC24DD">
        <w:t xml:space="preserve"> zástupcem </w:t>
      </w:r>
      <w:r w:rsidR="001B2BFF" w:rsidRPr="00DC24DD">
        <w:t>O</w:t>
      </w:r>
      <w:r w:rsidR="00B01ABC" w:rsidRPr="00DC24DD">
        <w:t xml:space="preserve">bjednatele dle čl. </w:t>
      </w:r>
      <w:r w:rsidR="0015124F" w:rsidRPr="00DC24DD">
        <w:fldChar w:fldCharType="begin"/>
      </w:r>
      <w:r w:rsidR="0015124F" w:rsidRPr="00DC24DD">
        <w:instrText xml:space="preserve"> REF _Ref392068983 \r \h </w:instrText>
      </w:r>
      <w:r w:rsidR="00DC24DD">
        <w:instrText xml:space="preserve"> \* MERGEFORMAT </w:instrText>
      </w:r>
      <w:r w:rsidR="0015124F" w:rsidRPr="00DC24DD">
        <w:fldChar w:fldCharType="separate"/>
      </w:r>
      <w:r w:rsidR="00174B26" w:rsidRPr="00DC24DD">
        <w:t>7</w:t>
      </w:r>
      <w:r w:rsidR="0015124F" w:rsidRPr="00DC24DD">
        <w:fldChar w:fldCharType="end"/>
      </w:r>
      <w:r w:rsidR="00B01ABC" w:rsidRPr="00DC24DD">
        <w:t>.</w:t>
      </w:r>
      <w:r w:rsidR="0015124F" w:rsidRPr="00DC24DD">
        <w:t xml:space="preserve"> </w:t>
      </w:r>
      <w:r w:rsidR="00061FD6" w:rsidRPr="00DC24DD">
        <w:t>Splatnost faktur</w:t>
      </w:r>
      <w:r w:rsidR="006F3256" w:rsidRPr="00DC24DD">
        <w:t>y</w:t>
      </w:r>
      <w:r w:rsidR="00061FD6" w:rsidRPr="00DC24DD">
        <w:t xml:space="preserve"> je smluven</w:t>
      </w:r>
      <w:r w:rsidR="005838E7" w:rsidRPr="00DC24DD">
        <w:t>a </w:t>
      </w:r>
      <w:r w:rsidR="00061FD6" w:rsidRPr="00DC24DD">
        <w:t>n</w:t>
      </w:r>
      <w:r w:rsidR="005838E7" w:rsidRPr="00DC24DD">
        <w:t>a </w:t>
      </w:r>
      <w:r w:rsidR="00061FD6" w:rsidRPr="00DC24DD">
        <w:t xml:space="preserve">dobu </w:t>
      </w:r>
      <w:r w:rsidR="00105D82" w:rsidRPr="00DC24DD">
        <w:t xml:space="preserve">14 </w:t>
      </w:r>
      <w:r w:rsidR="00061FD6" w:rsidRPr="00DC24DD">
        <w:t xml:space="preserve">dnů. </w:t>
      </w:r>
      <w:r w:rsidR="00B31E4D" w:rsidRPr="00DC24DD">
        <w:t xml:space="preserve">Termín splatnosti faktury je vázán ke dni doručení faktury </w:t>
      </w:r>
      <w:r w:rsidR="001B2BFF" w:rsidRPr="00DC24DD">
        <w:t>O</w:t>
      </w:r>
      <w:r w:rsidR="00B31E4D" w:rsidRPr="00DC24DD">
        <w:t>bjednateli n</w:t>
      </w:r>
      <w:r w:rsidR="005838E7" w:rsidRPr="00DC24DD">
        <w:t>a </w:t>
      </w:r>
      <w:r w:rsidR="00B31E4D" w:rsidRPr="00DC24DD">
        <w:t xml:space="preserve">adresu </w:t>
      </w:r>
      <w:r w:rsidR="001B2BFF" w:rsidRPr="00DC24DD">
        <w:t>O</w:t>
      </w:r>
      <w:r w:rsidR="00B31E4D" w:rsidRPr="00DC24DD">
        <w:t xml:space="preserve">bjednatele. Uhrazením fakturované částky </w:t>
      </w:r>
      <w:r w:rsidR="00565F03" w:rsidRPr="00DC24DD">
        <w:t>O</w:t>
      </w:r>
      <w:r w:rsidR="00B31E4D" w:rsidRPr="00DC24DD">
        <w:t xml:space="preserve">bjednatelem </w:t>
      </w:r>
      <w:r w:rsidR="00565F03" w:rsidRPr="00DC24DD">
        <w:t xml:space="preserve">Zhotoviteli </w:t>
      </w:r>
      <w:r w:rsidR="00B31E4D" w:rsidRPr="00DC24DD">
        <w:t xml:space="preserve">se vždy rozumí den připsání fakturované částky z účtu </w:t>
      </w:r>
      <w:r w:rsidR="001B2BFF" w:rsidRPr="00DC24DD">
        <w:t>O</w:t>
      </w:r>
      <w:r w:rsidR="00B31E4D" w:rsidRPr="00DC24DD">
        <w:t xml:space="preserve">bjednatele ve prospěch účtu </w:t>
      </w:r>
      <w:r w:rsidR="001B2BFF" w:rsidRPr="00DC24DD">
        <w:t>Z</w:t>
      </w:r>
      <w:r w:rsidR="00B31E4D" w:rsidRPr="00DC24DD">
        <w:t>hotovitele.</w:t>
      </w:r>
    </w:p>
    <w:p w14:paraId="64299D7F" w14:textId="31CCE18D" w:rsidR="00B31E4D" w:rsidRPr="00DC24DD" w:rsidRDefault="005838E7" w:rsidP="00FC55D2">
      <w:pPr>
        <w:pStyle w:val="Nadpis2"/>
        <w:numPr>
          <w:ilvl w:val="1"/>
          <w:numId w:val="9"/>
        </w:numPr>
        <w:tabs>
          <w:tab w:val="clear" w:pos="397"/>
        </w:tabs>
        <w:ind w:left="567" w:hanging="567"/>
      </w:pPr>
      <w:r w:rsidRPr="00DC24DD">
        <w:t>V </w:t>
      </w:r>
      <w:r w:rsidR="00B31E4D" w:rsidRPr="00DC24DD">
        <w:t xml:space="preserve">případě prodlení plateb ze strany </w:t>
      </w:r>
      <w:r w:rsidR="001B2BFF" w:rsidRPr="00DC24DD">
        <w:t>O</w:t>
      </w:r>
      <w:r w:rsidR="00B31E4D" w:rsidRPr="00DC24DD">
        <w:t xml:space="preserve">bjednatele delší než 30 dní je </w:t>
      </w:r>
      <w:r w:rsidR="001B2BFF" w:rsidRPr="00DC24DD">
        <w:t>Z</w:t>
      </w:r>
      <w:r w:rsidR="00B31E4D" w:rsidRPr="00DC24DD">
        <w:t xml:space="preserve">hotovitel oprávněn přerušit práce. </w:t>
      </w:r>
      <w:r w:rsidRPr="00DC24DD">
        <w:t>V </w:t>
      </w:r>
      <w:r w:rsidR="00B31E4D" w:rsidRPr="00DC24DD">
        <w:t xml:space="preserve">případě prodlení delším než 60 dní je oprávněn odstoupit od smlouvy. Zhotovitel </w:t>
      </w:r>
      <w:r w:rsidRPr="00DC24DD">
        <w:t>v </w:t>
      </w:r>
      <w:r w:rsidR="00B31E4D" w:rsidRPr="00DC24DD">
        <w:t>tomto případě nenese odpovědnost z</w:t>
      </w:r>
      <w:r w:rsidRPr="00DC24DD">
        <w:t>a </w:t>
      </w:r>
      <w:r w:rsidR="00B31E4D" w:rsidRPr="00DC24DD">
        <w:t>vzniklé zpoždění.</w:t>
      </w:r>
    </w:p>
    <w:p w14:paraId="2B8C00DB" w14:textId="00C57849" w:rsidR="00B31E4D" w:rsidRPr="00DC24DD" w:rsidRDefault="00B31E4D" w:rsidP="00FC55D2">
      <w:pPr>
        <w:pStyle w:val="Nadpis2"/>
        <w:numPr>
          <w:ilvl w:val="1"/>
          <w:numId w:val="9"/>
        </w:numPr>
        <w:tabs>
          <w:tab w:val="clear" w:pos="397"/>
        </w:tabs>
        <w:ind w:left="567" w:hanging="567"/>
      </w:pPr>
      <w:r w:rsidRPr="00DC24DD">
        <w:t>Odvíjí-li se splatnost ceny Díl</w:t>
      </w:r>
      <w:r w:rsidR="005838E7" w:rsidRPr="00DC24DD">
        <w:t>a </w:t>
      </w:r>
      <w:r w:rsidRPr="00DC24DD">
        <w:t>nebo její části od úkonu, který je zcel</w:t>
      </w:r>
      <w:r w:rsidR="005838E7" w:rsidRPr="00DC24DD">
        <w:t>a </w:t>
      </w:r>
      <w:r w:rsidRPr="00DC24DD">
        <w:t>nebo částečně závislý n</w:t>
      </w:r>
      <w:r w:rsidR="005838E7" w:rsidRPr="00DC24DD">
        <w:t>a </w:t>
      </w:r>
      <w:r w:rsidRPr="00DC24DD">
        <w:t xml:space="preserve">vůli </w:t>
      </w:r>
      <w:r w:rsidR="00565F03" w:rsidRPr="00DC24DD">
        <w:t>Objednatele</w:t>
      </w:r>
      <w:r w:rsidRPr="00DC24DD">
        <w:t xml:space="preserve">, splatnost nastane, jakmile má </w:t>
      </w:r>
      <w:r w:rsidR="001B2BFF" w:rsidRPr="00DC24DD">
        <w:t>O</w:t>
      </w:r>
      <w:r w:rsidRPr="00DC24DD">
        <w:t xml:space="preserve">bjednatel možnost úkon provést, </w:t>
      </w:r>
      <w:r w:rsidR="005838E7" w:rsidRPr="00DC24DD">
        <w:t>a </w:t>
      </w:r>
      <w:r w:rsidRPr="00DC24DD">
        <w:t>to bez ohledu n</w:t>
      </w:r>
      <w:r w:rsidR="005838E7" w:rsidRPr="00DC24DD">
        <w:t>a </w:t>
      </w:r>
      <w:r w:rsidRPr="00DC24DD">
        <w:t>jeho případné prodlení.</w:t>
      </w:r>
    </w:p>
    <w:p w14:paraId="39167E8D" w14:textId="00915DA2" w:rsidR="00C10EF7" w:rsidRPr="00DC24DD" w:rsidRDefault="00C10EF7" w:rsidP="00FC55D2">
      <w:pPr>
        <w:pStyle w:val="Nadpis2"/>
        <w:numPr>
          <w:ilvl w:val="1"/>
          <w:numId w:val="9"/>
        </w:numPr>
        <w:tabs>
          <w:tab w:val="clear" w:pos="397"/>
        </w:tabs>
        <w:ind w:left="567" w:hanging="567"/>
      </w:pPr>
      <w:r w:rsidRPr="00DC24DD">
        <w:t xml:space="preserve">Zhotovitel vystaví po dokončení provádění Díla daňový doklad (fakturu) na Cenu Díla, v případě dohody s Objednatelem může vystavit daňový doklad (fakturu) na dílčí plnění v maximální výši dle dokončených prací. </w:t>
      </w:r>
    </w:p>
    <w:p w14:paraId="2F01B034" w14:textId="3D8F24C5" w:rsidR="00C10EF7" w:rsidRPr="00DC24DD" w:rsidRDefault="00C10EF7" w:rsidP="00FC55D2">
      <w:pPr>
        <w:pStyle w:val="Nadpis2"/>
        <w:numPr>
          <w:ilvl w:val="1"/>
          <w:numId w:val="9"/>
        </w:numPr>
        <w:tabs>
          <w:tab w:val="clear" w:pos="397"/>
        </w:tabs>
        <w:ind w:left="567" w:hanging="567"/>
      </w:pPr>
      <w:r w:rsidRPr="00DC24DD">
        <w:t>Zhotovitel je oprávněn vystavit fakturu dle článku 6.2 Smlouvy o Dílo pouze v případě, pokud jsou splněny následující požadavky:</w:t>
      </w:r>
    </w:p>
    <w:p w14:paraId="6ED19195" w14:textId="3FDCA74C" w:rsidR="00C10EF7" w:rsidRPr="00DC24DD" w:rsidRDefault="000B602C" w:rsidP="00BD7670">
      <w:pPr>
        <w:pStyle w:val="Nadpis3"/>
        <w:tabs>
          <w:tab w:val="clear" w:pos="680"/>
          <w:tab w:val="num" w:pos="1276"/>
        </w:tabs>
        <w:ind w:left="1276"/>
      </w:pPr>
      <w:r w:rsidRPr="00DC24DD">
        <w:t>d</w:t>
      </w:r>
      <w:r w:rsidR="00C10EF7" w:rsidRPr="00DC24DD">
        <w:t xml:space="preserve">ošlo-li před vystavením faktury k podpisu Protokolu o předání a převzetí řádně dokončeného Díla, resp. v příp. vystavení faktury na dílčí plnění k protokolárnímu předání dílčího plnění Díla; </w:t>
      </w:r>
    </w:p>
    <w:p w14:paraId="78CAE109" w14:textId="3579384D" w:rsidR="00C10EF7" w:rsidRPr="00DC24DD" w:rsidRDefault="00C10EF7" w:rsidP="00BD7670">
      <w:pPr>
        <w:pStyle w:val="Nadpis3"/>
        <w:tabs>
          <w:tab w:val="clear" w:pos="680"/>
          <w:tab w:val="num" w:pos="1276"/>
        </w:tabs>
        <w:ind w:left="1276"/>
      </w:pPr>
      <w:r w:rsidRPr="00DC24DD">
        <w:t xml:space="preserve">hodnota faktury za předané dílčí plnění nesmí být vyšší než hodnota prací zjištěných dle položkového rozpočtu a skutečně provedených prací; </w:t>
      </w:r>
    </w:p>
    <w:p w14:paraId="1A28034B" w14:textId="47EB4C98" w:rsidR="00C10EF7" w:rsidRPr="00DC24DD" w:rsidRDefault="00C10EF7" w:rsidP="00BD7670">
      <w:pPr>
        <w:pStyle w:val="Nadpis3"/>
        <w:tabs>
          <w:tab w:val="clear" w:pos="680"/>
          <w:tab w:val="num" w:pos="1276"/>
        </w:tabs>
        <w:ind w:left="1276"/>
      </w:pPr>
      <w:r w:rsidRPr="00DC24DD">
        <w:t>součet hodnot všech vystavených faktur za dílčí plnění před konečným předáním Díla na základě Protokolu o předání a převzetí Díla nesmí být vyšší než 9</w:t>
      </w:r>
      <w:r w:rsidR="00CE7951" w:rsidRPr="00DC24DD">
        <w:t>5</w:t>
      </w:r>
      <w:r w:rsidR="0053784D" w:rsidRPr="00DC24DD">
        <w:t xml:space="preserve"> </w:t>
      </w:r>
      <w:r w:rsidRPr="00DC24DD">
        <w:t>% z konečné Ceny Díla.</w:t>
      </w:r>
    </w:p>
    <w:p w14:paraId="0C1312D1" w14:textId="0EDA8B37" w:rsidR="00C10EF7" w:rsidRPr="00DC24DD" w:rsidRDefault="00C10EF7" w:rsidP="00FC55D2">
      <w:pPr>
        <w:pStyle w:val="Nadpis2"/>
        <w:numPr>
          <w:ilvl w:val="1"/>
          <w:numId w:val="9"/>
        </w:numPr>
        <w:tabs>
          <w:tab w:val="clear" w:pos="397"/>
        </w:tabs>
        <w:ind w:left="567" w:hanging="567"/>
      </w:pPr>
      <w:r w:rsidRPr="00DC24DD">
        <w:t xml:space="preserve">Lhůta splatnosti dílčích daňových dokladů i konečného daňového dokladu je </w:t>
      </w:r>
      <w:r w:rsidR="00CE7951" w:rsidRPr="00DC24DD">
        <w:t>14</w:t>
      </w:r>
      <w:r w:rsidRPr="00DC24DD">
        <w:t xml:space="preserve"> dnů od jejich doručení Objednateli. Termínem úhrady se rozumí den odpisu platby z účtu Objednatele.</w:t>
      </w:r>
    </w:p>
    <w:p w14:paraId="52C582BD" w14:textId="3048FB9B" w:rsidR="00C10EF7" w:rsidRPr="00DC24DD" w:rsidRDefault="00C10EF7" w:rsidP="00FC55D2">
      <w:pPr>
        <w:pStyle w:val="Nadpis2"/>
        <w:numPr>
          <w:ilvl w:val="1"/>
          <w:numId w:val="9"/>
        </w:numPr>
        <w:tabs>
          <w:tab w:val="clear" w:pos="397"/>
        </w:tabs>
        <w:ind w:left="567" w:hanging="567"/>
      </w:pPr>
      <w:r w:rsidRPr="00DC24DD">
        <w:t xml:space="preserve">Cena Díla či její část je uhrazena řádně, pokud je jakákoli platba na Cenu Díla v plné výši dle faktury Zhotovitele odeslána do konce doby splatnosti faktury z účtu Objednatele na účet Zhotovitele, anebo pokud Zhotovitel písemně požádá o úhradu Ceny Díla na jiný účet, odesláním platby na tento jiný účet.  </w:t>
      </w:r>
    </w:p>
    <w:p w14:paraId="7E3569F1" w14:textId="30E6FC70" w:rsidR="00C10EF7" w:rsidRPr="00DC24DD" w:rsidRDefault="00C10EF7" w:rsidP="00FC55D2">
      <w:pPr>
        <w:pStyle w:val="Nadpis2"/>
        <w:numPr>
          <w:ilvl w:val="1"/>
          <w:numId w:val="9"/>
        </w:numPr>
        <w:tabs>
          <w:tab w:val="clear" w:pos="397"/>
        </w:tabs>
        <w:ind w:left="567" w:hanging="567"/>
      </w:pPr>
      <w:r w:rsidRPr="00DC24DD">
        <w:t>Objednatel není v prodlení s úhradou Ceny Díla, pokud Zhotovitel nevystavil fakturu anebo tuto nevystavil řádně či ji Objednateli nedoručil.</w:t>
      </w:r>
    </w:p>
    <w:p w14:paraId="622E4839" w14:textId="501EA20D" w:rsidR="00C10EF7" w:rsidRPr="00DC24DD" w:rsidRDefault="00C10EF7" w:rsidP="00FC55D2">
      <w:pPr>
        <w:pStyle w:val="Nadpis2"/>
        <w:numPr>
          <w:ilvl w:val="1"/>
          <w:numId w:val="9"/>
        </w:numPr>
        <w:tabs>
          <w:tab w:val="clear" w:pos="397"/>
        </w:tabs>
        <w:ind w:left="567" w:hanging="567"/>
      </w:pPr>
      <w:r w:rsidRPr="00DC24DD">
        <w:t xml:space="preserve">Zhotovitel má nárok na úhradu provedených víceprací pouze pokud byly vykonány na pokyn Objednatele nebo pokud je bylo nutné vykonat v důsledku pravomocného rozhodnutí orgánu veřejné správy. Druh, množství a cena víceprací bude sjednána ad hoc. </w:t>
      </w:r>
    </w:p>
    <w:p w14:paraId="24958E59" w14:textId="2245CB32" w:rsidR="00C10EF7" w:rsidRPr="00DC24DD" w:rsidRDefault="00C10EF7" w:rsidP="00FC55D2">
      <w:pPr>
        <w:pStyle w:val="Nadpis2"/>
        <w:numPr>
          <w:ilvl w:val="1"/>
          <w:numId w:val="9"/>
        </w:numPr>
        <w:tabs>
          <w:tab w:val="clear" w:pos="397"/>
        </w:tabs>
        <w:ind w:left="567" w:hanging="567"/>
      </w:pPr>
      <w:r w:rsidRPr="00DC24DD">
        <w:t>Zhotovitel nesmí postoupit peněžité pohledávky Zhotovitele za Objednatelem, vzniklé v</w:t>
      </w:r>
      <w:r w:rsidR="0053784D" w:rsidRPr="00DC24DD">
        <w:t> </w:t>
      </w:r>
      <w:r w:rsidRPr="00DC24DD">
        <w:t>souvislosti s touto smlouvou, třetí osobě bez předchozího písemného souhlasu Objednatele. Pokud Zhotovitel pohledávku vůči Objednateli postoupí bez předchozího souhlasu Objednatele, pak pohledávka v plném rozsahu včetně příslušenství zaniká.</w:t>
      </w:r>
    </w:p>
    <w:p w14:paraId="1882A56E" w14:textId="345600A5" w:rsidR="00C10EF7" w:rsidRPr="00DC24DD" w:rsidRDefault="00C10EF7" w:rsidP="00FC55D2">
      <w:pPr>
        <w:pStyle w:val="Nadpis2"/>
        <w:numPr>
          <w:ilvl w:val="1"/>
          <w:numId w:val="9"/>
        </w:numPr>
        <w:tabs>
          <w:tab w:val="clear" w:pos="397"/>
        </w:tabs>
        <w:ind w:left="567" w:hanging="567"/>
      </w:pPr>
      <w:r w:rsidRPr="00DC24DD">
        <w:t xml:space="preserve">Objednatel je oprávněn provést kontrolu, zda je Zhotovitel evidován jako nespolehlivý plátce DPH ve smyslu ustanovení § 106a zákona o DPH, a že číslo bankovního účtu Zhotovitele uvedené na </w:t>
      </w:r>
      <w:r w:rsidRPr="00DC24DD">
        <w:lastRenderedPageBreak/>
        <w:t>daňovém dokladu je jako povinně registrovaný údaj zveřejněno správcem daně podle § 96 zákona o DPH.  V případě, že ke dni uskutečnění zdanitelného plnění bude v příslušném systému správce daně Zhotovitel uveden jako nespolehlivý plátce, nebo číslo bankovního účtu není zveřejněno dle předchozí věty, je Objednatel oprávněn provést úhradu daňového dokladu do výše bez DPH. Částka rovnající se DPH bude Objednatelem přímo poukázána na účet správce daně podle § 109a zákona o DPH. Zhotovitel se zavazuje strpět, bez uplatnění jakýchkoliv finančních sankcí, odvedení daně Objednatelem a úhradu závazku jen ve výši bez DPH, případně je povinen nahradit Objednateli škodu, která by mu z tohoto důvodu, nebo z důvodu úhrady na nezveřejněný účet vznikla.</w:t>
      </w:r>
    </w:p>
    <w:p w14:paraId="6711302B" w14:textId="4943D029" w:rsidR="00C10EF7" w:rsidRPr="00DC24DD" w:rsidRDefault="00C10EF7" w:rsidP="00FC55D2">
      <w:pPr>
        <w:pStyle w:val="Nadpis2"/>
        <w:numPr>
          <w:ilvl w:val="1"/>
          <w:numId w:val="9"/>
        </w:numPr>
        <w:tabs>
          <w:tab w:val="clear" w:pos="397"/>
        </w:tabs>
        <w:ind w:left="567" w:hanging="567"/>
      </w:pPr>
      <w:r w:rsidRPr="00DC24DD">
        <w:t>Oprávněně vystavený daňový doklad musí mít veškeré náležitosti daňového dokladu ve smyslu zákona č. 235/2004 Sb., o dani z přidané hodnoty a dále musí zejména obsahovat tyto údaje:</w:t>
      </w:r>
    </w:p>
    <w:p w14:paraId="1971DF34" w14:textId="6D958262" w:rsidR="00C10EF7" w:rsidRPr="00DC24DD" w:rsidRDefault="00C10EF7" w:rsidP="00FC55D2">
      <w:pPr>
        <w:pStyle w:val="Nadpis2"/>
        <w:numPr>
          <w:ilvl w:val="1"/>
          <w:numId w:val="4"/>
        </w:numPr>
        <w:ind w:left="924" w:hanging="357"/>
      </w:pPr>
      <w:r w:rsidRPr="00DC24DD">
        <w:t xml:space="preserve">číslo Smlouvy o Dílo Objednatele, tj. </w:t>
      </w:r>
      <w:r w:rsidR="00DD1F5C" w:rsidRPr="00DC24DD">
        <w:t>USD254008</w:t>
      </w:r>
      <w:r w:rsidRPr="00DC24DD">
        <w:t>, popřípadě číslo dodatku</w:t>
      </w:r>
    </w:p>
    <w:p w14:paraId="408C91DA" w14:textId="49D1003E" w:rsidR="00C10EF7" w:rsidRPr="00DC24DD" w:rsidRDefault="00C10EF7" w:rsidP="00FC55D2">
      <w:pPr>
        <w:pStyle w:val="Nadpis2"/>
        <w:numPr>
          <w:ilvl w:val="1"/>
          <w:numId w:val="4"/>
        </w:numPr>
        <w:ind w:left="924" w:hanging="357"/>
      </w:pPr>
      <w:r w:rsidRPr="00DC24DD">
        <w:t>číslo a název akce, tj. „</w:t>
      </w:r>
      <w:r w:rsidR="0053784D" w:rsidRPr="00DC24DD">
        <w:t xml:space="preserve">PI25002 </w:t>
      </w:r>
      <w:r w:rsidR="007B14CD" w:rsidRPr="00DC24DD">
        <w:t>Modernizace ASŘTP na ČS objektu D1 a vybraných objektech štolového přivaděče</w:t>
      </w:r>
      <w:r w:rsidRPr="00DC24DD">
        <w:t>“</w:t>
      </w:r>
    </w:p>
    <w:p w14:paraId="6BC4285E" w14:textId="0E3CF8CA" w:rsidR="00C10EF7" w:rsidRPr="00DC24DD" w:rsidRDefault="00C10EF7" w:rsidP="00FC55D2">
      <w:pPr>
        <w:pStyle w:val="Nadpis2"/>
        <w:numPr>
          <w:ilvl w:val="1"/>
          <w:numId w:val="9"/>
        </w:numPr>
        <w:tabs>
          <w:tab w:val="clear" w:pos="397"/>
        </w:tabs>
        <w:ind w:left="567" w:hanging="567"/>
      </w:pPr>
      <w:r w:rsidRPr="00DC24DD">
        <w:t xml:space="preserve">Faktura bude doručena elektronicky na e-mail Objednatele </w:t>
      </w:r>
      <w:hyperlink r:id="rId8" w:history="1">
        <w:r w:rsidR="0053784D" w:rsidRPr="00DC24DD">
          <w:rPr>
            <w:rStyle w:val="Hypertextovodkaz"/>
          </w:rPr>
          <w:t>faktury@zelivska.cz</w:t>
        </w:r>
      </w:hyperlink>
      <w:r w:rsidRPr="00DC24DD">
        <w:t xml:space="preserve">, nebo v listinné podobě na adresu sídla </w:t>
      </w:r>
      <w:r w:rsidR="001B2BFF" w:rsidRPr="00DC24DD">
        <w:t>O</w:t>
      </w:r>
      <w:r w:rsidRPr="00DC24DD">
        <w:t>bjednatele.</w:t>
      </w:r>
    </w:p>
    <w:p w14:paraId="4E01653C" w14:textId="0AB45355" w:rsidR="00061FD6" w:rsidRPr="00DC24DD" w:rsidRDefault="00FB2F1E" w:rsidP="00435EBD">
      <w:pPr>
        <w:pStyle w:val="Nadpis1"/>
      </w:pPr>
      <w:bookmarkStart w:id="4" w:name="_Ref392068983"/>
      <w:r w:rsidRPr="00DC24DD">
        <w:t xml:space="preserve">Předání </w:t>
      </w:r>
      <w:r w:rsidR="005838E7" w:rsidRPr="00DC24DD">
        <w:t>a </w:t>
      </w:r>
      <w:r w:rsidRPr="00DC24DD">
        <w:t>převzetí D</w:t>
      </w:r>
      <w:r w:rsidR="00061FD6" w:rsidRPr="00DC24DD">
        <w:t>íla</w:t>
      </w:r>
      <w:bookmarkEnd w:id="4"/>
    </w:p>
    <w:p w14:paraId="26959DB1" w14:textId="577644B8" w:rsidR="00B31E4D" w:rsidRPr="00DC24DD" w:rsidRDefault="00B31E4D" w:rsidP="00FC55D2">
      <w:pPr>
        <w:pStyle w:val="Nadpis2"/>
        <w:numPr>
          <w:ilvl w:val="1"/>
          <w:numId w:val="10"/>
        </w:numPr>
        <w:tabs>
          <w:tab w:val="clear" w:pos="397"/>
          <w:tab w:val="num" w:pos="567"/>
        </w:tabs>
        <w:ind w:left="567" w:hanging="567"/>
      </w:pPr>
      <w:bookmarkStart w:id="5" w:name="_Objednatel_je_povinen"/>
      <w:bookmarkStart w:id="6" w:name="_Ref392078521"/>
      <w:bookmarkEnd w:id="5"/>
      <w:r w:rsidRPr="00DC24DD">
        <w:t xml:space="preserve">Objednatel je povinen převzít provedené Dílo. Tuto skutečnost si vzájemně potvrdí písemně </w:t>
      </w:r>
      <w:r w:rsidR="001B2BFF" w:rsidRPr="00DC24DD">
        <w:t>O</w:t>
      </w:r>
      <w:r w:rsidRPr="00DC24DD">
        <w:t xml:space="preserve">bjednatel </w:t>
      </w:r>
      <w:r w:rsidR="005838E7" w:rsidRPr="00DC24DD">
        <w:t>a </w:t>
      </w:r>
      <w:r w:rsidR="001B2BFF" w:rsidRPr="00DC24DD">
        <w:t>Z</w:t>
      </w:r>
      <w:r w:rsidRPr="00DC24DD">
        <w:t xml:space="preserve">hotovitel </w:t>
      </w:r>
      <w:r w:rsidR="005838E7" w:rsidRPr="00DC24DD">
        <w:t>v </w:t>
      </w:r>
      <w:r w:rsidRPr="00DC24DD">
        <w:t>akceptačním protokolu, který bude podepsán bezprostředně po dokončení Díl</w:t>
      </w:r>
      <w:r w:rsidR="005838E7" w:rsidRPr="00DC24DD">
        <w:t>a </w:t>
      </w:r>
      <w:r w:rsidRPr="00DC24DD">
        <w:t>(případně po provedení dohodnutých zkouše</w:t>
      </w:r>
      <w:r w:rsidR="005838E7" w:rsidRPr="00DC24DD">
        <w:t>k </w:t>
      </w:r>
      <w:r w:rsidRPr="00DC24DD">
        <w:t>nebo zkušebního provozu).</w:t>
      </w:r>
      <w:bookmarkEnd w:id="6"/>
      <w:r w:rsidRPr="00DC24DD">
        <w:t xml:space="preserve"> </w:t>
      </w:r>
    </w:p>
    <w:p w14:paraId="54CF628C" w14:textId="3AAAD525" w:rsidR="00B31E4D" w:rsidRPr="00DC24DD" w:rsidRDefault="00B31E4D" w:rsidP="00FC55D2">
      <w:pPr>
        <w:pStyle w:val="Nadpis2"/>
        <w:numPr>
          <w:ilvl w:val="1"/>
          <w:numId w:val="10"/>
        </w:numPr>
        <w:tabs>
          <w:tab w:val="clear" w:pos="397"/>
          <w:tab w:val="num" w:pos="567"/>
        </w:tabs>
        <w:ind w:left="567" w:hanging="567"/>
      </w:pPr>
      <w:r w:rsidRPr="00DC24DD">
        <w:t xml:space="preserve">Objednatel se zavazuje vytvořit </w:t>
      </w:r>
      <w:r w:rsidR="001B2BFF" w:rsidRPr="00DC24DD">
        <w:t>Z</w:t>
      </w:r>
      <w:r w:rsidRPr="00DC24DD">
        <w:t>hotoviteli podmínky (připravenost) pro provedení Díl</w:t>
      </w:r>
      <w:r w:rsidR="005838E7" w:rsidRPr="00DC24DD">
        <w:t>a</w:t>
      </w:r>
      <w:r w:rsidR="00611964" w:rsidRPr="00DC24DD">
        <w:t xml:space="preserve"> </w:t>
      </w:r>
      <w:r w:rsidR="005838E7" w:rsidRPr="00DC24DD">
        <w:t>a </w:t>
      </w:r>
      <w:r w:rsidRPr="00DC24DD">
        <w:t xml:space="preserve">spolupracovat </w:t>
      </w:r>
      <w:r w:rsidR="005838E7" w:rsidRPr="00DC24DD">
        <w:t>a </w:t>
      </w:r>
      <w:r w:rsidRPr="00DC24DD">
        <w:t xml:space="preserve">vykonávat práce dle pokynů </w:t>
      </w:r>
      <w:r w:rsidR="005838E7" w:rsidRPr="00DC24DD">
        <w:t>a </w:t>
      </w:r>
      <w:r w:rsidRPr="00DC24DD">
        <w:t xml:space="preserve">vedení </w:t>
      </w:r>
      <w:r w:rsidR="001B2BFF" w:rsidRPr="00DC24DD">
        <w:t>Z</w:t>
      </w:r>
      <w:r w:rsidRPr="00DC24DD">
        <w:t xml:space="preserve">hotovitele směřující </w:t>
      </w:r>
      <w:r w:rsidR="005838E7" w:rsidRPr="00DC24DD">
        <w:t>k </w:t>
      </w:r>
      <w:r w:rsidRPr="00DC24DD">
        <w:t>implementaci Díl</w:t>
      </w:r>
      <w:r w:rsidR="005838E7" w:rsidRPr="00DC24DD">
        <w:t>a</w:t>
      </w:r>
      <w:r w:rsidR="00611964" w:rsidRPr="00DC24DD">
        <w:t xml:space="preserve"> </w:t>
      </w:r>
      <w:r w:rsidR="005838E7" w:rsidRPr="00DC24DD">
        <w:t>v </w:t>
      </w:r>
      <w:r w:rsidRPr="00DC24DD">
        <w:t xml:space="preserve">dohodnutém termínu </w:t>
      </w:r>
      <w:r w:rsidR="005838E7" w:rsidRPr="00DC24DD">
        <w:t>a </w:t>
      </w:r>
      <w:r w:rsidRPr="00DC24DD">
        <w:t xml:space="preserve">požadované funkcionalitě. Při prodlení dohodnutých dílčích termínů ze strany </w:t>
      </w:r>
      <w:r w:rsidR="001B2BFF" w:rsidRPr="00DC24DD">
        <w:t>O</w:t>
      </w:r>
      <w:r w:rsidRPr="00DC24DD">
        <w:t xml:space="preserve">bjednatele nebo odmítnutí </w:t>
      </w:r>
      <w:r w:rsidR="001B2BFF" w:rsidRPr="00DC24DD">
        <w:t>O</w:t>
      </w:r>
      <w:r w:rsidRPr="00DC24DD">
        <w:t xml:space="preserve">bjednatele takto spolupracovat se adekvátně posouvají dílčí </w:t>
      </w:r>
      <w:r w:rsidR="005838E7" w:rsidRPr="00DC24DD">
        <w:t>a </w:t>
      </w:r>
      <w:r w:rsidRPr="00DC24DD">
        <w:t>následné termíny provádění Díla.</w:t>
      </w:r>
    </w:p>
    <w:p w14:paraId="33046722" w14:textId="77777777" w:rsidR="00B31E4D" w:rsidRPr="00DC24DD" w:rsidRDefault="00B31E4D" w:rsidP="00FC55D2">
      <w:pPr>
        <w:pStyle w:val="Nadpis2"/>
        <w:numPr>
          <w:ilvl w:val="1"/>
          <w:numId w:val="10"/>
        </w:numPr>
        <w:tabs>
          <w:tab w:val="clear" w:pos="397"/>
          <w:tab w:val="num" w:pos="567"/>
        </w:tabs>
        <w:ind w:left="567" w:hanging="567"/>
      </w:pPr>
      <w:r w:rsidRPr="00DC24DD">
        <w:t>Zhotovitel se zavazuje zhotovit Dílo takovým způsobem, aby neomezil provoz Objednatele, případně pokud z objektivních příčin není možné Dílo takto zhotovit, je povinen zhotovit Dílo tak, aby minimalizoval negativní dopady zhotovování Díl</w:t>
      </w:r>
      <w:r w:rsidR="005838E7" w:rsidRPr="00DC24DD">
        <w:t>a </w:t>
      </w:r>
      <w:r w:rsidRPr="00DC24DD">
        <w:t>n</w:t>
      </w:r>
      <w:r w:rsidR="005838E7" w:rsidRPr="00DC24DD">
        <w:t>a </w:t>
      </w:r>
      <w:r w:rsidRPr="00DC24DD">
        <w:t>provoz Objednatele.</w:t>
      </w:r>
    </w:p>
    <w:p w14:paraId="4AF547C3" w14:textId="53A5BF9B" w:rsidR="00B31E4D" w:rsidRPr="00DC24DD" w:rsidRDefault="00B31E4D" w:rsidP="00FC55D2">
      <w:pPr>
        <w:pStyle w:val="Nadpis2"/>
        <w:numPr>
          <w:ilvl w:val="1"/>
          <w:numId w:val="10"/>
        </w:numPr>
        <w:tabs>
          <w:tab w:val="clear" w:pos="397"/>
          <w:tab w:val="num" w:pos="567"/>
        </w:tabs>
        <w:ind w:left="567" w:hanging="567"/>
      </w:pPr>
      <w:r w:rsidRPr="00DC24DD">
        <w:t>Zhotovitel si vyhrazuje právo prodlení n</w:t>
      </w:r>
      <w:r w:rsidR="005838E7" w:rsidRPr="00DC24DD">
        <w:t>a </w:t>
      </w:r>
      <w:r w:rsidRPr="00DC24DD">
        <w:t xml:space="preserve">pracích z důvodu prokazatelných překážek, vyplývajících z technické nepřipravenosti </w:t>
      </w:r>
      <w:r w:rsidR="00565F03" w:rsidRPr="00DC24DD">
        <w:t xml:space="preserve">Objednatele </w:t>
      </w:r>
      <w:r w:rsidRPr="00DC24DD">
        <w:t>(např. provozní závady n</w:t>
      </w:r>
      <w:r w:rsidR="005838E7" w:rsidRPr="00DC24DD">
        <w:t>a </w:t>
      </w:r>
      <w:r w:rsidRPr="00DC24DD">
        <w:t xml:space="preserve">technickém prostředí, </w:t>
      </w:r>
      <w:r w:rsidR="005838E7" w:rsidRPr="00DC24DD">
        <w:t>v </w:t>
      </w:r>
      <w:r w:rsidRPr="00DC24DD">
        <w:t>němž je Dílo provozováno), maximálně vša</w:t>
      </w:r>
      <w:r w:rsidR="005838E7" w:rsidRPr="00DC24DD">
        <w:t>k </w:t>
      </w:r>
      <w:r w:rsidRPr="00DC24DD">
        <w:t xml:space="preserve">jen o dobu prodlení </w:t>
      </w:r>
      <w:r w:rsidR="001B2BFF" w:rsidRPr="00DC24DD">
        <w:t>O</w:t>
      </w:r>
      <w:r w:rsidRPr="00DC24DD">
        <w:t xml:space="preserve">bjednatele, popř. o dobu vzájemně dohodnutou z důvodů změn požadavků </w:t>
      </w:r>
      <w:r w:rsidR="001B2BFF" w:rsidRPr="00DC24DD">
        <w:t>O</w:t>
      </w:r>
      <w:r w:rsidRPr="00DC24DD">
        <w:t xml:space="preserve">bjednatele </w:t>
      </w:r>
      <w:r w:rsidR="005838E7" w:rsidRPr="00DC24DD">
        <w:t>a </w:t>
      </w:r>
      <w:r w:rsidRPr="00DC24DD">
        <w:t>písemně odsouhlasenou oběm</w:t>
      </w:r>
      <w:r w:rsidR="005838E7" w:rsidRPr="00DC24DD">
        <w:t>a </w:t>
      </w:r>
      <w:r w:rsidRPr="00DC24DD">
        <w:t xml:space="preserve">smluvními stranami. </w:t>
      </w:r>
    </w:p>
    <w:p w14:paraId="3ECED776" w14:textId="77777777" w:rsidR="00B31E4D" w:rsidRPr="00DC24DD" w:rsidRDefault="00B31E4D" w:rsidP="00FC55D2">
      <w:pPr>
        <w:pStyle w:val="Nadpis2"/>
        <w:numPr>
          <w:ilvl w:val="1"/>
          <w:numId w:val="10"/>
        </w:numPr>
        <w:tabs>
          <w:tab w:val="clear" w:pos="397"/>
          <w:tab w:val="num" w:pos="567"/>
        </w:tabs>
        <w:ind w:left="567" w:hanging="567"/>
      </w:pPr>
      <w:r w:rsidRPr="00DC24DD">
        <w:t>Zhotovitel si vyhrazuje právo prodlení n</w:t>
      </w:r>
      <w:r w:rsidR="005838E7" w:rsidRPr="00DC24DD">
        <w:t>a </w:t>
      </w:r>
      <w:r w:rsidRPr="00DC24DD">
        <w:t>pracích z důvodu vyšší moci u jedné ze smluvních stran.</w:t>
      </w:r>
    </w:p>
    <w:p w14:paraId="202C989E" w14:textId="6320B619" w:rsidR="00B31E4D" w:rsidRPr="00DC24DD" w:rsidRDefault="00B31E4D" w:rsidP="00FC55D2">
      <w:pPr>
        <w:pStyle w:val="Nadpis2"/>
        <w:numPr>
          <w:ilvl w:val="1"/>
          <w:numId w:val="10"/>
        </w:numPr>
        <w:tabs>
          <w:tab w:val="clear" w:pos="397"/>
          <w:tab w:val="num" w:pos="567"/>
        </w:tabs>
        <w:ind w:left="567" w:hanging="567"/>
      </w:pPr>
      <w:r w:rsidRPr="00DC24DD">
        <w:t>Zhotovitel je vždy povinen o překážkách, které nebylo možné odstranit jednáním n</w:t>
      </w:r>
      <w:r w:rsidR="005838E7" w:rsidRPr="00DC24DD">
        <w:t>a </w:t>
      </w:r>
      <w:r w:rsidRPr="00DC24DD">
        <w:t xml:space="preserve">pravidelných schůzkách, neprodleně písemně informovat vedoucího projektu </w:t>
      </w:r>
      <w:r w:rsidR="001B2BFF" w:rsidRPr="00DC24DD">
        <w:t>O</w:t>
      </w:r>
      <w:r w:rsidRPr="00DC24DD">
        <w:t xml:space="preserve">bjednatele </w:t>
      </w:r>
      <w:r w:rsidR="005838E7" w:rsidRPr="00DC24DD">
        <w:t>a </w:t>
      </w:r>
      <w:r w:rsidRPr="00DC24DD">
        <w:t xml:space="preserve">uvést důvody </w:t>
      </w:r>
      <w:r w:rsidR="005838E7" w:rsidRPr="00DC24DD">
        <w:t>a </w:t>
      </w:r>
      <w:r w:rsidRPr="00DC24DD">
        <w:t>příčiny vedoucí ke zpoždění plnění.</w:t>
      </w:r>
    </w:p>
    <w:p w14:paraId="69E7BB90" w14:textId="20468D2F" w:rsidR="00B31E4D" w:rsidRPr="00DC24DD" w:rsidRDefault="005838E7" w:rsidP="00FC55D2">
      <w:pPr>
        <w:pStyle w:val="Nadpis2"/>
        <w:numPr>
          <w:ilvl w:val="1"/>
          <w:numId w:val="10"/>
        </w:numPr>
        <w:tabs>
          <w:tab w:val="clear" w:pos="397"/>
          <w:tab w:val="num" w:pos="567"/>
        </w:tabs>
        <w:ind w:left="567" w:hanging="567"/>
      </w:pPr>
      <w:r w:rsidRPr="00DC24DD">
        <w:t>V </w:t>
      </w:r>
      <w:r w:rsidR="00B31E4D" w:rsidRPr="00DC24DD">
        <w:t xml:space="preserve">případě, že se </w:t>
      </w:r>
      <w:r w:rsidR="001B2BFF" w:rsidRPr="00DC24DD">
        <w:t>Z</w:t>
      </w:r>
      <w:r w:rsidR="00B31E4D" w:rsidRPr="00DC24DD">
        <w:t>hotovitel rozhodne využít práv</w:t>
      </w:r>
      <w:r w:rsidRPr="00DC24DD">
        <w:t>a </w:t>
      </w:r>
      <w:r w:rsidR="00B31E4D" w:rsidRPr="00DC24DD">
        <w:t>prodlení podle předchozích odstavců, je povinen existenci překáže</w:t>
      </w:r>
      <w:r w:rsidRPr="00DC24DD">
        <w:t>k </w:t>
      </w:r>
      <w:r w:rsidR="00B31E4D" w:rsidRPr="00DC24DD">
        <w:t>znemožňujících řádné zhotovování Díl</w:t>
      </w:r>
      <w:r w:rsidRPr="00DC24DD">
        <w:t>a </w:t>
      </w:r>
      <w:r w:rsidR="00565F03" w:rsidRPr="00DC24DD">
        <w:t>O</w:t>
      </w:r>
      <w:r w:rsidR="00B31E4D" w:rsidRPr="00DC24DD">
        <w:t xml:space="preserve">bjednateli prokázat. </w:t>
      </w:r>
      <w:r w:rsidRPr="00DC24DD">
        <w:t>V </w:t>
      </w:r>
      <w:r w:rsidR="00B31E4D" w:rsidRPr="00DC24DD">
        <w:t>opačném případě se má z</w:t>
      </w:r>
      <w:r w:rsidRPr="00DC24DD">
        <w:t>a </w:t>
      </w:r>
      <w:r w:rsidR="00B31E4D" w:rsidRPr="00DC24DD">
        <w:t>to, že případné překážky neměly n</w:t>
      </w:r>
      <w:r w:rsidRPr="00DC24DD">
        <w:t>a </w:t>
      </w:r>
      <w:r w:rsidR="00B31E4D" w:rsidRPr="00DC24DD">
        <w:t>zhotovování Díl</w:t>
      </w:r>
      <w:r w:rsidRPr="00DC24DD">
        <w:t>a </w:t>
      </w:r>
      <w:r w:rsidR="00B31E4D" w:rsidRPr="00DC24DD">
        <w:t>podstatný vliv.</w:t>
      </w:r>
    </w:p>
    <w:p w14:paraId="7A137F2A" w14:textId="03F65D3B" w:rsidR="00B31E4D" w:rsidRPr="00DC24DD" w:rsidRDefault="00B31E4D" w:rsidP="00FC55D2">
      <w:pPr>
        <w:pStyle w:val="Nadpis2"/>
        <w:numPr>
          <w:ilvl w:val="1"/>
          <w:numId w:val="10"/>
        </w:numPr>
        <w:tabs>
          <w:tab w:val="clear" w:pos="397"/>
          <w:tab w:val="num" w:pos="567"/>
        </w:tabs>
        <w:ind w:left="567" w:hanging="567"/>
      </w:pPr>
      <w:r w:rsidRPr="00DC24DD">
        <w:t>Smluvní strany považují z</w:t>
      </w:r>
      <w:r w:rsidR="005838E7" w:rsidRPr="00DC24DD">
        <w:t>a </w:t>
      </w:r>
      <w:r w:rsidRPr="00DC24DD">
        <w:t xml:space="preserve">splnění povinností z této </w:t>
      </w:r>
      <w:r w:rsidR="00810BBA" w:rsidRPr="00DC24DD">
        <w:t xml:space="preserve">Smlouvy </w:t>
      </w:r>
      <w:r w:rsidRPr="00DC24DD">
        <w:t xml:space="preserve">o </w:t>
      </w:r>
      <w:r w:rsidR="00810BBA" w:rsidRPr="00DC24DD">
        <w:t xml:space="preserve">Dílo </w:t>
      </w:r>
      <w:r w:rsidRPr="00DC24DD">
        <w:t xml:space="preserve">stav, kdy Dílo je řádně dokončeno, tedy především bez závad </w:t>
      </w:r>
      <w:r w:rsidR="005838E7" w:rsidRPr="00DC24DD">
        <w:t>a </w:t>
      </w:r>
      <w:r w:rsidRPr="00DC24DD">
        <w:t>nedodělků. Finální převzetí Díl</w:t>
      </w:r>
      <w:r w:rsidR="005838E7" w:rsidRPr="00DC24DD">
        <w:t>a </w:t>
      </w:r>
      <w:r w:rsidRPr="00DC24DD">
        <w:t xml:space="preserve">potvrdí </w:t>
      </w:r>
      <w:r w:rsidR="001B2BFF" w:rsidRPr="00DC24DD">
        <w:t>O</w:t>
      </w:r>
      <w:r w:rsidRPr="00DC24DD">
        <w:t xml:space="preserve">bjednatel </w:t>
      </w:r>
      <w:r w:rsidR="00565F03" w:rsidRPr="00DC24DD">
        <w:t xml:space="preserve">Zhotoviteli </w:t>
      </w:r>
      <w:r w:rsidRPr="00DC24DD">
        <w:t xml:space="preserve">akceptačním protokolem podle odst. </w:t>
      </w:r>
      <w:r w:rsidR="00611964" w:rsidRPr="00DC24DD">
        <w:fldChar w:fldCharType="begin"/>
      </w:r>
      <w:r w:rsidR="00611964" w:rsidRPr="00DC24DD">
        <w:instrText xml:space="preserve"> REF _Ref392078521 \r \h </w:instrText>
      </w:r>
      <w:r w:rsidR="00DC24DD">
        <w:instrText xml:space="preserve"> \* MERGEFORMAT </w:instrText>
      </w:r>
      <w:r w:rsidR="00611964" w:rsidRPr="00DC24DD">
        <w:fldChar w:fldCharType="separate"/>
      </w:r>
      <w:r w:rsidR="00174B26" w:rsidRPr="00DC24DD">
        <w:t>7.1</w:t>
      </w:r>
      <w:r w:rsidR="00611964" w:rsidRPr="00DC24DD">
        <w:fldChar w:fldCharType="end"/>
      </w:r>
      <w:r w:rsidRPr="00DC24DD">
        <w:t>.</w:t>
      </w:r>
    </w:p>
    <w:p w14:paraId="59027820" w14:textId="77777777" w:rsidR="00B31E4D" w:rsidRPr="00DC24DD" w:rsidRDefault="00B31E4D" w:rsidP="00FC55D2">
      <w:pPr>
        <w:pStyle w:val="Nadpis2"/>
        <w:numPr>
          <w:ilvl w:val="1"/>
          <w:numId w:val="10"/>
        </w:numPr>
        <w:tabs>
          <w:tab w:val="clear" w:pos="397"/>
          <w:tab w:val="num" w:pos="567"/>
        </w:tabs>
        <w:ind w:left="567" w:hanging="567"/>
      </w:pPr>
      <w:r w:rsidRPr="00DC24DD">
        <w:t>Objednatel není oprávněn odmítnout převzetí Díl</w:t>
      </w:r>
      <w:r w:rsidR="005838E7" w:rsidRPr="00DC24DD">
        <w:t>a </w:t>
      </w:r>
      <w:r w:rsidRPr="00DC24DD">
        <w:t xml:space="preserve">pro drobné vady, které nebrání ani podstatně neomezují užívání Díla. Tyto vady se poznamenají </w:t>
      </w:r>
      <w:r w:rsidR="005838E7" w:rsidRPr="00DC24DD">
        <w:t>v </w:t>
      </w:r>
      <w:r w:rsidRPr="00DC24DD">
        <w:t xml:space="preserve">akceptačním protokolu </w:t>
      </w:r>
      <w:r w:rsidR="005838E7" w:rsidRPr="00DC24DD">
        <w:t>s </w:t>
      </w:r>
      <w:r w:rsidRPr="00DC24DD">
        <w:t xml:space="preserve">uvedením lhůty, ve které budou odstraněny. </w:t>
      </w:r>
    </w:p>
    <w:p w14:paraId="363BFE10" w14:textId="77777777" w:rsidR="00061FD6" w:rsidRPr="00DC24DD" w:rsidRDefault="00061FD6" w:rsidP="00435EBD">
      <w:pPr>
        <w:pStyle w:val="Nadpis1"/>
      </w:pPr>
      <w:r w:rsidRPr="00DC24DD">
        <w:lastRenderedPageBreak/>
        <w:t xml:space="preserve">Smluvní </w:t>
      </w:r>
      <w:r w:rsidR="006D3318" w:rsidRPr="00DC24DD">
        <w:t>pokut</w:t>
      </w:r>
      <w:r w:rsidR="005838E7" w:rsidRPr="00DC24DD">
        <w:t>a a </w:t>
      </w:r>
      <w:r w:rsidR="006D3318" w:rsidRPr="00DC24DD">
        <w:t>úro</w:t>
      </w:r>
      <w:r w:rsidR="005838E7" w:rsidRPr="00DC24DD">
        <w:t>k </w:t>
      </w:r>
      <w:r w:rsidR="006D3318" w:rsidRPr="00DC24DD">
        <w:t>z prodlení</w:t>
      </w:r>
    </w:p>
    <w:p w14:paraId="368E7DA3" w14:textId="348D122D" w:rsidR="003363F7" w:rsidRPr="00DC24DD" w:rsidRDefault="00B31E4D" w:rsidP="0CA194E8">
      <w:pPr>
        <w:pStyle w:val="Nadpis2"/>
        <w:tabs>
          <w:tab w:val="clear" w:pos="397"/>
          <w:tab w:val="num" w:pos="567"/>
        </w:tabs>
        <w:ind w:left="567" w:hanging="567"/>
      </w:pPr>
      <w:r w:rsidRPr="00DC24DD">
        <w:t xml:space="preserve">Nedodrží-li </w:t>
      </w:r>
      <w:r w:rsidR="001B2BFF" w:rsidRPr="00DC24DD">
        <w:t>Z</w:t>
      </w:r>
      <w:r w:rsidRPr="00DC24DD">
        <w:t xml:space="preserve">hotovitel termín dokončení prací podle této smlouvy, zaplatí </w:t>
      </w:r>
      <w:r w:rsidR="001B2BFF" w:rsidRPr="00DC24DD">
        <w:t>O</w:t>
      </w:r>
      <w:r w:rsidRPr="00DC24DD">
        <w:t>bjednateli smluvní pokutu ve výši 0,1</w:t>
      </w:r>
      <w:r w:rsidR="0053784D" w:rsidRPr="00DC24DD">
        <w:t xml:space="preserve"> </w:t>
      </w:r>
      <w:r w:rsidRPr="00DC24DD">
        <w:t>% z celkové ceny Díl</w:t>
      </w:r>
      <w:r w:rsidR="00611964" w:rsidRPr="00DC24DD">
        <w:t xml:space="preserve">a </w:t>
      </w:r>
      <w:r w:rsidRPr="00DC24DD">
        <w:t>z</w:t>
      </w:r>
      <w:r w:rsidR="005838E7" w:rsidRPr="00DC24DD">
        <w:t>a </w:t>
      </w:r>
      <w:r w:rsidRPr="00DC24DD">
        <w:t>každý den prodlení nejvýše vša</w:t>
      </w:r>
      <w:r w:rsidR="005838E7" w:rsidRPr="00DC24DD">
        <w:t>k </w:t>
      </w:r>
      <w:r w:rsidR="0FA3B092" w:rsidRPr="00DC24DD">
        <w:t>20</w:t>
      </w:r>
      <w:r w:rsidR="00612A33" w:rsidRPr="00DC24DD">
        <w:t xml:space="preserve"> </w:t>
      </w:r>
      <w:r w:rsidRPr="00DC24DD">
        <w:t>% z celkové ceny Díla.</w:t>
      </w:r>
    </w:p>
    <w:p w14:paraId="1376972E" w14:textId="41DA7C77" w:rsidR="0038701E" w:rsidRPr="00DC24DD" w:rsidRDefault="005838E7" w:rsidP="0CA194E8">
      <w:pPr>
        <w:pStyle w:val="Nadpis2"/>
        <w:tabs>
          <w:tab w:val="clear" w:pos="397"/>
          <w:tab w:val="num" w:pos="567"/>
        </w:tabs>
        <w:ind w:left="567" w:hanging="567"/>
      </w:pPr>
      <w:r w:rsidRPr="00DC24DD">
        <w:t>V </w:t>
      </w:r>
      <w:r w:rsidR="00B31E4D" w:rsidRPr="00DC24DD">
        <w:t xml:space="preserve">případě nedodržení termínu splatnosti faktur </w:t>
      </w:r>
      <w:r w:rsidR="001B2BFF" w:rsidRPr="00DC24DD">
        <w:t>Z</w:t>
      </w:r>
      <w:r w:rsidR="00B31E4D" w:rsidRPr="00DC24DD">
        <w:t xml:space="preserve">hotovitele zaplatí </w:t>
      </w:r>
      <w:r w:rsidR="00565F03" w:rsidRPr="00DC24DD">
        <w:t>O</w:t>
      </w:r>
      <w:r w:rsidR="00B31E4D" w:rsidRPr="00DC24DD">
        <w:t xml:space="preserve">bjednatel </w:t>
      </w:r>
      <w:r w:rsidR="00565F03" w:rsidRPr="00DC24DD">
        <w:t>Z</w:t>
      </w:r>
      <w:r w:rsidR="00B31E4D" w:rsidRPr="00DC24DD">
        <w:t>hotoviteli smluvní pokutu ve výši 0,1</w:t>
      </w:r>
      <w:r w:rsidR="0053784D" w:rsidRPr="00DC24DD">
        <w:t xml:space="preserve"> </w:t>
      </w:r>
      <w:r w:rsidR="00B31E4D" w:rsidRPr="00DC24DD">
        <w:t xml:space="preserve">% z částky fakturované </w:t>
      </w:r>
      <w:r w:rsidR="00565F03" w:rsidRPr="00DC24DD">
        <w:t>Z</w:t>
      </w:r>
      <w:r w:rsidR="00B31E4D" w:rsidRPr="00DC24DD">
        <w:t>hotovitelem z</w:t>
      </w:r>
      <w:r w:rsidRPr="00DC24DD">
        <w:t>a </w:t>
      </w:r>
      <w:r w:rsidR="00B31E4D" w:rsidRPr="00DC24DD">
        <w:t>každý den prodlení nejvýše vša</w:t>
      </w:r>
      <w:r w:rsidRPr="00DC24DD">
        <w:t>k </w:t>
      </w:r>
      <w:r w:rsidR="6C9E6242" w:rsidRPr="00DC24DD">
        <w:t>2</w:t>
      </w:r>
      <w:r w:rsidR="00B31E4D" w:rsidRPr="00DC24DD">
        <w:t>0</w:t>
      </w:r>
      <w:r w:rsidR="0053784D" w:rsidRPr="00DC24DD">
        <w:t> </w:t>
      </w:r>
      <w:r w:rsidR="00B31E4D" w:rsidRPr="00DC24DD">
        <w:t>%</w:t>
      </w:r>
      <w:r w:rsidR="0053784D" w:rsidRPr="00DC24DD">
        <w:t> </w:t>
      </w:r>
      <w:r w:rsidR="00B31E4D" w:rsidRPr="00DC24DD">
        <w:t>z celkové ceny Díla</w:t>
      </w:r>
      <w:r w:rsidR="008F4C89" w:rsidRPr="00DC24DD">
        <w:t>.</w:t>
      </w:r>
      <w:bookmarkStart w:id="7" w:name="_Ref267473804"/>
    </w:p>
    <w:p w14:paraId="5B1FCA2A" w14:textId="510B750A" w:rsidR="00B31E4D" w:rsidRPr="00DC24DD" w:rsidRDefault="00B31E4D" w:rsidP="00435EBD">
      <w:pPr>
        <w:pStyle w:val="Nadpis1"/>
      </w:pPr>
      <w:r w:rsidRPr="00DC24DD">
        <w:t>Odpovědnost z</w:t>
      </w:r>
      <w:r w:rsidR="005838E7" w:rsidRPr="00DC24DD">
        <w:t>a </w:t>
      </w:r>
      <w:r w:rsidRPr="00DC24DD">
        <w:t>škody</w:t>
      </w:r>
    </w:p>
    <w:p w14:paraId="6D9B988D" w14:textId="782E549E" w:rsidR="00B31E4D" w:rsidRPr="00DC24DD" w:rsidRDefault="001424B6" w:rsidP="00FC55D2">
      <w:pPr>
        <w:pStyle w:val="Nadpis2"/>
        <w:numPr>
          <w:ilvl w:val="1"/>
          <w:numId w:val="12"/>
        </w:numPr>
        <w:tabs>
          <w:tab w:val="clear" w:pos="397"/>
          <w:tab w:val="num" w:pos="567"/>
        </w:tabs>
        <w:ind w:left="567" w:hanging="567"/>
      </w:pPr>
      <w:r w:rsidRPr="00DC24DD">
        <w:t xml:space="preserve">Zhotovitel odpovídá za způsobenou škodu v souvislosti s plněním předmětu </w:t>
      </w:r>
      <w:r w:rsidR="00810BBA" w:rsidRPr="00DC24DD">
        <w:t xml:space="preserve">Díla </w:t>
      </w:r>
      <w:r w:rsidRPr="00DC24DD">
        <w:t>do výše 100</w:t>
      </w:r>
      <w:r w:rsidR="0053784D" w:rsidRPr="00DC24DD">
        <w:t> </w:t>
      </w:r>
      <w:r w:rsidRPr="00DC24DD">
        <w:t>%</w:t>
      </w:r>
      <w:r w:rsidR="0053784D" w:rsidRPr="00DC24DD">
        <w:t> </w:t>
      </w:r>
      <w:r w:rsidRPr="00DC24DD">
        <w:t xml:space="preserve">celkové ceny </w:t>
      </w:r>
      <w:r w:rsidR="00810BBA" w:rsidRPr="00DC24DD">
        <w:t>D</w:t>
      </w:r>
      <w:r w:rsidRPr="00DC24DD">
        <w:t>íla; škodou se pro účely těchto obchodních podmínek rozumí také jakákoli povinnost odškodnění v důsledku objektivní odpovědnosti nebo regresní náhrady. Zhotovitel není zodpovědný za jakoukoliv následnou, nepřímou nebo sankční újmu nebo škodu, zejména za: zvýšené náklady, ztráty na výrobě, ušlý zisk, ztráty z obchodních příležitostí, odškodnění</w:t>
      </w:r>
      <w:r w:rsidR="001B2BFF" w:rsidRPr="00DC24DD">
        <w:t>, což neplatí v případě ust</w:t>
      </w:r>
      <w:r w:rsidR="00565F03" w:rsidRPr="00DC24DD">
        <w:t>anovení</w:t>
      </w:r>
      <w:r w:rsidR="001B2BFF" w:rsidRPr="00DC24DD">
        <w:t xml:space="preserve"> </w:t>
      </w:r>
      <w:r w:rsidR="004949E5" w:rsidRPr="00DC24DD">
        <w:t>v</w:t>
      </w:r>
      <w:r w:rsidR="001B2BFF" w:rsidRPr="00DC24DD">
        <w:t xml:space="preserve"> bodě </w:t>
      </w:r>
      <w:r w:rsidR="004949E5" w:rsidRPr="00DC24DD">
        <w:t>9.3.</w:t>
      </w:r>
    </w:p>
    <w:p w14:paraId="05385DA0" w14:textId="77777777" w:rsidR="00B31E4D" w:rsidRPr="00DC24DD" w:rsidRDefault="00B31E4D" w:rsidP="00FC55D2">
      <w:pPr>
        <w:pStyle w:val="Nadpis2"/>
        <w:numPr>
          <w:ilvl w:val="1"/>
          <w:numId w:val="12"/>
        </w:numPr>
        <w:tabs>
          <w:tab w:val="clear" w:pos="397"/>
          <w:tab w:val="num" w:pos="567"/>
        </w:tabs>
        <w:ind w:left="567" w:hanging="567"/>
      </w:pPr>
      <w:r w:rsidRPr="00DC24DD">
        <w:t>Uplatnění škody je možné nejdéle do 2 let od vzniku škodné události.</w:t>
      </w:r>
    </w:p>
    <w:p w14:paraId="5E6C751A" w14:textId="3DE07FAC" w:rsidR="00B31E4D" w:rsidRPr="00DC24DD" w:rsidRDefault="00B31E4D" w:rsidP="00FC55D2">
      <w:pPr>
        <w:pStyle w:val="Nadpis2"/>
        <w:numPr>
          <w:ilvl w:val="1"/>
          <w:numId w:val="12"/>
        </w:numPr>
        <w:tabs>
          <w:tab w:val="clear" w:pos="397"/>
          <w:tab w:val="num" w:pos="567"/>
        </w:tabs>
        <w:ind w:left="567" w:hanging="567"/>
      </w:pPr>
      <w:r w:rsidRPr="00DC24DD">
        <w:t xml:space="preserve">Ustanovení předchozích odstavců nevylučuje ani neomezuje odpovědnost </w:t>
      </w:r>
      <w:r w:rsidR="001B2BFF" w:rsidRPr="00DC24DD">
        <w:t>Z</w:t>
      </w:r>
      <w:r w:rsidRPr="00DC24DD">
        <w:t>hotovitele z</w:t>
      </w:r>
      <w:r w:rsidR="005838E7" w:rsidRPr="00DC24DD">
        <w:t>a </w:t>
      </w:r>
      <w:r w:rsidRPr="00DC24DD">
        <w:t>škodu způsobenou úmyslně nebo z hrubé nedbalosti, anebo způsobenou člověku n</w:t>
      </w:r>
      <w:r w:rsidR="005838E7" w:rsidRPr="00DC24DD">
        <w:t>a </w:t>
      </w:r>
      <w:r w:rsidRPr="00DC24DD">
        <w:t>jeho přirozených právech.</w:t>
      </w:r>
    </w:p>
    <w:p w14:paraId="01D54635" w14:textId="688ECC03" w:rsidR="00B31E4D" w:rsidRPr="00DC24DD" w:rsidRDefault="00B31E4D" w:rsidP="00FC55D2">
      <w:pPr>
        <w:pStyle w:val="Nadpis2"/>
        <w:numPr>
          <w:ilvl w:val="1"/>
          <w:numId w:val="12"/>
        </w:numPr>
        <w:tabs>
          <w:tab w:val="clear" w:pos="397"/>
          <w:tab w:val="num" w:pos="567"/>
        </w:tabs>
        <w:ind w:left="567" w:hanging="567"/>
      </w:pPr>
      <w:r w:rsidRPr="00DC24DD">
        <w:t>Pro odpovědnost osob, které vykonávají činnosti při provádění Díl</w:t>
      </w:r>
      <w:r w:rsidR="005838E7" w:rsidRPr="00DC24DD">
        <w:t>a </w:t>
      </w:r>
      <w:r w:rsidRPr="00DC24DD">
        <w:t>jménem nebo n</w:t>
      </w:r>
      <w:r w:rsidR="005838E7" w:rsidRPr="00DC24DD">
        <w:t>a </w:t>
      </w:r>
      <w:r w:rsidRPr="00DC24DD">
        <w:t xml:space="preserve">účet </w:t>
      </w:r>
      <w:r w:rsidR="00565F03" w:rsidRPr="00DC24DD">
        <w:t>Z</w:t>
      </w:r>
      <w:r w:rsidRPr="00DC24DD">
        <w:t>hotovitele (zaměstnanci, subdodavatelé apod.), platí ustanovení předchozích odstavců obdobně.</w:t>
      </w:r>
    </w:p>
    <w:bookmarkEnd w:id="7"/>
    <w:p w14:paraId="66485C1F" w14:textId="77777777" w:rsidR="00061FD6" w:rsidRPr="00DC24DD" w:rsidRDefault="00061FD6" w:rsidP="00435EBD">
      <w:pPr>
        <w:pStyle w:val="Nadpis1"/>
      </w:pPr>
      <w:r w:rsidRPr="00DC24DD">
        <w:t>Záruky</w:t>
      </w:r>
    </w:p>
    <w:p w14:paraId="0102F79E" w14:textId="493589D2" w:rsidR="005B1886" w:rsidRPr="00DC24DD" w:rsidRDefault="00B31E4D" w:rsidP="00FC55D2">
      <w:pPr>
        <w:pStyle w:val="Nadpis2"/>
        <w:numPr>
          <w:ilvl w:val="1"/>
          <w:numId w:val="13"/>
        </w:numPr>
        <w:tabs>
          <w:tab w:val="clear" w:pos="397"/>
          <w:tab w:val="num" w:pos="567"/>
        </w:tabs>
        <w:ind w:left="567" w:hanging="567"/>
      </w:pPr>
      <w:bookmarkStart w:id="8" w:name="_Ref388371059"/>
      <w:r w:rsidRPr="00DC24DD">
        <w:t xml:space="preserve">Zjištěné zjevné vady je </w:t>
      </w:r>
      <w:r w:rsidR="00AA76C1" w:rsidRPr="00DC24DD">
        <w:t>O</w:t>
      </w:r>
      <w:r w:rsidRPr="00DC24DD">
        <w:t xml:space="preserve">bjednatel povinen oznámit při předání </w:t>
      </w:r>
      <w:r w:rsidR="005838E7" w:rsidRPr="00DC24DD">
        <w:t>a </w:t>
      </w:r>
      <w:r w:rsidRPr="00DC24DD">
        <w:t>převzetí Díla. Z</w:t>
      </w:r>
      <w:r w:rsidR="005838E7" w:rsidRPr="00DC24DD">
        <w:t>a </w:t>
      </w:r>
      <w:r w:rsidRPr="00DC24DD">
        <w:t xml:space="preserve">zjevné se považují vady, které mohly být zjištěny při řádné prohlídce </w:t>
      </w:r>
      <w:r w:rsidR="005838E7" w:rsidRPr="00DC24DD">
        <w:t>a </w:t>
      </w:r>
      <w:r w:rsidRPr="00DC24DD">
        <w:t>zkoušce funkčnosti Díl</w:t>
      </w:r>
      <w:r w:rsidR="005838E7" w:rsidRPr="00DC24DD">
        <w:t>a </w:t>
      </w:r>
      <w:r w:rsidRPr="00DC24DD">
        <w:t xml:space="preserve">při jeho předání </w:t>
      </w:r>
      <w:r w:rsidR="005838E7" w:rsidRPr="00DC24DD">
        <w:t>a </w:t>
      </w:r>
      <w:r w:rsidRPr="00DC24DD">
        <w:t>převzetí</w:t>
      </w:r>
      <w:r w:rsidR="008F4C89" w:rsidRPr="00DC24DD">
        <w:t>.</w:t>
      </w:r>
      <w:bookmarkEnd w:id="8"/>
      <w:r w:rsidR="008F4C89" w:rsidRPr="00DC24DD">
        <w:t xml:space="preserve"> </w:t>
      </w:r>
    </w:p>
    <w:p w14:paraId="69E22084" w14:textId="57ECD649" w:rsidR="00B31E4D" w:rsidRPr="00DC24DD" w:rsidRDefault="001727CC" w:rsidP="00FC55D2">
      <w:pPr>
        <w:pStyle w:val="Nadpis2"/>
        <w:numPr>
          <w:ilvl w:val="1"/>
          <w:numId w:val="13"/>
        </w:numPr>
        <w:tabs>
          <w:tab w:val="clear" w:pos="397"/>
          <w:tab w:val="num" w:pos="567"/>
        </w:tabs>
        <w:ind w:left="567" w:hanging="567"/>
      </w:pPr>
      <w:r w:rsidRPr="00DC24DD">
        <w:t xml:space="preserve">Zhotovitel poskytuje </w:t>
      </w:r>
      <w:r w:rsidR="00565F03" w:rsidRPr="00DC24DD">
        <w:t>O</w:t>
      </w:r>
      <w:r w:rsidRPr="00DC24DD">
        <w:t xml:space="preserve">bjednateli smluvní záruku na Dílo v délce </w:t>
      </w:r>
      <w:r w:rsidR="00105D82" w:rsidRPr="00DC24DD">
        <w:t xml:space="preserve">24 </w:t>
      </w:r>
      <w:r w:rsidRPr="00DC24DD">
        <w:t>měsíců. Záruční doba začíná běžet okamžikem přechodu nebezpečí škody ze Zhotovitele na Objednatele</w:t>
      </w:r>
      <w:r w:rsidR="00BC711F" w:rsidRPr="00DC24DD">
        <w:t>, tedy okamžikem předání (dodání) Díla, nebo části Díla</w:t>
      </w:r>
      <w:r w:rsidRPr="00DC24DD">
        <w:t>.</w:t>
      </w:r>
    </w:p>
    <w:p w14:paraId="23066A08" w14:textId="498D3BBE" w:rsidR="00B31E4D" w:rsidRPr="00DC24DD" w:rsidRDefault="00B31E4D" w:rsidP="00FC55D2">
      <w:pPr>
        <w:pStyle w:val="Nadpis2"/>
        <w:numPr>
          <w:ilvl w:val="1"/>
          <w:numId w:val="13"/>
        </w:numPr>
        <w:tabs>
          <w:tab w:val="clear" w:pos="397"/>
          <w:tab w:val="num" w:pos="567"/>
        </w:tabs>
        <w:ind w:left="567" w:hanging="567"/>
      </w:pPr>
      <w:r w:rsidRPr="00DC24DD">
        <w:t>Odpovědnost z</w:t>
      </w:r>
      <w:r w:rsidR="005838E7" w:rsidRPr="00DC24DD">
        <w:t>a </w:t>
      </w:r>
      <w:r w:rsidRPr="00DC24DD">
        <w:t>vady Díl</w:t>
      </w:r>
      <w:r w:rsidR="005838E7" w:rsidRPr="00DC24DD">
        <w:t>a a </w:t>
      </w:r>
      <w:r w:rsidRPr="00DC24DD">
        <w:t xml:space="preserve">záruční odpovědnost se řídí ustanoveními občanského zákoníku, přičemž </w:t>
      </w:r>
      <w:r w:rsidR="00AA76C1" w:rsidRPr="00DC24DD">
        <w:t>O</w:t>
      </w:r>
      <w:r w:rsidRPr="00DC24DD">
        <w:t>bjednatel je oprávněn reklamovat vady Díl</w:t>
      </w:r>
      <w:r w:rsidR="005838E7" w:rsidRPr="00DC24DD">
        <w:t>a </w:t>
      </w:r>
      <w:r w:rsidR="00D95569" w:rsidRPr="00DC24DD">
        <w:t>neprodleně po</w:t>
      </w:r>
      <w:r w:rsidRPr="00DC24DD">
        <w:t xml:space="preserve"> jejich zjištění. Reklamace musí být písemná, příp. odeslaná elektronickou poštou, </w:t>
      </w:r>
      <w:r w:rsidR="005838E7" w:rsidRPr="00DC24DD">
        <w:t>a </w:t>
      </w:r>
      <w:r w:rsidRPr="00DC24DD">
        <w:t xml:space="preserve">musí obsahovat volbu některého z nároků uvedených </w:t>
      </w:r>
      <w:r w:rsidR="005838E7" w:rsidRPr="00DC24DD">
        <w:t>v </w:t>
      </w:r>
      <w:r w:rsidRPr="00DC24DD">
        <w:t>občanském zákoníku.</w:t>
      </w:r>
    </w:p>
    <w:p w14:paraId="481E806F" w14:textId="4A39C143" w:rsidR="00B31E4D" w:rsidRPr="00DC24DD" w:rsidRDefault="00B31E4D" w:rsidP="00FC55D2">
      <w:pPr>
        <w:pStyle w:val="Nadpis2"/>
        <w:numPr>
          <w:ilvl w:val="1"/>
          <w:numId w:val="13"/>
        </w:numPr>
        <w:tabs>
          <w:tab w:val="clear" w:pos="397"/>
          <w:tab w:val="num" w:pos="567"/>
        </w:tabs>
        <w:ind w:left="567" w:hanging="567"/>
      </w:pPr>
      <w:r w:rsidRPr="00DC24DD">
        <w:t>Před uplatněním nároku n</w:t>
      </w:r>
      <w:r w:rsidR="005838E7" w:rsidRPr="00DC24DD">
        <w:t>a </w:t>
      </w:r>
      <w:r w:rsidRPr="00DC24DD">
        <w:t>odstoupení od smlouvy nebo n</w:t>
      </w:r>
      <w:r w:rsidR="005838E7" w:rsidRPr="00DC24DD">
        <w:t>a </w:t>
      </w:r>
      <w:r w:rsidRPr="00DC24DD">
        <w:t>slevu, je třeb</w:t>
      </w:r>
      <w:r w:rsidR="005838E7" w:rsidRPr="00DC24DD">
        <w:t>a </w:t>
      </w:r>
      <w:r w:rsidRPr="00DC24DD">
        <w:t xml:space="preserve">dát </w:t>
      </w:r>
      <w:r w:rsidR="00AA76C1" w:rsidRPr="00DC24DD">
        <w:t>Z</w:t>
      </w:r>
      <w:r w:rsidRPr="00DC24DD">
        <w:t xml:space="preserve">hotoviteli vždy příležitost </w:t>
      </w:r>
      <w:r w:rsidR="005838E7" w:rsidRPr="00DC24DD">
        <w:t>k </w:t>
      </w:r>
      <w:r w:rsidRPr="00DC24DD">
        <w:t>opravě nebo jinému odstranění vad Díla.</w:t>
      </w:r>
    </w:p>
    <w:p w14:paraId="5531FFC2" w14:textId="43FD9D45" w:rsidR="00B31E4D" w:rsidRPr="00DC24DD" w:rsidRDefault="00B31E4D" w:rsidP="00FC55D2">
      <w:pPr>
        <w:pStyle w:val="Nadpis2"/>
        <w:numPr>
          <w:ilvl w:val="1"/>
          <w:numId w:val="13"/>
        </w:numPr>
        <w:tabs>
          <w:tab w:val="clear" w:pos="397"/>
          <w:tab w:val="num" w:pos="567"/>
        </w:tabs>
        <w:ind w:left="567" w:hanging="567"/>
      </w:pPr>
      <w:r w:rsidRPr="00DC24DD">
        <w:t>Objednatel je povinen zajistit, aby nároky z odpovědnosti z</w:t>
      </w:r>
      <w:r w:rsidR="005838E7" w:rsidRPr="00DC24DD">
        <w:t>a </w:t>
      </w:r>
      <w:r w:rsidRPr="00DC24DD">
        <w:t xml:space="preserve">vady vůči </w:t>
      </w:r>
      <w:r w:rsidR="00AA76C1" w:rsidRPr="00DC24DD">
        <w:t>Z</w:t>
      </w:r>
      <w:r w:rsidRPr="00DC24DD">
        <w:t xml:space="preserve">hotoviteli uplatňoval pouze </w:t>
      </w:r>
      <w:r w:rsidR="00AA76C1" w:rsidRPr="00DC24DD">
        <w:t>O</w:t>
      </w:r>
      <w:r w:rsidRPr="00DC24DD">
        <w:t>bjednatel jako jeho přímý smluvní partner. Ustanovení § 1769 občanského zákoníku se neuplatní.</w:t>
      </w:r>
    </w:p>
    <w:p w14:paraId="7A15023A" w14:textId="77777777" w:rsidR="00061FD6" w:rsidRPr="00DC24DD" w:rsidRDefault="00061FD6" w:rsidP="00435EBD">
      <w:pPr>
        <w:pStyle w:val="Nadpis1"/>
      </w:pPr>
      <w:r w:rsidRPr="00DC24DD">
        <w:t xml:space="preserve">Pojištění </w:t>
      </w:r>
      <w:r w:rsidR="005838E7" w:rsidRPr="00DC24DD">
        <w:t>a </w:t>
      </w:r>
      <w:r w:rsidRPr="00DC24DD">
        <w:t>ochran</w:t>
      </w:r>
      <w:r w:rsidR="005838E7" w:rsidRPr="00DC24DD">
        <w:t>a </w:t>
      </w:r>
      <w:r w:rsidRPr="00DC24DD">
        <w:t>zdraví při práci</w:t>
      </w:r>
    </w:p>
    <w:p w14:paraId="13035493" w14:textId="77777777" w:rsidR="00061FD6" w:rsidRPr="00DC24DD" w:rsidRDefault="00B31E4D" w:rsidP="00FC55D2">
      <w:pPr>
        <w:pStyle w:val="Nadpis2"/>
        <w:numPr>
          <w:ilvl w:val="1"/>
          <w:numId w:val="14"/>
        </w:numPr>
        <w:tabs>
          <w:tab w:val="clear" w:pos="397"/>
        </w:tabs>
        <w:ind w:left="567" w:hanging="567"/>
      </w:pPr>
      <w:r w:rsidRPr="00DC24DD">
        <w:t>Zhotovitel prohlašuje, že má uzavřenou pojistnou smlouvu u Generali pojišťovn</w:t>
      </w:r>
      <w:r w:rsidR="005838E7" w:rsidRPr="00DC24DD">
        <w:t>a </w:t>
      </w:r>
      <w:r w:rsidRPr="00DC24DD">
        <w:t>a.s. (případně jiné pojišťovny působící n</w:t>
      </w:r>
      <w:r w:rsidR="005838E7" w:rsidRPr="00DC24DD">
        <w:t>a </w:t>
      </w:r>
      <w:r w:rsidRPr="00DC24DD">
        <w:t xml:space="preserve">trhu </w:t>
      </w:r>
      <w:r w:rsidR="005838E7" w:rsidRPr="00DC24DD">
        <w:t>v </w:t>
      </w:r>
      <w:r w:rsidRPr="00DC24DD">
        <w:t>České republice). Předmětem pojistné smlouvy je odpovědnost z</w:t>
      </w:r>
      <w:r w:rsidR="005838E7" w:rsidRPr="00DC24DD">
        <w:t>a </w:t>
      </w:r>
      <w:r w:rsidRPr="00DC24DD">
        <w:t xml:space="preserve">škody vzniklé </w:t>
      </w:r>
      <w:r w:rsidR="005838E7" w:rsidRPr="00DC24DD">
        <w:t>v </w:t>
      </w:r>
      <w:r w:rsidRPr="00DC24DD">
        <w:t xml:space="preserve">souvislosti </w:t>
      </w:r>
      <w:r w:rsidR="005838E7" w:rsidRPr="00DC24DD">
        <w:t>s </w:t>
      </w:r>
      <w:r w:rsidRPr="00DC24DD">
        <w:t>činností firmy. Pojištění zahrnuje odpovědnost z</w:t>
      </w:r>
      <w:r w:rsidR="005838E7" w:rsidRPr="00DC24DD">
        <w:t>a </w:t>
      </w:r>
      <w:r w:rsidRPr="00DC24DD">
        <w:t>škody vzniklé n</w:t>
      </w:r>
      <w:r w:rsidR="005838E7" w:rsidRPr="00DC24DD">
        <w:t>a </w:t>
      </w:r>
      <w:r w:rsidRPr="00DC24DD">
        <w:t>majetku, životním prostředí, škody n</w:t>
      </w:r>
      <w:r w:rsidR="005838E7" w:rsidRPr="00DC24DD">
        <w:t>a </w:t>
      </w:r>
      <w:r w:rsidRPr="00DC24DD">
        <w:t xml:space="preserve">pronajatých věcech </w:t>
      </w:r>
      <w:r w:rsidR="005838E7" w:rsidRPr="00DC24DD">
        <w:t>a </w:t>
      </w:r>
      <w:r w:rsidRPr="00DC24DD">
        <w:t xml:space="preserve">škody způsobené projekční činností </w:t>
      </w:r>
      <w:r w:rsidR="005838E7" w:rsidRPr="00DC24DD">
        <w:t>a </w:t>
      </w:r>
      <w:r w:rsidRPr="00DC24DD">
        <w:t>implementací</w:t>
      </w:r>
      <w:r w:rsidR="00605456" w:rsidRPr="00DC24DD">
        <w:t xml:space="preserve">. </w:t>
      </w:r>
    </w:p>
    <w:p w14:paraId="01D0354B" w14:textId="77777777" w:rsidR="00061FD6" w:rsidRPr="00DC24DD" w:rsidRDefault="00B31E4D" w:rsidP="00FC55D2">
      <w:pPr>
        <w:pStyle w:val="Nadpis2"/>
        <w:numPr>
          <w:ilvl w:val="1"/>
          <w:numId w:val="14"/>
        </w:numPr>
        <w:tabs>
          <w:tab w:val="clear" w:pos="397"/>
        </w:tabs>
        <w:ind w:left="567" w:hanging="567"/>
      </w:pPr>
      <w:r w:rsidRPr="00DC24DD">
        <w:t>Zhotovitel zároveň prohlašuje, že ze zákon</w:t>
      </w:r>
      <w:r w:rsidR="005838E7" w:rsidRPr="00DC24DD">
        <w:t>a </w:t>
      </w:r>
      <w:r w:rsidRPr="00DC24DD">
        <w:t>je pojištěn pro případ odpovědnosti z</w:t>
      </w:r>
      <w:r w:rsidR="005838E7" w:rsidRPr="00DC24DD">
        <w:t>a </w:t>
      </w:r>
      <w:r w:rsidRPr="00DC24DD">
        <w:t>škodu způsobenou n</w:t>
      </w:r>
      <w:r w:rsidR="005838E7" w:rsidRPr="00DC24DD">
        <w:t>a </w:t>
      </w:r>
      <w:r w:rsidRPr="00DC24DD">
        <w:t>zdraví pracovním úrazem nebo nemocí z povolání</w:t>
      </w:r>
      <w:r w:rsidR="00061FD6" w:rsidRPr="00DC24DD">
        <w:t>.</w:t>
      </w:r>
    </w:p>
    <w:p w14:paraId="49A93B0B" w14:textId="499450B4" w:rsidR="00061FD6" w:rsidRPr="00DC24DD" w:rsidRDefault="00061FD6" w:rsidP="00435EBD">
      <w:pPr>
        <w:pStyle w:val="Nadpis1"/>
      </w:pPr>
      <w:r w:rsidRPr="00DC24DD">
        <w:lastRenderedPageBreak/>
        <w:t xml:space="preserve">Spolupráce smluvních stran při realizaci </w:t>
      </w:r>
      <w:r w:rsidR="00FB2F1E" w:rsidRPr="00DC24DD">
        <w:t>D</w:t>
      </w:r>
      <w:r w:rsidRPr="00DC24DD">
        <w:t>íla</w:t>
      </w:r>
    </w:p>
    <w:p w14:paraId="7C4AF474" w14:textId="65610400" w:rsidR="00061FD6" w:rsidRPr="00DC24DD" w:rsidRDefault="00B31E4D" w:rsidP="00FC55D2">
      <w:pPr>
        <w:pStyle w:val="Nadpis2"/>
        <w:numPr>
          <w:ilvl w:val="1"/>
          <w:numId w:val="15"/>
        </w:numPr>
        <w:tabs>
          <w:tab w:val="clear" w:pos="397"/>
        </w:tabs>
        <w:ind w:left="567" w:hanging="567"/>
      </w:pPr>
      <w:r w:rsidRPr="00DC24DD">
        <w:t xml:space="preserve">Objednatel je povinen umožnit pracovníkům </w:t>
      </w:r>
      <w:r w:rsidR="00AA76C1" w:rsidRPr="00DC24DD">
        <w:t>Z</w:t>
      </w:r>
      <w:r w:rsidRPr="00DC24DD">
        <w:t>hotovitele přístup do míst</w:t>
      </w:r>
      <w:r w:rsidR="005838E7" w:rsidRPr="00DC24DD">
        <w:t>a </w:t>
      </w:r>
      <w:r w:rsidRPr="00DC24DD">
        <w:t>provádění Díl</w:t>
      </w:r>
      <w:r w:rsidR="00B43A89" w:rsidRPr="00DC24DD">
        <w:t xml:space="preserve">a </w:t>
      </w:r>
      <w:r w:rsidR="005838E7" w:rsidRPr="00DC24DD">
        <w:t>a </w:t>
      </w:r>
      <w:r w:rsidRPr="00DC24DD">
        <w:t>n</w:t>
      </w:r>
      <w:r w:rsidR="005838E7" w:rsidRPr="00DC24DD">
        <w:t>a </w:t>
      </w:r>
      <w:r w:rsidRPr="00DC24DD">
        <w:t xml:space="preserve">jednotlivá pracoviště </w:t>
      </w:r>
      <w:r w:rsidR="005838E7" w:rsidRPr="00DC24DD">
        <w:t>s </w:t>
      </w:r>
      <w:r w:rsidRPr="00DC24DD">
        <w:t xml:space="preserve">ním související </w:t>
      </w:r>
      <w:r w:rsidR="005838E7" w:rsidRPr="00DC24DD">
        <w:t>v </w:t>
      </w:r>
      <w:r w:rsidRPr="00DC24DD">
        <w:t>dohodnuté době, jina</w:t>
      </w:r>
      <w:r w:rsidR="005838E7" w:rsidRPr="00DC24DD">
        <w:t>k v </w:t>
      </w:r>
      <w:r w:rsidRPr="00DC24DD">
        <w:t xml:space="preserve">obvyklé provozní době </w:t>
      </w:r>
      <w:r w:rsidR="00565F03" w:rsidRPr="00DC24DD">
        <w:t>O</w:t>
      </w:r>
      <w:r w:rsidRPr="00DC24DD">
        <w:t xml:space="preserve">bjednatele. Zhotovitel je povinen oznámit </w:t>
      </w:r>
      <w:r w:rsidR="00AA76C1" w:rsidRPr="00DC24DD">
        <w:t>O</w:t>
      </w:r>
      <w:r w:rsidRPr="00DC24DD">
        <w:t>bjednateli potřebu přístupu do těchto prostor nejméně jeden pracovní den předem</w:t>
      </w:r>
      <w:r w:rsidR="00DE7358" w:rsidRPr="00DC24DD">
        <w:t>.</w:t>
      </w:r>
    </w:p>
    <w:p w14:paraId="6290EFB6" w14:textId="0E466365" w:rsidR="003363F7" w:rsidRPr="00DC24DD" w:rsidRDefault="00B31E4D" w:rsidP="00FC55D2">
      <w:pPr>
        <w:pStyle w:val="Nadpis2"/>
        <w:numPr>
          <w:ilvl w:val="1"/>
          <w:numId w:val="15"/>
        </w:numPr>
        <w:tabs>
          <w:tab w:val="clear" w:pos="397"/>
        </w:tabs>
        <w:ind w:left="567" w:hanging="567"/>
      </w:pPr>
      <w:r w:rsidRPr="00DC24DD">
        <w:t>Objednatel je dále povinen n</w:t>
      </w:r>
      <w:r w:rsidR="005838E7" w:rsidRPr="00DC24DD">
        <w:t>a </w:t>
      </w:r>
      <w:r w:rsidRPr="00DC24DD">
        <w:t xml:space="preserve">základě písemného pozvání </w:t>
      </w:r>
      <w:r w:rsidR="00AA76C1" w:rsidRPr="00DC24DD">
        <w:t>Z</w:t>
      </w:r>
      <w:r w:rsidRPr="00DC24DD">
        <w:t>hotovitele zajistit účast svých pracovníků (pověřených osob) n</w:t>
      </w:r>
      <w:r w:rsidR="005838E7" w:rsidRPr="00DC24DD">
        <w:t>a </w:t>
      </w:r>
      <w:r w:rsidRPr="00DC24DD">
        <w:t>sjednaných kontrolních dnech</w:t>
      </w:r>
      <w:r w:rsidR="00061FD6" w:rsidRPr="00DC24DD">
        <w:t>.</w:t>
      </w:r>
      <w:r w:rsidR="00124146" w:rsidRPr="00DC24DD">
        <w:t xml:space="preserve"> </w:t>
      </w:r>
      <w:bookmarkStart w:id="9" w:name="_Ref116794528"/>
    </w:p>
    <w:p w14:paraId="6D4916C5" w14:textId="77777777" w:rsidR="00061FD6" w:rsidRPr="00DC24DD" w:rsidRDefault="00061FD6" w:rsidP="00FC55D2">
      <w:pPr>
        <w:pStyle w:val="Nadpis2"/>
        <w:numPr>
          <w:ilvl w:val="1"/>
          <w:numId w:val="15"/>
        </w:numPr>
        <w:tabs>
          <w:tab w:val="clear" w:pos="397"/>
        </w:tabs>
        <w:ind w:left="567" w:hanging="567"/>
        <w:rPr>
          <w:b/>
        </w:rPr>
      </w:pPr>
      <w:r w:rsidRPr="00DC24DD">
        <w:t>Smluvní strany se dohodly, že osobami odpovědnými z</w:t>
      </w:r>
      <w:r w:rsidR="005838E7" w:rsidRPr="00DC24DD">
        <w:t>a </w:t>
      </w:r>
      <w:r w:rsidRPr="00DC24DD">
        <w:t xml:space="preserve">realizaci </w:t>
      </w:r>
      <w:r w:rsidR="00FB2F1E" w:rsidRPr="00DC24DD">
        <w:t>D</w:t>
      </w:r>
      <w:r w:rsidRPr="00DC24DD">
        <w:t>íl</w:t>
      </w:r>
      <w:r w:rsidR="005838E7" w:rsidRPr="00DC24DD">
        <w:t>a </w:t>
      </w:r>
      <w:r w:rsidRPr="00DC24DD">
        <w:t>budou:</w:t>
      </w:r>
    </w:p>
    <w:p w14:paraId="3640D65A" w14:textId="3F348BAC" w:rsidR="00061FD6" w:rsidRPr="00DC24DD" w:rsidRDefault="0076580F" w:rsidP="0CA194E8">
      <w:pPr>
        <w:tabs>
          <w:tab w:val="left" w:pos="567"/>
          <w:tab w:val="left" w:pos="4678"/>
        </w:tabs>
        <w:spacing w:after="120" w:line="259" w:lineRule="auto"/>
        <w:rPr>
          <w:rFonts w:cs="Arial"/>
        </w:rPr>
      </w:pPr>
      <w:r w:rsidRPr="00DC24DD">
        <w:rPr>
          <w:rFonts w:cs="Arial"/>
        </w:rPr>
        <w:tab/>
      </w:r>
      <w:r w:rsidR="003363F7" w:rsidRPr="00DC24DD">
        <w:rPr>
          <w:rFonts w:cs="Arial"/>
        </w:rPr>
        <w:t>osob</w:t>
      </w:r>
      <w:r w:rsidR="005838E7" w:rsidRPr="00DC24DD">
        <w:rPr>
          <w:rFonts w:cs="Arial"/>
        </w:rPr>
        <w:t>a </w:t>
      </w:r>
      <w:r w:rsidR="003363F7" w:rsidRPr="00DC24DD">
        <w:rPr>
          <w:rFonts w:cs="Arial"/>
        </w:rPr>
        <w:t xml:space="preserve">odpovědná </w:t>
      </w:r>
      <w:r w:rsidR="00061FD6" w:rsidRPr="00DC24DD">
        <w:rPr>
          <w:rFonts w:cs="Arial"/>
        </w:rPr>
        <w:t>z</w:t>
      </w:r>
      <w:r w:rsidR="005838E7" w:rsidRPr="00DC24DD">
        <w:rPr>
          <w:rFonts w:cs="Arial"/>
        </w:rPr>
        <w:t>a </w:t>
      </w:r>
      <w:r w:rsidR="00AA76C1" w:rsidRPr="00DC24DD">
        <w:rPr>
          <w:rFonts w:cs="Arial"/>
        </w:rPr>
        <w:t>O</w:t>
      </w:r>
      <w:r w:rsidR="00CE2C3E" w:rsidRPr="00DC24DD">
        <w:rPr>
          <w:rFonts w:cs="Arial"/>
        </w:rPr>
        <w:t>bjednatele</w:t>
      </w:r>
      <w:r w:rsidR="00061FD6" w:rsidRPr="00DC24DD">
        <w:rPr>
          <w:rFonts w:cs="Arial"/>
        </w:rPr>
        <w:t>:</w:t>
      </w:r>
      <w:r w:rsidR="00061FD6" w:rsidRPr="00DC24DD">
        <w:rPr>
          <w:rFonts w:cs="Arial"/>
        </w:rPr>
        <w:tab/>
      </w:r>
      <w:r w:rsidR="00467204" w:rsidRPr="00DC24DD">
        <w:rPr>
          <w:rFonts w:cs="Arial"/>
          <w:color w:val="0000FF"/>
        </w:rPr>
        <w:t xml:space="preserve">Petr Bouška, </w:t>
      </w:r>
      <w:r w:rsidR="62219EB0" w:rsidRPr="00DC24DD">
        <w:rPr>
          <w:rFonts w:cs="Arial"/>
          <w:color w:val="0000FF"/>
        </w:rPr>
        <w:t>Miloš Slavík</w:t>
      </w:r>
    </w:p>
    <w:p w14:paraId="74BEE7F9" w14:textId="39B48A7D" w:rsidR="00061FD6" w:rsidRPr="00DC24DD" w:rsidRDefault="0076580F" w:rsidP="006762B1">
      <w:pPr>
        <w:tabs>
          <w:tab w:val="left" w:pos="567"/>
          <w:tab w:val="left" w:pos="4678"/>
        </w:tabs>
        <w:spacing w:after="120"/>
        <w:rPr>
          <w:rFonts w:cs="Arial"/>
        </w:rPr>
      </w:pPr>
      <w:r w:rsidRPr="00DC24DD">
        <w:rPr>
          <w:rFonts w:cs="Arial"/>
        </w:rPr>
        <w:tab/>
      </w:r>
      <w:r w:rsidR="003363F7" w:rsidRPr="00DC24DD">
        <w:rPr>
          <w:rFonts w:cs="Arial"/>
        </w:rPr>
        <w:t>osob</w:t>
      </w:r>
      <w:r w:rsidR="005838E7" w:rsidRPr="00DC24DD">
        <w:rPr>
          <w:rFonts w:cs="Arial"/>
        </w:rPr>
        <w:t>a </w:t>
      </w:r>
      <w:r w:rsidR="003363F7" w:rsidRPr="00DC24DD">
        <w:rPr>
          <w:rFonts w:cs="Arial"/>
        </w:rPr>
        <w:t xml:space="preserve">odpovědná </w:t>
      </w:r>
      <w:r w:rsidR="00061FD6" w:rsidRPr="00DC24DD">
        <w:rPr>
          <w:rFonts w:cs="Arial"/>
        </w:rPr>
        <w:t>z</w:t>
      </w:r>
      <w:r w:rsidR="005838E7" w:rsidRPr="00DC24DD">
        <w:rPr>
          <w:rFonts w:cs="Arial"/>
        </w:rPr>
        <w:t>a </w:t>
      </w:r>
      <w:r w:rsidR="00AA76C1" w:rsidRPr="00DC24DD">
        <w:rPr>
          <w:rFonts w:cs="Arial"/>
        </w:rPr>
        <w:t>Z</w:t>
      </w:r>
      <w:r w:rsidR="00CE2C3E" w:rsidRPr="00DC24DD">
        <w:rPr>
          <w:rFonts w:cs="Arial"/>
        </w:rPr>
        <w:t>hotovitele</w:t>
      </w:r>
      <w:r w:rsidR="00061FD6" w:rsidRPr="00DC24DD">
        <w:rPr>
          <w:rFonts w:cs="Arial"/>
        </w:rPr>
        <w:t>:</w:t>
      </w:r>
      <w:r w:rsidR="00061FD6" w:rsidRPr="00DC24DD">
        <w:rPr>
          <w:rFonts w:cs="Arial"/>
        </w:rPr>
        <w:tab/>
      </w:r>
      <w:r w:rsidR="00A33921" w:rsidRPr="00DC24DD">
        <w:rPr>
          <w:rFonts w:cs="Arial"/>
          <w:bCs/>
          <w:color w:val="0000FF"/>
        </w:rPr>
        <w:t>Petr Svoboda</w:t>
      </w:r>
    </w:p>
    <w:p w14:paraId="5AD6234E" w14:textId="77777777" w:rsidR="00BF7F67" w:rsidRPr="00DC24DD" w:rsidRDefault="00BF7F67" w:rsidP="0076580F">
      <w:pPr>
        <w:ind w:left="567"/>
      </w:pPr>
      <w:r w:rsidRPr="00DC24DD">
        <w:t xml:space="preserve">Realizační tým sestávající </w:t>
      </w:r>
      <w:r w:rsidR="00112B26" w:rsidRPr="00DC24DD">
        <w:t>z</w:t>
      </w:r>
      <w:r w:rsidRPr="00DC24DD">
        <w:t>e zástupců smluvních stran bude ustanoven do 14 dní ode dne podepsání smlouvy.</w:t>
      </w:r>
      <w:r w:rsidR="00DE7358" w:rsidRPr="00DC24DD">
        <w:t xml:space="preserve"> Smluvní strany jsou oprávněny provádět změny ve složení realizačního týmu </w:t>
      </w:r>
      <w:r w:rsidR="005838E7" w:rsidRPr="00DC24DD">
        <w:t>a </w:t>
      </w:r>
      <w:r w:rsidR="00DE7358" w:rsidRPr="00DC24DD">
        <w:t xml:space="preserve">odpovědných osob </w:t>
      </w:r>
      <w:r w:rsidR="005838E7" w:rsidRPr="00DC24DD">
        <w:t>v </w:t>
      </w:r>
      <w:r w:rsidR="00DE7358" w:rsidRPr="00DC24DD">
        <w:t>průběhu plnění této smlouvy.</w:t>
      </w:r>
    </w:p>
    <w:bookmarkEnd w:id="9"/>
    <w:p w14:paraId="3E552735" w14:textId="271280E7" w:rsidR="00B64007" w:rsidRPr="00DC24DD" w:rsidRDefault="00B64007" w:rsidP="00FC55D2">
      <w:pPr>
        <w:pStyle w:val="Nadpis2"/>
        <w:numPr>
          <w:ilvl w:val="1"/>
          <w:numId w:val="15"/>
        </w:numPr>
        <w:tabs>
          <w:tab w:val="clear" w:pos="397"/>
        </w:tabs>
        <w:ind w:left="567" w:hanging="567"/>
      </w:pPr>
      <w:r w:rsidRPr="00DC24DD">
        <w:t xml:space="preserve">Objednatel se zavazuje poskytnout </w:t>
      </w:r>
      <w:r w:rsidR="00AA76C1" w:rsidRPr="00DC24DD">
        <w:t>Z</w:t>
      </w:r>
      <w:r w:rsidRPr="00DC24DD">
        <w:t>hotoviteli plnou podporu při realizaci v rozsahu uvedeném v</w:t>
      </w:r>
      <w:r w:rsidR="0053784D" w:rsidRPr="00DC24DD">
        <w:t> </w:t>
      </w:r>
      <w:r w:rsidRPr="00DC24DD">
        <w:t>příloze č. 1, kapitola 12.</w:t>
      </w:r>
    </w:p>
    <w:p w14:paraId="62CE0A9B" w14:textId="6A3EEEF6" w:rsidR="00061FD6" w:rsidRPr="00DC24DD" w:rsidRDefault="00D720CC" w:rsidP="00FC55D2">
      <w:pPr>
        <w:pStyle w:val="Nadpis2"/>
        <w:numPr>
          <w:ilvl w:val="1"/>
          <w:numId w:val="15"/>
        </w:numPr>
        <w:tabs>
          <w:tab w:val="clear" w:pos="397"/>
        </w:tabs>
        <w:ind w:left="567" w:hanging="567"/>
      </w:pPr>
      <w:r w:rsidRPr="00DC24DD">
        <w:t>Zhotovitel je oprávněn, vyjm</w:t>
      </w:r>
      <w:r w:rsidR="005838E7" w:rsidRPr="00DC24DD">
        <w:t>a </w:t>
      </w:r>
      <w:r w:rsidRPr="00DC24DD">
        <w:t>prá</w:t>
      </w:r>
      <w:r w:rsidR="005838E7" w:rsidRPr="00DC24DD">
        <w:t>v </w:t>
      </w:r>
      <w:r w:rsidRPr="00DC24DD">
        <w:t>vyplývajících z jiných ustanovení této smlouvy, vyžadovat od </w:t>
      </w:r>
      <w:r w:rsidR="00AA76C1" w:rsidRPr="00DC24DD">
        <w:t>O</w:t>
      </w:r>
      <w:r w:rsidRPr="00DC24DD">
        <w:t xml:space="preserve">bjednatele součinnost při realizaci Díla, která je předpokladem plnění závazků </w:t>
      </w:r>
      <w:r w:rsidR="00AA76C1" w:rsidRPr="00DC24DD">
        <w:t>Z</w:t>
      </w:r>
      <w:r w:rsidRPr="00DC24DD">
        <w:t xml:space="preserve">hotovitele, </w:t>
      </w:r>
      <w:r w:rsidR="005838E7" w:rsidRPr="00DC24DD">
        <w:t>a k </w:t>
      </w:r>
      <w:r w:rsidRPr="00DC24DD">
        <w:t xml:space="preserve">níž se </w:t>
      </w:r>
      <w:r w:rsidR="00AA76C1" w:rsidRPr="00DC24DD">
        <w:t>O</w:t>
      </w:r>
      <w:r w:rsidRPr="00DC24DD">
        <w:t>bjednatel touto smlouvou zavázal.</w:t>
      </w:r>
    </w:p>
    <w:p w14:paraId="1579BF5E" w14:textId="2B65C02C" w:rsidR="00DE7358" w:rsidRPr="00DC24DD" w:rsidRDefault="00D720CC" w:rsidP="00FC55D2">
      <w:pPr>
        <w:pStyle w:val="Nadpis2"/>
        <w:numPr>
          <w:ilvl w:val="1"/>
          <w:numId w:val="15"/>
        </w:numPr>
        <w:tabs>
          <w:tab w:val="clear" w:pos="397"/>
        </w:tabs>
        <w:ind w:left="567" w:hanging="567"/>
      </w:pPr>
      <w:r w:rsidRPr="00DC24DD">
        <w:t xml:space="preserve">Zhotovitel je povinen umožnit oprávněným pracovníkům </w:t>
      </w:r>
      <w:r w:rsidR="00AA76C1" w:rsidRPr="00DC24DD">
        <w:t>O</w:t>
      </w:r>
      <w:r w:rsidRPr="00DC24DD">
        <w:t>bjednatele provádět průběžnou kontrolu Díla</w:t>
      </w:r>
      <w:r w:rsidR="00DE7358" w:rsidRPr="00DC24DD">
        <w:t>.</w:t>
      </w:r>
    </w:p>
    <w:p w14:paraId="56D80348" w14:textId="77777777" w:rsidR="00061FD6" w:rsidRPr="00DC24DD" w:rsidRDefault="00D720CC" w:rsidP="00435EBD">
      <w:pPr>
        <w:pStyle w:val="Nadpis1"/>
      </w:pPr>
      <w:r w:rsidRPr="00DC24DD">
        <w:t>Přechod vlastnického práva</w:t>
      </w:r>
    </w:p>
    <w:p w14:paraId="3802C81C" w14:textId="2748CBA7" w:rsidR="00061FD6" w:rsidRPr="00DC24DD" w:rsidRDefault="001424B6" w:rsidP="00FC55D2">
      <w:pPr>
        <w:pStyle w:val="Nadpis2"/>
        <w:numPr>
          <w:ilvl w:val="1"/>
          <w:numId w:val="16"/>
        </w:numPr>
        <w:tabs>
          <w:tab w:val="clear" w:pos="397"/>
          <w:tab w:val="num" w:pos="567"/>
        </w:tabs>
        <w:ind w:left="567" w:hanging="567"/>
      </w:pPr>
      <w:bookmarkStart w:id="10" w:name="_Ref392078995"/>
      <w:r w:rsidRPr="00DC24DD">
        <w:t xml:space="preserve">Dodané nebo instalované </w:t>
      </w:r>
      <w:r w:rsidR="00810BBA" w:rsidRPr="00DC24DD">
        <w:t>D</w:t>
      </w:r>
      <w:r w:rsidRPr="00DC24DD">
        <w:t xml:space="preserve">ílo, nebo části </w:t>
      </w:r>
      <w:r w:rsidR="00810BBA" w:rsidRPr="00DC24DD">
        <w:t>D</w:t>
      </w:r>
      <w:r w:rsidRPr="00DC24DD">
        <w:t xml:space="preserve">íla zůstává výhradním majetkem (vlastnictvím) </w:t>
      </w:r>
      <w:r w:rsidR="00AA76C1" w:rsidRPr="00DC24DD">
        <w:t>Z</w:t>
      </w:r>
      <w:r w:rsidRPr="00DC24DD">
        <w:t xml:space="preserve">hotovitele až do uhrazení celé ceny </w:t>
      </w:r>
      <w:r w:rsidR="00810BBA" w:rsidRPr="00DC24DD">
        <w:t>D</w:t>
      </w:r>
      <w:r w:rsidRPr="00DC24DD">
        <w:t xml:space="preserve">íla </w:t>
      </w:r>
      <w:r w:rsidR="00AA76C1" w:rsidRPr="00DC24DD">
        <w:t>O</w:t>
      </w:r>
      <w:r w:rsidRPr="00DC24DD">
        <w:t xml:space="preserve">bjednatelem. I když se instalované </w:t>
      </w:r>
      <w:r w:rsidR="00810BBA" w:rsidRPr="00DC24DD">
        <w:t>D</w:t>
      </w:r>
      <w:r w:rsidRPr="00DC24DD">
        <w:t xml:space="preserve">ílo, nebo části </w:t>
      </w:r>
      <w:r w:rsidR="00810BBA" w:rsidRPr="00DC24DD">
        <w:t>D</w:t>
      </w:r>
      <w:r w:rsidRPr="00DC24DD">
        <w:t xml:space="preserve">íla stanou v souladu s podmínkami provedení </w:t>
      </w:r>
      <w:r w:rsidR="00810BBA" w:rsidRPr="00DC24DD">
        <w:t>D</w:t>
      </w:r>
      <w:r w:rsidRPr="00DC24DD">
        <w:t xml:space="preserve">íla součástí nemovitosti </w:t>
      </w:r>
      <w:r w:rsidR="00AA76C1" w:rsidRPr="00DC24DD">
        <w:t>O</w:t>
      </w:r>
      <w:r w:rsidRPr="00DC24DD">
        <w:t xml:space="preserve">bjednatele nebo třetí osoby, má </w:t>
      </w:r>
      <w:r w:rsidR="00AA76C1" w:rsidRPr="00DC24DD">
        <w:t>Z</w:t>
      </w:r>
      <w:r w:rsidRPr="00DC24DD">
        <w:t xml:space="preserve">hotovitel před úhradou celé ceny </w:t>
      </w:r>
      <w:r w:rsidR="00810BBA" w:rsidRPr="00DC24DD">
        <w:t>D</w:t>
      </w:r>
      <w:r w:rsidRPr="00DC24DD">
        <w:t xml:space="preserve">íla k tomuto </w:t>
      </w:r>
      <w:r w:rsidR="00810BBA" w:rsidRPr="00DC24DD">
        <w:t>D</w:t>
      </w:r>
      <w:r w:rsidRPr="00DC24DD">
        <w:t xml:space="preserve">ílu, nebo jeho částem oprávnění vlastníka, tedy zejména je oprávněn zařízení a vybavení z nemovitostí odstranit, neuhradí-li </w:t>
      </w:r>
      <w:r w:rsidR="00AA76C1" w:rsidRPr="00DC24DD">
        <w:t>O</w:t>
      </w:r>
      <w:r w:rsidRPr="00DC24DD">
        <w:t xml:space="preserve">bjednatel cenu </w:t>
      </w:r>
      <w:r w:rsidR="00810BBA" w:rsidRPr="00DC24DD">
        <w:t>D</w:t>
      </w:r>
      <w:r w:rsidRPr="00DC24DD">
        <w:t xml:space="preserve">íla, jak je jeho povinností. Dílo, nebo části </w:t>
      </w:r>
      <w:r w:rsidR="00810BBA" w:rsidRPr="00DC24DD">
        <w:t>D</w:t>
      </w:r>
      <w:r w:rsidRPr="00DC24DD">
        <w:t xml:space="preserve">íla, ke kterým trvá oprávnění </w:t>
      </w:r>
      <w:r w:rsidR="00AA76C1" w:rsidRPr="00DC24DD">
        <w:t>Z</w:t>
      </w:r>
      <w:r w:rsidRPr="00DC24DD">
        <w:t xml:space="preserve">hotovitele podle předchozích vět, nemůže </w:t>
      </w:r>
      <w:r w:rsidR="00AA76C1" w:rsidRPr="00DC24DD">
        <w:t>O</w:t>
      </w:r>
      <w:r w:rsidRPr="00DC24DD">
        <w:t xml:space="preserve">bjednatel provozovat bez souhlasu </w:t>
      </w:r>
      <w:r w:rsidR="00AA76C1" w:rsidRPr="00DC24DD">
        <w:t>Z</w:t>
      </w:r>
      <w:r w:rsidRPr="00DC24DD">
        <w:t>hotovitele.</w:t>
      </w:r>
      <w:bookmarkEnd w:id="10"/>
    </w:p>
    <w:p w14:paraId="5DC3A3AD" w14:textId="5CCE5A94" w:rsidR="00D720CC" w:rsidRPr="00DC24DD" w:rsidRDefault="00D720CC" w:rsidP="00FC55D2">
      <w:pPr>
        <w:pStyle w:val="Nadpis2"/>
        <w:numPr>
          <w:ilvl w:val="1"/>
          <w:numId w:val="16"/>
        </w:numPr>
        <w:tabs>
          <w:tab w:val="clear" w:pos="397"/>
          <w:tab w:val="num" w:pos="567"/>
        </w:tabs>
        <w:ind w:left="567" w:hanging="567"/>
      </w:pPr>
      <w:r w:rsidRPr="00DC24DD">
        <w:t xml:space="preserve">Bez písemné dohody smluvních stran </w:t>
      </w:r>
      <w:r w:rsidR="00AA76C1" w:rsidRPr="00DC24DD">
        <w:t>O</w:t>
      </w:r>
      <w:r w:rsidRPr="00DC24DD">
        <w:t>bjednatel není oprávněn využívat (provozovat) žádnou část Díl</w:t>
      </w:r>
      <w:r w:rsidR="005838E7" w:rsidRPr="00DC24DD">
        <w:t>a </w:t>
      </w:r>
      <w:r w:rsidRPr="00DC24DD">
        <w:t xml:space="preserve">před předáním </w:t>
      </w:r>
      <w:r w:rsidR="005838E7" w:rsidRPr="00DC24DD">
        <w:t>a </w:t>
      </w:r>
      <w:r w:rsidRPr="00DC24DD">
        <w:t>převzetím Díl</w:t>
      </w:r>
      <w:r w:rsidR="005838E7" w:rsidRPr="00DC24DD">
        <w:t>a </w:t>
      </w:r>
      <w:r w:rsidRPr="00DC24DD">
        <w:t xml:space="preserve">(nebo jeho příslušné části), nejde-li o dohodnuté zkoušky nebo zkušební provoz. </w:t>
      </w:r>
      <w:r w:rsidR="005838E7" w:rsidRPr="00DC24DD">
        <w:t>V </w:t>
      </w:r>
      <w:r w:rsidRPr="00DC24DD">
        <w:t>případě, že dodávk</w:t>
      </w:r>
      <w:r w:rsidR="005838E7" w:rsidRPr="00DC24DD">
        <w:t>a </w:t>
      </w:r>
      <w:r w:rsidRPr="00DC24DD">
        <w:t xml:space="preserve">zahrnuje projektovou dokumentaci, nesmí </w:t>
      </w:r>
      <w:r w:rsidR="00565F03" w:rsidRPr="00DC24DD">
        <w:t>O</w:t>
      </w:r>
      <w:r w:rsidRPr="00DC24DD">
        <w:t>bjednatel využívat tuto dokumentaci až do uhrazení celé ceny Díl</w:t>
      </w:r>
      <w:r w:rsidR="005838E7" w:rsidRPr="00DC24DD">
        <w:t>a </w:t>
      </w:r>
      <w:r w:rsidR="00AA76C1" w:rsidRPr="00DC24DD">
        <w:t>O</w:t>
      </w:r>
      <w:r w:rsidRPr="00DC24DD">
        <w:t>bjednatelem.</w:t>
      </w:r>
    </w:p>
    <w:p w14:paraId="65A9EE10" w14:textId="1D63508A" w:rsidR="00D720CC" w:rsidRPr="00DC24DD" w:rsidRDefault="00D720CC" w:rsidP="00FC55D2">
      <w:pPr>
        <w:pStyle w:val="Nadpis2"/>
        <w:numPr>
          <w:ilvl w:val="1"/>
          <w:numId w:val="16"/>
        </w:numPr>
        <w:tabs>
          <w:tab w:val="clear" w:pos="397"/>
          <w:tab w:val="num" w:pos="567"/>
        </w:tabs>
        <w:ind w:left="567" w:hanging="567"/>
      </w:pPr>
      <w:r w:rsidRPr="00DC24DD">
        <w:t xml:space="preserve">Dnem předání </w:t>
      </w:r>
      <w:r w:rsidR="005838E7" w:rsidRPr="00DC24DD">
        <w:t>a </w:t>
      </w:r>
      <w:r w:rsidRPr="00DC24DD">
        <w:t>převzetí Díl</w:t>
      </w:r>
      <w:r w:rsidR="005838E7" w:rsidRPr="00DC24DD">
        <w:t>a </w:t>
      </w:r>
      <w:r w:rsidRPr="00DC24DD">
        <w:t xml:space="preserve">dle čl. </w:t>
      </w:r>
      <w:r w:rsidR="00B43A89" w:rsidRPr="00DC24DD">
        <w:fldChar w:fldCharType="begin"/>
      </w:r>
      <w:r w:rsidR="00B43A89" w:rsidRPr="00DC24DD">
        <w:instrText xml:space="preserve"> REF _Ref392068983 \r \h </w:instrText>
      </w:r>
      <w:r w:rsidR="00DC24DD">
        <w:instrText xml:space="preserve"> \* MERGEFORMAT </w:instrText>
      </w:r>
      <w:r w:rsidR="00B43A89" w:rsidRPr="00DC24DD">
        <w:fldChar w:fldCharType="separate"/>
      </w:r>
      <w:r w:rsidR="00174B26" w:rsidRPr="00DC24DD">
        <w:t>7</w:t>
      </w:r>
      <w:r w:rsidR="00B43A89" w:rsidRPr="00DC24DD">
        <w:fldChar w:fldCharType="end"/>
      </w:r>
      <w:r w:rsidR="00B43A89" w:rsidRPr="00DC24DD">
        <w:t xml:space="preserve"> </w:t>
      </w:r>
      <w:r w:rsidRPr="00DC24DD">
        <w:t>této smlouvy</w:t>
      </w:r>
      <w:r w:rsidR="00B43A89" w:rsidRPr="00DC24DD">
        <w:t>,</w:t>
      </w:r>
      <w:r w:rsidRPr="00DC24DD">
        <w:t xml:space="preserve"> přechází nebezpečí škody n</w:t>
      </w:r>
      <w:r w:rsidR="005838E7" w:rsidRPr="00DC24DD">
        <w:t>a </w:t>
      </w:r>
      <w:r w:rsidRPr="00DC24DD">
        <w:t>něm n</w:t>
      </w:r>
      <w:r w:rsidR="005838E7" w:rsidRPr="00DC24DD">
        <w:t>a </w:t>
      </w:r>
      <w:r w:rsidR="00AA76C1" w:rsidRPr="00DC24DD">
        <w:t>O</w:t>
      </w:r>
      <w:r w:rsidRPr="00DC24DD">
        <w:t xml:space="preserve">bjednatele. </w:t>
      </w:r>
      <w:r w:rsidR="005838E7" w:rsidRPr="00DC24DD">
        <w:t>V </w:t>
      </w:r>
      <w:r w:rsidRPr="00DC24DD">
        <w:t xml:space="preserve">době zhotovování Díla, kdy nemá </w:t>
      </w:r>
      <w:r w:rsidR="00AA76C1" w:rsidRPr="00DC24DD">
        <w:t>Z</w:t>
      </w:r>
      <w:r w:rsidRPr="00DC24DD">
        <w:t>hotovitel ke zhotovovanému Dílu přístup (např. mimo pracovní dobu), nese nebezpečí škody n</w:t>
      </w:r>
      <w:r w:rsidR="005838E7" w:rsidRPr="00DC24DD">
        <w:t>a </w:t>
      </w:r>
      <w:r w:rsidRPr="00DC24DD">
        <w:t xml:space="preserve">Díle </w:t>
      </w:r>
      <w:r w:rsidR="00AA76C1" w:rsidRPr="00DC24DD">
        <w:t>O</w:t>
      </w:r>
      <w:r w:rsidRPr="00DC24DD">
        <w:t>bjednatel.</w:t>
      </w:r>
    </w:p>
    <w:p w14:paraId="2599FF0A" w14:textId="10E07CE6" w:rsidR="00930D99" w:rsidRPr="00DC24DD" w:rsidRDefault="00930D99" w:rsidP="00435EBD">
      <w:pPr>
        <w:pStyle w:val="Nadpis1"/>
      </w:pPr>
      <w:r w:rsidRPr="00DC24DD">
        <w:t>Bezpečnost informací</w:t>
      </w:r>
      <w:r w:rsidR="00840794" w:rsidRPr="00DC24DD">
        <w:t xml:space="preserve"> a KYBERNETICKÁ DOLOŽKA</w:t>
      </w:r>
    </w:p>
    <w:p w14:paraId="1FD9D8CF" w14:textId="2E86DC95" w:rsidR="00930D99" w:rsidRPr="00DC24DD" w:rsidRDefault="00930D99" w:rsidP="00FC55D2">
      <w:pPr>
        <w:pStyle w:val="Nadpis2"/>
        <w:numPr>
          <w:ilvl w:val="1"/>
          <w:numId w:val="17"/>
        </w:numPr>
        <w:tabs>
          <w:tab w:val="clear" w:pos="397"/>
          <w:tab w:val="num" w:pos="567"/>
        </w:tabs>
        <w:ind w:left="567" w:hanging="567"/>
      </w:pPr>
      <w:r w:rsidRPr="00DC24DD">
        <w:t xml:space="preserve">Smluvní strany sjednávají, že veškeré skutečnosti jakkoli se týkající nebo související se Smluvními stranami a veškeré další skutečnosti, o nichž se dozví v souvislosti s touto Smlouvou, jsou Smluvními stranami považovány za důvěrné, aniž by bylo nutné tyto informace jednotlivě jako důvěrné výslovně označovat (dále jen „Důvěrné informace“). Důvěrnými informacemi jsou zejména obsah veškerých dokumentů, dokladů a podkladů, které za účelem splnění závazků dle této Smlouvy zpřístupní Objednatel </w:t>
      </w:r>
      <w:r w:rsidR="00893455" w:rsidRPr="00DC24DD">
        <w:t>Zhotoviteli</w:t>
      </w:r>
      <w:r w:rsidRPr="00DC24DD">
        <w:t xml:space="preserve">, a dále veškeré další informace, které za tímto účelem poskytne Objednatel </w:t>
      </w:r>
      <w:r w:rsidR="00893455" w:rsidRPr="00DC24DD">
        <w:t>Zhotoviteli</w:t>
      </w:r>
      <w:r w:rsidRPr="00DC24DD">
        <w:t xml:space="preserve"> v jakékoli podobě a jakoukoli formou.</w:t>
      </w:r>
    </w:p>
    <w:p w14:paraId="035F3D31" w14:textId="77777777" w:rsidR="00930D99" w:rsidRPr="00DC24DD" w:rsidRDefault="00930D99" w:rsidP="00FC55D2">
      <w:pPr>
        <w:pStyle w:val="Nadpis2"/>
        <w:numPr>
          <w:ilvl w:val="1"/>
          <w:numId w:val="17"/>
        </w:numPr>
        <w:tabs>
          <w:tab w:val="clear" w:pos="397"/>
          <w:tab w:val="num" w:pos="567"/>
        </w:tabs>
        <w:ind w:left="567" w:hanging="567"/>
      </w:pPr>
      <w:r w:rsidRPr="00DC24DD">
        <w:t>Smluvní strany se zavazují, že veškeré Důvěrné informace, které od sebe navzájem získají, budou použity výhradně pro účely řádného splnění závazků dle této Smlouvy a bude s nimi nakládáno jako s obchodním tajemstvím.</w:t>
      </w:r>
    </w:p>
    <w:p w14:paraId="77BB38EB" w14:textId="162D3F22" w:rsidR="00930D99" w:rsidRPr="00DC24DD" w:rsidRDefault="00930D99" w:rsidP="00FC55D2">
      <w:pPr>
        <w:pStyle w:val="Nadpis2"/>
        <w:numPr>
          <w:ilvl w:val="1"/>
          <w:numId w:val="17"/>
        </w:numPr>
        <w:tabs>
          <w:tab w:val="clear" w:pos="397"/>
          <w:tab w:val="num" w:pos="567"/>
        </w:tabs>
        <w:ind w:left="567" w:hanging="567"/>
      </w:pPr>
      <w:r w:rsidRPr="00DC24DD">
        <w:lastRenderedPageBreak/>
        <w:t>Přijímající Smluvní strana se zavazuje používat k ochraně Důvěrné informace před jejím neoprávněným užíváním, poskytnutím, zveřejněním nebo šířením přiměřené péče, avšak v</w:t>
      </w:r>
      <w:r w:rsidR="0053784D" w:rsidRPr="00DC24DD">
        <w:t> </w:t>
      </w:r>
      <w:r w:rsidRPr="00DC24DD">
        <w:t>žádném případě ne v menší míře, než je míra péče, kterou využívá k ochraně svých důvěrných informací, které jsou podobného významu.</w:t>
      </w:r>
    </w:p>
    <w:p w14:paraId="64839172" w14:textId="77777777" w:rsidR="00930D99" w:rsidRPr="00DC24DD" w:rsidRDefault="00930D99" w:rsidP="00FC55D2">
      <w:pPr>
        <w:pStyle w:val="Nadpis2"/>
        <w:numPr>
          <w:ilvl w:val="1"/>
          <w:numId w:val="17"/>
        </w:numPr>
        <w:tabs>
          <w:tab w:val="clear" w:pos="397"/>
          <w:tab w:val="num" w:pos="567"/>
        </w:tabs>
        <w:ind w:left="567" w:hanging="567"/>
      </w:pPr>
      <w:r w:rsidRPr="00DC24DD">
        <w:t>Smluvní strany se zavazují, že Důvěrné informace jiným subjektům nesdělí, nezpřístupní, ani nevyužijí pro sebe nebo pro jinou osobu. Přijímající Smluvní strana může poskytnout či zpřístupnit jakoukoli Důvěrnou informaci třetí straně, která nebyla adresátem Důvěrné informace, pouze po obdržení písemného souhlasu sdělující Smluvní strany.</w:t>
      </w:r>
    </w:p>
    <w:p w14:paraId="266FA8D8" w14:textId="684A3B9D" w:rsidR="00930D99" w:rsidRPr="00DC24DD" w:rsidRDefault="00930D99" w:rsidP="00FC55D2">
      <w:pPr>
        <w:pStyle w:val="Nadpis2"/>
        <w:numPr>
          <w:ilvl w:val="1"/>
          <w:numId w:val="17"/>
        </w:numPr>
        <w:tabs>
          <w:tab w:val="clear" w:pos="397"/>
          <w:tab w:val="num" w:pos="567"/>
        </w:tabs>
        <w:ind w:left="567" w:hanging="567"/>
      </w:pPr>
      <w:r w:rsidRPr="00DC24DD">
        <w:t>Předávání Důvěrných informací bude probíhat dle volby Objednatele buď osobně formou protokolárního předání hmotných nosičů, na kterých budou Důvěrné informace zachyceny, nebo elektronickou formou. Důvěrné informace v elektronické podobě musí být bezpečně zašifrované při přenosu po datové síti nebo při uložení na datovém médiu. Použité kryptografické prostředky musí být v souladu s ustanovením § 19 vyhlášky č. 82/2018 Sb., o bezpečnostních opatřeních, kybernetických bezpečnostních incidentech, reaktivních opatřeních, náležitostech podání v</w:t>
      </w:r>
      <w:r w:rsidR="0053784D" w:rsidRPr="00DC24DD">
        <w:t> </w:t>
      </w:r>
      <w:r w:rsidRPr="00DC24DD">
        <w:t>oblasti kybernetické bezpečnosti a likvidaci dat (vyhláška o kybernetické bezpečnosti).</w:t>
      </w:r>
    </w:p>
    <w:p w14:paraId="24AD258F" w14:textId="676F1714" w:rsidR="00930D99" w:rsidRPr="00DC24DD" w:rsidRDefault="00930D99" w:rsidP="00FC55D2">
      <w:pPr>
        <w:pStyle w:val="Nadpis2"/>
        <w:numPr>
          <w:ilvl w:val="1"/>
          <w:numId w:val="17"/>
        </w:numPr>
        <w:tabs>
          <w:tab w:val="clear" w:pos="397"/>
          <w:tab w:val="num" w:pos="567"/>
        </w:tabs>
        <w:ind w:left="567" w:hanging="567"/>
      </w:pPr>
      <w:r w:rsidRPr="00DC24DD">
        <w:t>Každá ze Smluvních stran se zavazuje vynaložit maximální úsilí, aby tajnost Důvěrných informací druhé Smluvní strany byla důsledně dodržována jejími zaměstnanci i osobami, které v souladu s</w:t>
      </w:r>
      <w:r w:rsidR="0053784D" w:rsidRPr="00DC24DD">
        <w:t> </w:t>
      </w:r>
      <w:r w:rsidRPr="00DC24DD">
        <w:t>touto Smlouvou k plnění účelu spolupráce použije. Použije-li některá ze Smluvních stran k</w:t>
      </w:r>
      <w:r w:rsidR="0053784D" w:rsidRPr="00DC24DD">
        <w:t> </w:t>
      </w:r>
      <w:r w:rsidRPr="00DC24DD">
        <w:t>plnění třetí osoby, je oprávněna zpřístupnit jí Důvěrné informace získané od druhé Smluvní strany pouze v rozsahu nezbytně nutném pro jí poskytované plnění a je rovněž povinna zavázat třetí osobu povinností zachování Důvěrných informací v rozsahu dle této Smlouvy. Za porušení povinností třetí osobou odpovídá Smluvní strana, která jí Důvěrné informace zpřístupnila.</w:t>
      </w:r>
    </w:p>
    <w:p w14:paraId="2186B68B" w14:textId="59F315EC" w:rsidR="00930D99" w:rsidRPr="00DC24DD" w:rsidRDefault="00893455" w:rsidP="00FC55D2">
      <w:pPr>
        <w:pStyle w:val="Nadpis2"/>
        <w:numPr>
          <w:ilvl w:val="1"/>
          <w:numId w:val="17"/>
        </w:numPr>
        <w:tabs>
          <w:tab w:val="clear" w:pos="397"/>
          <w:tab w:val="num" w:pos="567"/>
        </w:tabs>
        <w:ind w:left="567" w:hanging="567"/>
      </w:pPr>
      <w:r w:rsidRPr="00DC24DD">
        <w:t>Zhotovitel</w:t>
      </w:r>
      <w:r w:rsidR="00930D99" w:rsidRPr="00DC24DD">
        <w:t xml:space="preserve"> zajistí, aby přístup k elektronickým datovým souborům obsahující osobní údaje a</w:t>
      </w:r>
      <w:r w:rsidR="0053784D" w:rsidRPr="00DC24DD">
        <w:t> </w:t>
      </w:r>
      <w:r w:rsidR="00930D99" w:rsidRPr="00DC24DD">
        <w:t xml:space="preserve">Důvěrné informace byl dostatečně zabezpečen v souladu s požadavky na důvěrnost a integritu dat podle relevantních interních předpisů Objednatele, které budou </w:t>
      </w:r>
      <w:r w:rsidRPr="00DC24DD">
        <w:t>Zhotoviteli</w:t>
      </w:r>
      <w:r w:rsidR="00930D99" w:rsidRPr="00DC24DD">
        <w:t xml:space="preserve"> Objednatelem poskytnuty.</w:t>
      </w:r>
    </w:p>
    <w:p w14:paraId="4815B2EF" w14:textId="517B36F9" w:rsidR="00930D99" w:rsidRPr="00DC24DD" w:rsidRDefault="00930D99" w:rsidP="00FC55D2">
      <w:pPr>
        <w:pStyle w:val="Nadpis2"/>
        <w:numPr>
          <w:ilvl w:val="1"/>
          <w:numId w:val="17"/>
        </w:numPr>
        <w:tabs>
          <w:tab w:val="clear" w:pos="397"/>
          <w:tab w:val="num" w:pos="567"/>
        </w:tabs>
        <w:ind w:left="567" w:hanging="567"/>
      </w:pPr>
      <w:r w:rsidRPr="00DC24DD">
        <w:t xml:space="preserve">Je-li pro účel kontroly správného fungování Služeb (PŘEDMĚTU SMLOUVY), odstranění vady nebo další vývoj Řešení nezbytné poskytnout </w:t>
      </w:r>
      <w:r w:rsidR="00893455" w:rsidRPr="00DC24DD">
        <w:t>Zhotoviteli</w:t>
      </w:r>
      <w:r w:rsidRPr="00DC24DD">
        <w:t xml:space="preserve"> kopii databází, souborů nebo nosičů údajů obsahujících jakékoliv údaje z činnosti Objednatele a jím určených organizací, je </w:t>
      </w:r>
      <w:r w:rsidR="00893455" w:rsidRPr="00DC24DD">
        <w:t>Zhotovitel</w:t>
      </w:r>
      <w:r w:rsidRPr="00DC24DD">
        <w:t xml:space="preserve"> povinen s takovými údaji nakládat tak, aby nedošlo k jejich úniku či zneužití.</w:t>
      </w:r>
    </w:p>
    <w:p w14:paraId="037E5CC2" w14:textId="77777777" w:rsidR="00930D99" w:rsidRPr="00DC24DD" w:rsidRDefault="00930D99" w:rsidP="00FC55D2">
      <w:pPr>
        <w:pStyle w:val="Nadpis2"/>
        <w:numPr>
          <w:ilvl w:val="1"/>
          <w:numId w:val="17"/>
        </w:numPr>
        <w:tabs>
          <w:tab w:val="clear" w:pos="397"/>
          <w:tab w:val="num" w:pos="567"/>
        </w:tabs>
        <w:ind w:left="567" w:hanging="567"/>
      </w:pPr>
      <w:r w:rsidRPr="00DC24DD">
        <w:t>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w:t>
      </w:r>
    </w:p>
    <w:p w14:paraId="21B94177" w14:textId="2F84473B" w:rsidR="00930D99" w:rsidRPr="00DC24DD" w:rsidRDefault="00893455" w:rsidP="00FC55D2">
      <w:pPr>
        <w:pStyle w:val="Nadpis2"/>
        <w:numPr>
          <w:ilvl w:val="1"/>
          <w:numId w:val="17"/>
        </w:numPr>
        <w:tabs>
          <w:tab w:val="clear" w:pos="397"/>
          <w:tab w:val="num" w:pos="567"/>
        </w:tabs>
        <w:ind w:left="567" w:hanging="567"/>
      </w:pPr>
      <w:r w:rsidRPr="00DC24DD">
        <w:t>Zhotovitel</w:t>
      </w:r>
      <w:r w:rsidR="00930D99" w:rsidRPr="00DC24DD">
        <w:t xml:space="preserve"> se zavazuje, že Důvěrné informace jiným subjektům nesdělí, nezpřístupní, ani nevyužije pro sebe nebo pro jinou osobu, a nebude z nich pořizovat kopie ani opisy. Zavazuje se zachovat je v přísné tajnosti a sdělit je výlučně těm svým zaměstnancům nebo poddodavatelům, kteří jsou pověřeni plněním Smlouvy a za tímto účelem jsou oprávněni se s těmito informacemi v</w:t>
      </w:r>
      <w:r w:rsidR="0053784D" w:rsidRPr="00DC24DD">
        <w:t> </w:t>
      </w:r>
      <w:r w:rsidR="00930D99" w:rsidRPr="00DC24DD">
        <w:t xml:space="preserve">nezbytném rozsahu seznámit. </w:t>
      </w:r>
      <w:r w:rsidRPr="00DC24DD">
        <w:t>Zhotovitel</w:t>
      </w:r>
      <w:r w:rsidR="00BD7670" w:rsidRPr="00DC24DD">
        <w:t xml:space="preserve"> </w:t>
      </w:r>
      <w:r w:rsidR="00930D99" w:rsidRPr="00DC24DD">
        <w:t>se zavazuje zabezpečit, aby i tyto osoby považovaly uvedené informace za důvěrné a zachovávaly o nich mlčenlivost.</w:t>
      </w:r>
    </w:p>
    <w:p w14:paraId="5B11348A" w14:textId="77777777" w:rsidR="00930D99" w:rsidRPr="00DC24DD" w:rsidRDefault="00930D99" w:rsidP="00FC55D2">
      <w:pPr>
        <w:pStyle w:val="Nadpis2"/>
        <w:numPr>
          <w:ilvl w:val="1"/>
          <w:numId w:val="17"/>
        </w:numPr>
        <w:tabs>
          <w:tab w:val="clear" w:pos="397"/>
          <w:tab w:val="num" w:pos="567"/>
        </w:tabs>
        <w:ind w:left="567" w:hanging="567"/>
      </w:pPr>
      <w:r w:rsidRPr="00DC24DD">
        <w:t>Povinnost plnit ustanovení tohoto článku Smlouvy se nevztahuje na informace, které:</w:t>
      </w:r>
    </w:p>
    <w:p w14:paraId="3E1988D2" w14:textId="77777777" w:rsidR="00930D99" w:rsidRPr="00DC24DD" w:rsidRDefault="00930D99" w:rsidP="00BD7670">
      <w:pPr>
        <w:pStyle w:val="Nadpis3"/>
        <w:tabs>
          <w:tab w:val="clear" w:pos="680"/>
          <w:tab w:val="num" w:pos="1418"/>
        </w:tabs>
        <w:ind w:left="1418" w:hanging="851"/>
      </w:pPr>
      <w:r w:rsidRPr="00DC24DD">
        <w:t>je Smluvní strana povinna sdělit na základě zákonem stanovené povinnosti;</w:t>
      </w:r>
    </w:p>
    <w:p w14:paraId="74A2AF56" w14:textId="77777777" w:rsidR="00930D99" w:rsidRPr="00DC24DD" w:rsidRDefault="00930D99" w:rsidP="00BD7670">
      <w:pPr>
        <w:pStyle w:val="Nadpis3"/>
        <w:tabs>
          <w:tab w:val="clear" w:pos="680"/>
          <w:tab w:val="num" w:pos="1418"/>
        </w:tabs>
        <w:ind w:left="1418" w:hanging="851"/>
      </w:pPr>
      <w:r w:rsidRPr="00DC24DD">
        <w:t>byly písemným souhlasem poskytující Smluvní strany zproštěny těchto omezení;</w:t>
      </w:r>
    </w:p>
    <w:p w14:paraId="202D6849" w14:textId="77777777" w:rsidR="00930D99" w:rsidRPr="00DC24DD" w:rsidRDefault="00930D99" w:rsidP="00BD7670">
      <w:pPr>
        <w:pStyle w:val="Nadpis3"/>
        <w:tabs>
          <w:tab w:val="clear" w:pos="680"/>
          <w:tab w:val="num" w:pos="1418"/>
        </w:tabs>
        <w:ind w:left="1418" w:hanging="851"/>
      </w:pPr>
      <w:r w:rsidRPr="00DC24DD">
        <w:t>jsou známé nebo byly zveřejněny jinak, než následkem zanedbání povinnosti jedné ze Smluvních stran;</w:t>
      </w:r>
    </w:p>
    <w:p w14:paraId="09067DAF" w14:textId="77777777" w:rsidR="00930D99" w:rsidRPr="00DC24DD" w:rsidRDefault="00930D99" w:rsidP="00BD7670">
      <w:pPr>
        <w:pStyle w:val="Nadpis3"/>
        <w:tabs>
          <w:tab w:val="clear" w:pos="680"/>
          <w:tab w:val="num" w:pos="1418"/>
        </w:tabs>
        <w:ind w:left="1418" w:hanging="851"/>
      </w:pPr>
      <w:r w:rsidRPr="00DC24DD">
        <w:t>příjemce je zná dříve, než je sdělí Smluvní strana;</w:t>
      </w:r>
    </w:p>
    <w:p w14:paraId="591048C9" w14:textId="77777777" w:rsidR="00930D99" w:rsidRPr="00DC24DD" w:rsidRDefault="00930D99" w:rsidP="00BD7670">
      <w:pPr>
        <w:pStyle w:val="Nadpis3"/>
        <w:tabs>
          <w:tab w:val="clear" w:pos="680"/>
          <w:tab w:val="num" w:pos="1418"/>
        </w:tabs>
        <w:ind w:left="1418" w:hanging="851"/>
      </w:pPr>
      <w:r w:rsidRPr="00DC24DD">
        <w:t>jsou vyžádány soudem, státním zastupitelstvím nebo příslušným správním orgánem na základě zákona;</w:t>
      </w:r>
    </w:p>
    <w:p w14:paraId="60C53949" w14:textId="77777777" w:rsidR="00930D99" w:rsidRPr="00DC24DD" w:rsidRDefault="00930D99" w:rsidP="00BD7670">
      <w:pPr>
        <w:pStyle w:val="Nadpis3"/>
        <w:tabs>
          <w:tab w:val="clear" w:pos="680"/>
          <w:tab w:val="num" w:pos="1418"/>
        </w:tabs>
        <w:ind w:left="1418" w:hanging="851"/>
      </w:pPr>
      <w:r w:rsidRPr="00DC24DD">
        <w:t>je Objednatel povinen poskytnout svému zakladateli;</w:t>
      </w:r>
    </w:p>
    <w:p w14:paraId="09337F70" w14:textId="77777777" w:rsidR="00930D99" w:rsidRPr="00DC24DD" w:rsidRDefault="00930D99" w:rsidP="00BD7670">
      <w:pPr>
        <w:pStyle w:val="Nadpis3"/>
        <w:tabs>
          <w:tab w:val="clear" w:pos="680"/>
          <w:tab w:val="num" w:pos="1418"/>
        </w:tabs>
        <w:ind w:left="1418" w:hanging="851"/>
      </w:pPr>
      <w:r w:rsidRPr="00DC24DD">
        <w:t>je Objednatel povinen poskytnout jakékoli třetí osobě.</w:t>
      </w:r>
    </w:p>
    <w:p w14:paraId="17AC9DF8" w14:textId="77777777" w:rsidR="00930D99" w:rsidRPr="00DC24DD" w:rsidRDefault="00930D99" w:rsidP="00FC55D2">
      <w:pPr>
        <w:pStyle w:val="Nadpis2"/>
        <w:numPr>
          <w:ilvl w:val="1"/>
          <w:numId w:val="17"/>
        </w:numPr>
        <w:tabs>
          <w:tab w:val="clear" w:pos="397"/>
          <w:tab w:val="num" w:pos="567"/>
        </w:tabs>
        <w:ind w:left="567" w:hanging="567"/>
      </w:pPr>
      <w:r w:rsidRPr="00DC24DD">
        <w:t>Povinnost ochrany Důvěrných informací trvá bez ohledu na ukončení účinnosti této Smlouvy.</w:t>
      </w:r>
    </w:p>
    <w:p w14:paraId="5434E1FF" w14:textId="77777777" w:rsidR="00930D99" w:rsidRPr="00DC24DD" w:rsidRDefault="00930D99" w:rsidP="00FC55D2">
      <w:pPr>
        <w:pStyle w:val="Nadpis2"/>
        <w:numPr>
          <w:ilvl w:val="1"/>
          <w:numId w:val="17"/>
        </w:numPr>
        <w:tabs>
          <w:tab w:val="clear" w:pos="397"/>
          <w:tab w:val="num" w:pos="567"/>
        </w:tabs>
        <w:ind w:left="567" w:hanging="567"/>
      </w:pPr>
      <w:r w:rsidRPr="00DC24DD">
        <w:lastRenderedPageBreak/>
        <w:t>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0BCEE89A" w14:textId="4EB951E2" w:rsidR="00930D99" w:rsidRPr="00DC24DD" w:rsidRDefault="00893455" w:rsidP="00FC55D2">
      <w:pPr>
        <w:pStyle w:val="Nadpis2"/>
        <w:numPr>
          <w:ilvl w:val="1"/>
          <w:numId w:val="17"/>
        </w:numPr>
        <w:tabs>
          <w:tab w:val="clear" w:pos="397"/>
          <w:tab w:val="num" w:pos="567"/>
        </w:tabs>
        <w:ind w:left="567" w:hanging="567"/>
      </w:pPr>
      <w:r w:rsidRPr="00DC24DD">
        <w:t>Zhotovitel</w:t>
      </w:r>
      <w:r w:rsidR="00930D99" w:rsidRPr="00DC24DD">
        <w:t xml:space="preserve"> je povinen nejpozději 60 kalendářních dnů po ukončení účinnosti této Smlouvy jemu písemně předané Důvěrné informace, dle formy zachycení těchto písemných informací a dle dohody s Objednatelem Objednateli vrátit nebo je prokazatelně zničit. O vrácení či zničení dle tohoto odstavce Smlouvy musí být sepsán protokol, který musí být podepsán oprávněnými osobami obou Smluvních stran.</w:t>
      </w:r>
    </w:p>
    <w:p w14:paraId="1BBE242E" w14:textId="42A8663A" w:rsidR="00930D99" w:rsidRPr="00DC24DD" w:rsidRDefault="00930D99" w:rsidP="00FC55D2">
      <w:pPr>
        <w:pStyle w:val="Nadpis2"/>
        <w:numPr>
          <w:ilvl w:val="1"/>
          <w:numId w:val="17"/>
        </w:numPr>
        <w:tabs>
          <w:tab w:val="clear" w:pos="397"/>
          <w:tab w:val="num" w:pos="567"/>
        </w:tabs>
        <w:ind w:left="567" w:hanging="567"/>
      </w:pPr>
      <w:r w:rsidRPr="00DC24DD">
        <w:t>Hodnocení konkrétních informačních aktiv, vč. jejich klasifikace, která jsou předmětem smlouvy, resp. předmětem ochrany z hlediska bezpečnosti informací, je v souladu s Přílohou č.</w:t>
      </w:r>
      <w:r w:rsidR="0053784D" w:rsidRPr="00DC24DD">
        <w:t> </w:t>
      </w:r>
      <w:r w:rsidRPr="00DC24DD">
        <w:t>1</w:t>
      </w:r>
      <w:r w:rsidR="0053784D" w:rsidRPr="00DC24DD">
        <w:t> </w:t>
      </w:r>
      <w:r w:rsidRPr="00DC24DD">
        <w:t>k</w:t>
      </w:r>
      <w:r w:rsidR="0053784D" w:rsidRPr="00DC24DD">
        <w:t> </w:t>
      </w:r>
      <w:r w:rsidRPr="00DC24DD">
        <w:t xml:space="preserve">vyhlášce č. 82/2018 Sb. </w:t>
      </w:r>
    </w:p>
    <w:p w14:paraId="687EB015" w14:textId="72AC9E5E" w:rsidR="00930D99" w:rsidRPr="00DC24DD" w:rsidRDefault="00893455" w:rsidP="00FC55D2">
      <w:pPr>
        <w:pStyle w:val="Nadpis2"/>
        <w:numPr>
          <w:ilvl w:val="1"/>
          <w:numId w:val="17"/>
        </w:numPr>
        <w:tabs>
          <w:tab w:val="clear" w:pos="397"/>
          <w:tab w:val="num" w:pos="567"/>
        </w:tabs>
        <w:ind w:left="567" w:hanging="567"/>
      </w:pPr>
      <w:r w:rsidRPr="00DC24DD">
        <w:t>Zhotovitel</w:t>
      </w:r>
      <w:r w:rsidR="00930D99" w:rsidRPr="00DC24DD">
        <w:t xml:space="preserve"> je povinen se seznámit se směrnicemi, politikami a metodikami Objednatele.</w:t>
      </w:r>
    </w:p>
    <w:p w14:paraId="5985E77D" w14:textId="694F8571" w:rsidR="00893455" w:rsidRPr="00DC24DD" w:rsidRDefault="00893455" w:rsidP="00FC55D2">
      <w:pPr>
        <w:pStyle w:val="Nadpis2"/>
        <w:numPr>
          <w:ilvl w:val="1"/>
          <w:numId w:val="17"/>
        </w:numPr>
        <w:tabs>
          <w:tab w:val="clear" w:pos="397"/>
          <w:tab w:val="num" w:pos="567"/>
        </w:tabs>
        <w:ind w:left="567" w:hanging="567"/>
        <w:rPr>
          <w:rFonts w:eastAsia="Calibri"/>
        </w:rPr>
      </w:pPr>
      <w:r w:rsidRPr="00DC24DD">
        <w:rPr>
          <w:rFonts w:eastAsia="Calibri"/>
        </w:rPr>
        <w:t xml:space="preserve">Objednatel prohlašuje a Zhotovitel bere na vědomí že objekty, v nichž bude realizováno sjednané </w:t>
      </w:r>
      <w:r w:rsidR="00810BBA" w:rsidRPr="00DC24DD">
        <w:rPr>
          <w:rFonts w:eastAsia="Calibri"/>
        </w:rPr>
        <w:t>D</w:t>
      </w:r>
      <w:r w:rsidRPr="00DC24DD">
        <w:rPr>
          <w:rFonts w:eastAsia="Calibri"/>
        </w:rPr>
        <w:t xml:space="preserve">ílo, představují prvky kritické infrastruktury podle zákona č.240/2000 Sb. o krizovém řízení (krizový zákon) a automatický systém řízení technologických postupů úpravy vody je zařazen rozhodnutím Národního úřadu </w:t>
      </w:r>
      <w:r w:rsidRPr="00DC24DD">
        <w:t>pro</w:t>
      </w:r>
      <w:r w:rsidRPr="00DC24DD">
        <w:rPr>
          <w:rFonts w:eastAsia="Calibri"/>
        </w:rPr>
        <w:t xml:space="preserve"> kybernetickou a informační bezpečnost z roku 2022 jako prvek kritické informační infrastruktury dle zákona č. 181/2014 Sb. o kybernetické bezpečnosti. Na Objednatele se tak vztahuje povinnost zavést a provádět bezpečnostní opatření v rozsahu nezbytném pro zajištění jejich kybernetické bezpečnosti a dále povinnost zohlednit požadavky vyplývající z bezpečnostních opatření při výběru dodavatele pro jejich informační nebo komunikační systém a tyto požadavky zahrnout do smlouvy, kterou s dodavatelem uzavřou. Objednatel prohlašuje, že veškeré své výše uvedené povinnosti splnil a že případné bezpečnostní požadavky související s ochranou dané infrastruktury, ochranou důvěrných informací, mlčenlivostí  a  bezpečností  Objednatel  v této Smlouvě o </w:t>
      </w:r>
      <w:r w:rsidR="00810BBA" w:rsidRPr="00DC24DD">
        <w:rPr>
          <w:rFonts w:eastAsia="Calibri"/>
        </w:rPr>
        <w:t>D</w:t>
      </w:r>
      <w:r w:rsidRPr="00DC24DD">
        <w:rPr>
          <w:rFonts w:eastAsia="Calibri"/>
        </w:rPr>
        <w:t>ílo  zohlednil a Zhotovitel se mimo jiné zavazuje při realizaci Předmětu plnění dodržovat povinnosti stanovené Zhotoviteli zákonem č. 181/2014 Sb., o kybernetické bezpečnosti a o změně souvisejících zákonů (zákon o</w:t>
      </w:r>
      <w:r w:rsidR="0053784D" w:rsidRPr="00DC24DD">
        <w:rPr>
          <w:rFonts w:eastAsia="Calibri"/>
        </w:rPr>
        <w:t> </w:t>
      </w:r>
      <w:r w:rsidRPr="00DC24DD">
        <w:rPr>
          <w:rFonts w:eastAsia="Calibri"/>
        </w:rPr>
        <w:t>kybernetické bezpečnosti) a jeho prováděcími právními předpisy v aktuálním znění.</w:t>
      </w:r>
    </w:p>
    <w:p w14:paraId="5DB1F112" w14:textId="4D29D0E7" w:rsidR="00930D99" w:rsidRPr="00DC24DD" w:rsidRDefault="00930D99" w:rsidP="00435EBD">
      <w:pPr>
        <w:pStyle w:val="Nadpis1"/>
      </w:pPr>
      <w:r w:rsidRPr="00DC24DD">
        <w:t>Oprávnění užívat data</w:t>
      </w:r>
    </w:p>
    <w:p w14:paraId="0E7A3495" w14:textId="01BB19E4" w:rsidR="00930D99" w:rsidRPr="00DC24DD" w:rsidRDefault="00930D99" w:rsidP="00FC55D2">
      <w:pPr>
        <w:pStyle w:val="Nadpis2"/>
        <w:numPr>
          <w:ilvl w:val="1"/>
          <w:numId w:val="18"/>
        </w:numPr>
        <w:tabs>
          <w:tab w:val="clear" w:pos="397"/>
        </w:tabs>
        <w:ind w:left="567" w:hanging="567"/>
      </w:pPr>
      <w:r w:rsidRPr="00DC24DD">
        <w:t xml:space="preserve">Data na jakýchkoliv nosičích a v jakékoli podobě předaná Objednatelem </w:t>
      </w:r>
      <w:r w:rsidR="000E29BE" w:rsidRPr="00DC24DD">
        <w:t>Zhotoviteli</w:t>
      </w:r>
      <w:r w:rsidRPr="00DC24DD">
        <w:t xml:space="preserve"> jsou majetkem Objednatele, a to i po jejich zpracování </w:t>
      </w:r>
      <w:r w:rsidR="000E29BE" w:rsidRPr="00DC24DD">
        <w:t>Zhotovitelem</w:t>
      </w:r>
      <w:r w:rsidR="00565F03" w:rsidRPr="00DC24DD">
        <w:t xml:space="preserve"> </w:t>
      </w:r>
      <w:r w:rsidRPr="00DC24DD">
        <w:t xml:space="preserve">a </w:t>
      </w:r>
      <w:r w:rsidR="00DE6FF8" w:rsidRPr="00DC24DD">
        <w:t>O</w:t>
      </w:r>
      <w:r w:rsidRPr="00DC24DD">
        <w:t>bjednatel k nim má užívací právo.</w:t>
      </w:r>
    </w:p>
    <w:p w14:paraId="013FE0F8" w14:textId="03F74779" w:rsidR="00930D99" w:rsidRPr="00DC24DD" w:rsidRDefault="00930D99" w:rsidP="00FC55D2">
      <w:pPr>
        <w:pStyle w:val="Nadpis2"/>
        <w:numPr>
          <w:ilvl w:val="1"/>
          <w:numId w:val="18"/>
        </w:numPr>
        <w:tabs>
          <w:tab w:val="clear" w:pos="397"/>
        </w:tabs>
        <w:ind w:left="567" w:hanging="567"/>
      </w:pPr>
      <w:r w:rsidRPr="00DC24DD">
        <w:t xml:space="preserve">Vznikne-li v rámci Předmětu plnění dle Smlouvy plnění naplňující znaky databáze dle autorského zákona, poskytuje </w:t>
      </w:r>
      <w:r w:rsidR="000E29BE" w:rsidRPr="00DC24DD">
        <w:t>Zhotovitel</w:t>
      </w:r>
      <w:r w:rsidRPr="00DC24DD">
        <w:t xml:space="preserve"> Objednateli k okamžiku podpisu příslušného Akceptačního protokolu zvláštní právo pořizovatele databáze, a to zejména právo databázi vytěžovat i</w:t>
      </w:r>
      <w:r w:rsidR="0053784D" w:rsidRPr="00DC24DD">
        <w:t> </w:t>
      </w:r>
      <w:r w:rsidRPr="00DC24DD">
        <w:t>zužitkovávat, a to jak celý její obsah, tak i její kvalitativně nebo kvantitativně podstatné části.</w:t>
      </w:r>
      <w:r w:rsidR="00565F03" w:rsidRPr="00DC24DD">
        <w:t xml:space="preserve"> </w:t>
      </w:r>
      <w:r w:rsidR="000E29BE" w:rsidRPr="00DC24DD">
        <w:t>Zhotovitel</w:t>
      </w:r>
      <w:r w:rsidRPr="00DC24DD">
        <w:t xml:space="preserve"> dále poskytuje Objednateli právo udělit oprávnění k výkonu práva pořizovatele databáze jinému subjektu v rozsahu, jak je udělil </w:t>
      </w:r>
      <w:r w:rsidR="000E29BE" w:rsidRPr="00DC24DD">
        <w:t>Zhotovitel</w:t>
      </w:r>
      <w:r w:rsidR="00565F03" w:rsidRPr="00DC24DD">
        <w:t xml:space="preserve"> </w:t>
      </w:r>
      <w:r w:rsidRPr="00DC24DD">
        <w:t>Objednateli.</w:t>
      </w:r>
    </w:p>
    <w:p w14:paraId="0AA63D59" w14:textId="77777777" w:rsidR="00930D99" w:rsidRPr="00DC24DD" w:rsidRDefault="00930D99" w:rsidP="00FC55D2">
      <w:pPr>
        <w:pStyle w:val="Nadpis2"/>
        <w:numPr>
          <w:ilvl w:val="1"/>
          <w:numId w:val="18"/>
        </w:numPr>
        <w:tabs>
          <w:tab w:val="clear" w:pos="397"/>
        </w:tabs>
        <w:ind w:left="567" w:hanging="567"/>
      </w:pPr>
      <w:r w:rsidRPr="00DC24DD">
        <w:t>Ceny veškerých oprávnění a licencí a ceny za postoupení oprávnění k výkonu majetkových práv autorských dle této Smlouvy jsou zahrnuty v ceně Předmětu plnění dle Smlouvy.</w:t>
      </w:r>
    </w:p>
    <w:p w14:paraId="268C3C1A" w14:textId="671217A8" w:rsidR="00930D99" w:rsidRPr="00DC24DD" w:rsidRDefault="00930D99" w:rsidP="00FC55D2">
      <w:pPr>
        <w:pStyle w:val="Nadpis2"/>
        <w:numPr>
          <w:ilvl w:val="1"/>
          <w:numId w:val="18"/>
        </w:numPr>
        <w:tabs>
          <w:tab w:val="clear" w:pos="397"/>
        </w:tabs>
        <w:ind w:left="567" w:hanging="567"/>
      </w:pPr>
      <w:r w:rsidRPr="00DC24DD">
        <w:t xml:space="preserve">V případě, že výsledkem činnosti </w:t>
      </w:r>
      <w:r w:rsidR="00DE6FF8" w:rsidRPr="00DC24DD">
        <w:t>Zhotovitele</w:t>
      </w:r>
      <w:r w:rsidR="00565F03" w:rsidRPr="00DC24DD">
        <w:t xml:space="preserve"> </w:t>
      </w:r>
      <w:r w:rsidRPr="00DC24DD">
        <w:t xml:space="preserve">v rámci plnění předmětu Smlouvy nebude </w:t>
      </w:r>
      <w:r w:rsidR="00810BBA" w:rsidRPr="00DC24DD">
        <w:t>D</w:t>
      </w:r>
      <w:r w:rsidRPr="00DC24DD">
        <w:t>ílo chráněné předpisy o duševním vlastnictví, Objednatel nabude vlastnické právo k dané části Předmětu plnění okamžikem jeho převzetí.</w:t>
      </w:r>
    </w:p>
    <w:p w14:paraId="6CEA7C55" w14:textId="77777777" w:rsidR="00930D99" w:rsidRPr="00DC24DD" w:rsidRDefault="00930D99" w:rsidP="00FC55D2">
      <w:pPr>
        <w:pStyle w:val="Nadpis2"/>
        <w:numPr>
          <w:ilvl w:val="1"/>
          <w:numId w:val="18"/>
        </w:numPr>
        <w:tabs>
          <w:tab w:val="clear" w:pos="397"/>
        </w:tabs>
        <w:ind w:left="567" w:hanging="567"/>
      </w:pPr>
      <w:r w:rsidRPr="00DC24DD">
        <w:t>Smluvní strany pro vyloučení případných pochybností výslovně sjednávají, že vlastníkem veškerých dat je Objednatel.</w:t>
      </w:r>
    </w:p>
    <w:p w14:paraId="6B68491D" w14:textId="582EA881" w:rsidR="00930D99" w:rsidRPr="00DC24DD" w:rsidRDefault="00930D99" w:rsidP="00435EBD">
      <w:pPr>
        <w:pStyle w:val="Nadpis1"/>
      </w:pPr>
      <w:bookmarkStart w:id="11" w:name="_eb9ja03hd53j" w:colFirst="0" w:colLast="0"/>
      <w:bookmarkStart w:id="12" w:name="_b1bi1iraimga" w:colFirst="0" w:colLast="0"/>
      <w:bookmarkEnd w:id="11"/>
      <w:bookmarkEnd w:id="12"/>
      <w:r w:rsidRPr="00DC24DD">
        <w:t>Zákaznický audit</w:t>
      </w:r>
    </w:p>
    <w:p w14:paraId="1AC9CB75" w14:textId="2EF0AEF4" w:rsidR="00930D99" w:rsidRPr="00DC24DD" w:rsidRDefault="00930D99" w:rsidP="00FC55D2">
      <w:pPr>
        <w:pStyle w:val="Nadpis2"/>
        <w:numPr>
          <w:ilvl w:val="1"/>
          <w:numId w:val="19"/>
        </w:numPr>
        <w:tabs>
          <w:tab w:val="clear" w:pos="397"/>
        </w:tabs>
        <w:ind w:left="567" w:hanging="567"/>
      </w:pPr>
      <w:r w:rsidRPr="00DC24DD">
        <w:t>Objednatel nebo jím pověřená třetí strana má právo přesvědčit se kdykoliv v průběhu plnění Předmětu plnění o stavu prací na Předmětu plnění včetně kontroly jakosti a bezpečnosti a</w:t>
      </w:r>
      <w:r w:rsidR="0053784D" w:rsidRPr="00DC24DD">
        <w:t> </w:t>
      </w:r>
      <w:r w:rsidR="00DE6FF8" w:rsidRPr="00DC24DD">
        <w:t>Zhotovitel</w:t>
      </w:r>
      <w:r w:rsidRPr="00DC24DD">
        <w:t xml:space="preserve"> mu k tomuto musí vytvořit </w:t>
      </w:r>
      <w:r w:rsidR="00BD7670" w:rsidRPr="00DC24DD">
        <w:t>podmínky.</w:t>
      </w:r>
    </w:p>
    <w:p w14:paraId="4A8F0CF6" w14:textId="4E2CE2D0" w:rsidR="00930D99" w:rsidRPr="00DC24DD" w:rsidRDefault="00930D99" w:rsidP="399CE5D0">
      <w:pPr>
        <w:pStyle w:val="Nadpis2"/>
        <w:tabs>
          <w:tab w:val="clear" w:pos="397"/>
        </w:tabs>
        <w:ind w:left="567" w:hanging="567"/>
      </w:pPr>
      <w:r w:rsidRPr="00DC24DD">
        <w:lastRenderedPageBreak/>
        <w:t xml:space="preserve">Objednatel je povinen oznámit </w:t>
      </w:r>
      <w:r w:rsidR="00DE6FF8" w:rsidRPr="00DC24DD">
        <w:t>Zhotoviteli</w:t>
      </w:r>
      <w:r w:rsidRPr="00DC24DD">
        <w:t xml:space="preserve"> záměr o provedení zákaznického auditu alespoň </w:t>
      </w:r>
      <w:r w:rsidR="15297D5D" w:rsidRPr="00DC24DD">
        <w:t>1</w:t>
      </w:r>
      <w:r w:rsidRPr="00DC24DD">
        <w:t>0 dní před samotnou realizací plánovaného zákaznického auditu.</w:t>
      </w:r>
    </w:p>
    <w:p w14:paraId="6CF121D1" w14:textId="2E154DAD" w:rsidR="00930D99" w:rsidRPr="00DC24DD" w:rsidRDefault="00DE6FF8" w:rsidP="00FC55D2">
      <w:pPr>
        <w:pStyle w:val="Nadpis2"/>
        <w:numPr>
          <w:ilvl w:val="1"/>
          <w:numId w:val="19"/>
        </w:numPr>
        <w:tabs>
          <w:tab w:val="clear" w:pos="397"/>
        </w:tabs>
        <w:ind w:left="567" w:hanging="567"/>
      </w:pPr>
      <w:r w:rsidRPr="00DC24DD">
        <w:t>Zhotovitel</w:t>
      </w:r>
      <w:r w:rsidR="00930D99" w:rsidRPr="00DC24DD">
        <w:t xml:space="preserve"> zpřístupní na vyžádání Objednatele nebo jím pověřené třetí strany všechny informace nezbytné pro prokázání souladu s touto Smlouvou a umožní a bude nápomocen při auditech a</w:t>
      </w:r>
      <w:r w:rsidR="0053784D" w:rsidRPr="00DC24DD">
        <w:t> </w:t>
      </w:r>
      <w:r w:rsidR="00930D99" w:rsidRPr="00DC24DD">
        <w:t xml:space="preserve">inspekcích prováděných jakýmkoli auditorem pověřeným Objednatelem. Takovou součinnost je </w:t>
      </w:r>
      <w:r w:rsidRPr="00DC24DD">
        <w:t>Zhotovitel</w:t>
      </w:r>
      <w:r w:rsidR="00930D99" w:rsidRPr="00DC24DD">
        <w:t xml:space="preserve"> povinen zajistit i u svých poddodavatelů</w:t>
      </w:r>
    </w:p>
    <w:p w14:paraId="79AB30B4" w14:textId="3D23C41B" w:rsidR="00930D99" w:rsidRPr="00DC24DD" w:rsidRDefault="00DE6FF8" w:rsidP="77452525">
      <w:pPr>
        <w:pStyle w:val="Nadpis2"/>
        <w:tabs>
          <w:tab w:val="clear" w:pos="397"/>
        </w:tabs>
        <w:ind w:left="567" w:hanging="567"/>
      </w:pPr>
      <w:r w:rsidRPr="00DC24DD">
        <w:t xml:space="preserve">Zhotovitel </w:t>
      </w:r>
      <w:r w:rsidR="00930D99" w:rsidRPr="00DC24DD">
        <w:t xml:space="preserve">je povinen na žádost Objednatele kdykoliv umožnit provedení auditu či kontroly dodržování bezpečnostních i jiný požadavků stanovených touto smlouvou či obecně závaznými právním předpisy. </w:t>
      </w:r>
      <w:r w:rsidRPr="00DC24DD">
        <w:t xml:space="preserve">Zhotovitel </w:t>
      </w:r>
      <w:r w:rsidR="00930D99" w:rsidRPr="00DC24DD">
        <w:t xml:space="preserve">mu k tomuto musí vytvořit podmínky, případné náklady nese </w:t>
      </w:r>
      <w:r w:rsidR="00BD7670" w:rsidRPr="00DC24DD">
        <w:t>Zhotovitel.</w:t>
      </w:r>
      <w:r w:rsidR="00930D99" w:rsidRPr="00DC24DD">
        <w:t xml:space="preserve"> Totéž platí i u Poddodavatelů.</w:t>
      </w:r>
    </w:p>
    <w:p w14:paraId="37786B3E" w14:textId="77777777" w:rsidR="00930D99" w:rsidRPr="00DC24DD" w:rsidRDefault="00930D99" w:rsidP="00FC55D2">
      <w:pPr>
        <w:pStyle w:val="Nadpis2"/>
        <w:numPr>
          <w:ilvl w:val="1"/>
          <w:numId w:val="19"/>
        </w:numPr>
        <w:tabs>
          <w:tab w:val="clear" w:pos="397"/>
        </w:tabs>
        <w:ind w:left="567" w:hanging="567"/>
      </w:pPr>
      <w:r w:rsidRPr="00DC24DD">
        <w:t>Objednatel je oprávněn provádět zákaznický audit pomocí nezávislé třetí strany.</w:t>
      </w:r>
    </w:p>
    <w:p w14:paraId="21B6FB1F" w14:textId="62D9F484" w:rsidR="00930D99" w:rsidRPr="00DC24DD" w:rsidRDefault="00BD7670" w:rsidP="00FC55D2">
      <w:pPr>
        <w:pStyle w:val="Nadpis2"/>
        <w:numPr>
          <w:ilvl w:val="1"/>
          <w:numId w:val="19"/>
        </w:numPr>
        <w:tabs>
          <w:tab w:val="clear" w:pos="397"/>
        </w:tabs>
        <w:ind w:left="567" w:hanging="567"/>
      </w:pPr>
      <w:r w:rsidRPr="00DC24DD">
        <w:t>Zhotovitel je</w:t>
      </w:r>
      <w:r w:rsidR="00930D99" w:rsidRPr="00DC24DD">
        <w:t xml:space="preserve"> povinen zjištěné nedostatky v dohodnuté lhůtě odstranit. </w:t>
      </w:r>
    </w:p>
    <w:p w14:paraId="5D2359EB" w14:textId="33FA7DC8" w:rsidR="00930D99" w:rsidRPr="00DC24DD" w:rsidRDefault="00284405" w:rsidP="00BD7670">
      <w:pPr>
        <w:pStyle w:val="Nadpis1"/>
        <w:ind w:left="426"/>
      </w:pPr>
      <w:bookmarkStart w:id="13" w:name="_9u2wwloihkr6" w:colFirst="0" w:colLast="0"/>
      <w:bookmarkEnd w:id="13"/>
      <w:r w:rsidRPr="00DC24DD">
        <w:t>Ř</w:t>
      </w:r>
      <w:r w:rsidR="00930D99" w:rsidRPr="00DC24DD">
        <w:t>etězení dodavatelů</w:t>
      </w:r>
    </w:p>
    <w:p w14:paraId="5F6A2E56" w14:textId="278ED3B6" w:rsidR="00DA546C" w:rsidRPr="00DC24DD" w:rsidRDefault="00DA546C" w:rsidP="00FC55D2">
      <w:pPr>
        <w:pStyle w:val="Nadpis2"/>
        <w:numPr>
          <w:ilvl w:val="1"/>
          <w:numId w:val="20"/>
        </w:numPr>
        <w:tabs>
          <w:tab w:val="clear" w:pos="397"/>
          <w:tab w:val="clear" w:pos="567"/>
        </w:tabs>
        <w:ind w:left="567" w:hanging="567"/>
      </w:pPr>
      <w:r w:rsidRPr="00DC24DD">
        <w:t xml:space="preserve">Zhotovitel není oprávněn postoupit ani převést jakákoliv svá práva či povinnosti vyplývající ze Smlouvy bez předchozího písemného souhlasu Objednatele na třetí osoby. Zhotovitel je oprávněn pověřit plněním závazků plynoucích ze Smlouvy jiné třetí osoby (Poddodavatele), nebo takové třetí osoby (Poddodavatele) změnit, uvedl-li je již ve své Nabídce, pouze s předchozím písemným souhlasem Objednatele. </w:t>
      </w:r>
    </w:p>
    <w:p w14:paraId="0780951A" w14:textId="1138A485" w:rsidR="00DA546C" w:rsidRPr="00DC24DD" w:rsidRDefault="00DA546C" w:rsidP="00FC55D2">
      <w:pPr>
        <w:pStyle w:val="Nadpis2"/>
        <w:numPr>
          <w:ilvl w:val="1"/>
          <w:numId w:val="20"/>
        </w:numPr>
        <w:tabs>
          <w:tab w:val="clear" w:pos="397"/>
          <w:tab w:val="clear" w:pos="567"/>
        </w:tabs>
        <w:ind w:left="567" w:hanging="567"/>
      </w:pPr>
      <w:r w:rsidRPr="00DC24DD">
        <w:t>Udělí-li Objednatel s využitím nebo změnou třetí osoby (Poddodavatele) souhlas, je Zhotovitel povinen zavázat svého Poddodavatele k dodržování stejných smluvních ujednání, zejm. v oblasti zachování důvěrných informací a k ochraně osobních údajů a k zajištění bezpečnostních požadavků, zejména ve smyslu této Smlouvy ve stejném rozsahu, v jakém je k této povinnosti zavázán sám.</w:t>
      </w:r>
    </w:p>
    <w:p w14:paraId="2C22137B" w14:textId="1581311F" w:rsidR="00DA546C" w:rsidRPr="00DC24DD" w:rsidRDefault="00DA546C" w:rsidP="00FC55D2">
      <w:pPr>
        <w:pStyle w:val="Nadpis2"/>
        <w:numPr>
          <w:ilvl w:val="1"/>
          <w:numId w:val="20"/>
        </w:numPr>
        <w:tabs>
          <w:tab w:val="clear" w:pos="397"/>
          <w:tab w:val="clear" w:pos="567"/>
        </w:tabs>
        <w:ind w:left="567" w:hanging="567"/>
      </w:pPr>
      <w:r w:rsidRPr="00DC24DD">
        <w:t>Zhotovitel je povinen zajistit, že i jeho Poddodavatelé, kteří se budou podílet na plnění této Smlouvy, se zaváží dodržovat v plném rozsahu ujednání mezi Zhotovitelem a Objednatelem a</w:t>
      </w:r>
      <w:r w:rsidR="0053784D" w:rsidRPr="00DC24DD">
        <w:t> </w:t>
      </w:r>
      <w:r w:rsidRPr="00DC24DD">
        <w:t>nebudou v rozporu s požadavky Objednatele uvedenými v této Smlouvě.</w:t>
      </w:r>
    </w:p>
    <w:p w14:paraId="08497B69" w14:textId="42B4604F" w:rsidR="00DA546C" w:rsidRPr="00DC24DD" w:rsidRDefault="00DA546C" w:rsidP="00FC55D2">
      <w:pPr>
        <w:pStyle w:val="Nadpis2"/>
        <w:numPr>
          <w:ilvl w:val="1"/>
          <w:numId w:val="20"/>
        </w:numPr>
        <w:tabs>
          <w:tab w:val="clear" w:pos="397"/>
          <w:tab w:val="clear" w:pos="567"/>
        </w:tabs>
        <w:ind w:left="567" w:hanging="567"/>
      </w:pPr>
      <w:r w:rsidRPr="00DC24DD">
        <w:t>Zhotovitel odpovídá za své Poddodavatele jako za plnění vlastní, včetně odpovědnosti za způsobenou újmu.</w:t>
      </w:r>
    </w:p>
    <w:p w14:paraId="3493E635" w14:textId="70E124B1" w:rsidR="00DA546C" w:rsidRPr="00DC24DD" w:rsidRDefault="00DA546C" w:rsidP="00FC55D2">
      <w:pPr>
        <w:pStyle w:val="Nadpis2"/>
        <w:numPr>
          <w:ilvl w:val="1"/>
          <w:numId w:val="20"/>
        </w:numPr>
        <w:tabs>
          <w:tab w:val="clear" w:pos="397"/>
          <w:tab w:val="clear" w:pos="567"/>
        </w:tabs>
        <w:ind w:left="567" w:hanging="567"/>
      </w:pPr>
      <w:r w:rsidRPr="00DC24DD">
        <w:t>Seznam Poddodavatelů odsouhlasených Objednatelem je uveden v této Příloze č. 2.</w:t>
      </w:r>
    </w:p>
    <w:p w14:paraId="45C754CA" w14:textId="278795FD" w:rsidR="00930D99" w:rsidRPr="00DC24DD" w:rsidRDefault="00930D99" w:rsidP="00435EBD">
      <w:pPr>
        <w:pStyle w:val="Nadpis1"/>
      </w:pPr>
      <w:bookmarkStart w:id="14" w:name="_7rtyifjp4xr0" w:colFirst="0" w:colLast="0"/>
      <w:bookmarkEnd w:id="14"/>
      <w:r w:rsidRPr="00DC24DD">
        <w:t xml:space="preserve">Povinnost </w:t>
      </w:r>
      <w:r w:rsidR="00DE6FF8" w:rsidRPr="00DC24DD">
        <w:t>ZHOTOVITELE</w:t>
      </w:r>
      <w:r w:rsidRPr="00DC24DD">
        <w:t xml:space="preserve"> dodržovat bezpečnostní předpisy a stanovenou dokumentaci</w:t>
      </w:r>
    </w:p>
    <w:p w14:paraId="0B0CB44F" w14:textId="196A9700" w:rsidR="00930D99" w:rsidRPr="00DC24DD" w:rsidRDefault="00BD7670" w:rsidP="00FC55D2">
      <w:pPr>
        <w:pStyle w:val="Nadpis2"/>
        <w:numPr>
          <w:ilvl w:val="1"/>
          <w:numId w:val="21"/>
        </w:numPr>
        <w:tabs>
          <w:tab w:val="clear" w:pos="397"/>
          <w:tab w:val="num" w:pos="567"/>
        </w:tabs>
        <w:ind w:left="567" w:hanging="567"/>
      </w:pPr>
      <w:r w:rsidRPr="00DC24DD">
        <w:t>Zhotovitel je</w:t>
      </w:r>
      <w:r w:rsidR="00930D99" w:rsidRPr="00DC24DD">
        <w:t xml:space="preserve"> povinen při realizaci Předmětu plnění dodržovat veškeré bezpečnostní předpisy jakož i interní předpisy Objednatele, veškeré zákony a jejich prováděcí vyhlášky, pokud se vztahují k prováděnému Předmětu plnění a týkají se činnosti </w:t>
      </w:r>
      <w:r w:rsidR="00DE6FF8" w:rsidRPr="00DC24DD">
        <w:t xml:space="preserve">Zhotovitele </w:t>
      </w:r>
      <w:r w:rsidR="00930D99" w:rsidRPr="00DC24DD">
        <w:t xml:space="preserve">e, bezpečnosti práce, požární ochrany, ochrany životního prostředí a kybernetické bezpečnosti. Pokud porušením těchto předpisů </w:t>
      </w:r>
      <w:r w:rsidR="00565F03" w:rsidRPr="00DC24DD">
        <w:t xml:space="preserve">Zhotovitelem </w:t>
      </w:r>
      <w:r w:rsidR="00930D99" w:rsidRPr="00DC24DD">
        <w:t xml:space="preserve">vznikne škoda, nese náklady </w:t>
      </w:r>
      <w:r w:rsidR="00DE6FF8" w:rsidRPr="00DC24DD">
        <w:t>Zhotovitel</w:t>
      </w:r>
      <w:r w:rsidR="00930D99" w:rsidRPr="00DC24DD">
        <w:t>.</w:t>
      </w:r>
    </w:p>
    <w:p w14:paraId="727F18B2" w14:textId="1D2E867A" w:rsidR="00930D99" w:rsidRPr="00DC24DD" w:rsidRDefault="00930D99" w:rsidP="00435EBD">
      <w:pPr>
        <w:pStyle w:val="Nadpis1"/>
      </w:pPr>
      <w:bookmarkStart w:id="15" w:name="_7o3d2ya2gosl" w:colFirst="0" w:colLast="0"/>
      <w:bookmarkEnd w:id="15"/>
      <w:r w:rsidRPr="00DC24DD">
        <w:t>Řízení změn</w:t>
      </w:r>
    </w:p>
    <w:p w14:paraId="10E361F3" w14:textId="77777777" w:rsidR="00930D99" w:rsidRPr="00DC24DD" w:rsidRDefault="00930D99" w:rsidP="00FC55D2">
      <w:pPr>
        <w:pStyle w:val="Nadpis2"/>
        <w:numPr>
          <w:ilvl w:val="1"/>
          <w:numId w:val="22"/>
        </w:numPr>
        <w:tabs>
          <w:tab w:val="clear" w:pos="397"/>
          <w:tab w:val="num" w:pos="567"/>
        </w:tabs>
        <w:ind w:left="567" w:hanging="567"/>
      </w:pPr>
      <w:r w:rsidRPr="00DC24DD">
        <w:t xml:space="preserve">Objednatel není oprávněn provádět změny související se zabezpečením a poskytováním Předmětu plnění a související infrastruktury. </w:t>
      </w:r>
    </w:p>
    <w:p w14:paraId="46792F87" w14:textId="6086AA17" w:rsidR="00930D99" w:rsidRPr="00DC24DD" w:rsidRDefault="00930D99" w:rsidP="00435EBD">
      <w:pPr>
        <w:pStyle w:val="Nadpis1"/>
      </w:pPr>
      <w:bookmarkStart w:id="16" w:name="_ily675vyqsw" w:colFirst="0" w:colLast="0"/>
      <w:bookmarkEnd w:id="16"/>
      <w:r w:rsidRPr="00DC24DD">
        <w:t>Soulad s obecně závaznými právními předpisy</w:t>
      </w:r>
    </w:p>
    <w:p w14:paraId="32211F31" w14:textId="3204B0F8" w:rsidR="00930D99" w:rsidRPr="00DC24DD" w:rsidRDefault="00BD7670" w:rsidP="00FC55D2">
      <w:pPr>
        <w:pStyle w:val="Nadpis2"/>
        <w:numPr>
          <w:ilvl w:val="1"/>
          <w:numId w:val="23"/>
        </w:numPr>
        <w:tabs>
          <w:tab w:val="clear" w:pos="397"/>
          <w:tab w:val="num" w:pos="567"/>
        </w:tabs>
        <w:ind w:left="567" w:hanging="567"/>
      </w:pPr>
      <w:r w:rsidRPr="00DC24DD">
        <w:t>Zhotovitel udržuje</w:t>
      </w:r>
      <w:r w:rsidR="00930D99" w:rsidRPr="00DC24DD">
        <w:t xml:space="preserve"> v platnosti ve všech zásadních ohledech licence, souhlasy, povolení a další oprávnění požadovaná právními předpisy platnými   pro   poskytnutí   plnění dle Smlouvy a musí předcházet situaci, kdy by platnost takové licence, souhlasu, povolení a oprávnění byla </w:t>
      </w:r>
      <w:r w:rsidR="00930D99" w:rsidRPr="00DC24DD">
        <w:lastRenderedPageBreak/>
        <w:t>ukončena. Plnění a jeho poskytnutí Objednateli nesmí být v rozporu s jakýmkoli právem třetí osoby na patentovou, známkoprávní, či jinou ochranu duševního vlastnictví, obchodní firmy či hospodářské soutěže;</w:t>
      </w:r>
    </w:p>
    <w:p w14:paraId="3BB669C7" w14:textId="0EAF3647" w:rsidR="00930D99" w:rsidRPr="00DC24DD" w:rsidRDefault="00BD7670" w:rsidP="00FC55D2">
      <w:pPr>
        <w:pStyle w:val="Nadpis2"/>
        <w:numPr>
          <w:ilvl w:val="1"/>
          <w:numId w:val="23"/>
        </w:numPr>
        <w:tabs>
          <w:tab w:val="clear" w:pos="397"/>
          <w:tab w:val="num" w:pos="567"/>
        </w:tabs>
        <w:ind w:left="567" w:hanging="567"/>
      </w:pPr>
      <w:r w:rsidRPr="00DC24DD">
        <w:t>Zhotovitel se</w:t>
      </w:r>
      <w:r w:rsidR="00930D99" w:rsidRPr="00DC24DD">
        <w:t xml:space="preserve"> zavazuje, že při zpracování Předmětu plnění dle této Smlouvy bude respektovat požadavky a zadání Objednatele do té míry, pokud tím nebudou porušeny zákonné předpisy nebo nebude toto jednání v rozporu s dobrými mravy.</w:t>
      </w:r>
    </w:p>
    <w:p w14:paraId="6004BC00" w14:textId="7F39B008" w:rsidR="00930D99" w:rsidRPr="00DC24DD" w:rsidRDefault="00BD7670" w:rsidP="00FC55D2">
      <w:pPr>
        <w:pStyle w:val="Nadpis2"/>
        <w:numPr>
          <w:ilvl w:val="1"/>
          <w:numId w:val="23"/>
        </w:numPr>
        <w:tabs>
          <w:tab w:val="clear" w:pos="397"/>
          <w:tab w:val="num" w:pos="567"/>
        </w:tabs>
        <w:ind w:left="567" w:hanging="567"/>
      </w:pPr>
      <w:r w:rsidRPr="00DC24DD">
        <w:t>Zhotovitel je</w:t>
      </w:r>
      <w:r w:rsidR="00930D99" w:rsidRPr="00DC24DD">
        <w:t xml:space="preserve"> povinen při realizaci Předmětu plnění dodržovat veškeré bezpečnostní předpisy, veškeré zákony a jejich prováděcí vyhlášky, pokud se vztahují k prováděnému Předmětu plnění a týkají se činnosti </w:t>
      </w:r>
      <w:r w:rsidRPr="00DC24DD">
        <w:t>Zhotovitele,</w:t>
      </w:r>
      <w:r w:rsidR="00930D99" w:rsidRPr="00DC24DD">
        <w:t xml:space="preserve"> bezpečnosti práce, požární ochraně a ochraně životního prostředí. Pokud porušením těchto předpisů </w:t>
      </w:r>
      <w:r w:rsidRPr="00DC24DD">
        <w:t>Zhotovitelem vznikne</w:t>
      </w:r>
      <w:r w:rsidR="00930D99" w:rsidRPr="00DC24DD">
        <w:t xml:space="preserve"> škoda, nese náklady </w:t>
      </w:r>
      <w:r w:rsidR="00DE6FF8" w:rsidRPr="00DC24DD">
        <w:t>Zhotovite</w:t>
      </w:r>
      <w:r w:rsidR="00930D99" w:rsidRPr="00DC24DD">
        <w:t>l.</w:t>
      </w:r>
    </w:p>
    <w:p w14:paraId="30AD3B7F" w14:textId="56A40684" w:rsidR="00930D99" w:rsidRPr="00DC24DD" w:rsidRDefault="00DE6FF8" w:rsidP="00FC55D2">
      <w:pPr>
        <w:pStyle w:val="Nadpis2"/>
        <w:numPr>
          <w:ilvl w:val="1"/>
          <w:numId w:val="23"/>
        </w:numPr>
        <w:tabs>
          <w:tab w:val="clear" w:pos="397"/>
          <w:tab w:val="num" w:pos="567"/>
        </w:tabs>
        <w:ind w:left="567" w:hanging="567"/>
      </w:pPr>
      <w:r w:rsidRPr="00DC24DD">
        <w:t xml:space="preserve">Zhotovitel </w:t>
      </w:r>
      <w:r w:rsidR="00930D99" w:rsidRPr="00DC24DD">
        <w:t>poskytuje Objednateli záruku, že Předmět plnění (a každá jeho část) bude prost jakýchkoliv vad věcných, funkčních, právních i ostatních. Předmět plnění nebo jeho část má vady, jestliže zejména neodpovídá výsledku určenému ve Smlouvě, účelu jeho využití, případně nemá vlastnosti výslovně stanovené touto Smlouvou, Dokumentací Objednatelem nebo právními předpisy. Záruka se vztahuje na vady, které se projeví během záruční doby s výjimkou vad, u</w:t>
      </w:r>
      <w:r w:rsidR="0053784D" w:rsidRPr="00DC24DD">
        <w:t> </w:t>
      </w:r>
      <w:r w:rsidR="00930D99" w:rsidRPr="00DC24DD">
        <w:t xml:space="preserve">nichž </w:t>
      </w:r>
      <w:r w:rsidR="00BD7670" w:rsidRPr="00DC24DD">
        <w:t>Zhotovitel prokáže</w:t>
      </w:r>
      <w:r w:rsidR="00930D99" w:rsidRPr="00DC24DD">
        <w:t>, že jejich vznik zapříčinil Objednatel.</w:t>
      </w:r>
    </w:p>
    <w:p w14:paraId="00D03568" w14:textId="2A55BA0D" w:rsidR="00930D99" w:rsidRPr="00DC24DD" w:rsidRDefault="00740CC6" w:rsidP="00FC55D2">
      <w:pPr>
        <w:pStyle w:val="Nadpis2"/>
        <w:numPr>
          <w:ilvl w:val="1"/>
          <w:numId w:val="23"/>
        </w:numPr>
        <w:tabs>
          <w:tab w:val="clear" w:pos="397"/>
          <w:tab w:val="num" w:pos="567"/>
        </w:tabs>
        <w:ind w:left="567" w:hanging="567"/>
      </w:pPr>
      <w:r w:rsidRPr="00DC24DD">
        <w:t xml:space="preserve">Zhotovitel </w:t>
      </w:r>
      <w:r w:rsidR="00930D99" w:rsidRPr="00DC24DD">
        <w:t>je povinen při realizaci Předmětu plnění dodržovat povinnosti stanovené zákonem č.</w:t>
      </w:r>
      <w:r w:rsidR="0053784D" w:rsidRPr="00DC24DD">
        <w:t> </w:t>
      </w:r>
      <w:r w:rsidR="00930D99" w:rsidRPr="00DC24DD">
        <w:t>181/2014 Sb., o kybernetické bezpečnosti a o změně souvisejících zákonů (zákon o</w:t>
      </w:r>
      <w:r w:rsidR="0053784D" w:rsidRPr="00DC24DD">
        <w:t> </w:t>
      </w:r>
      <w:r w:rsidR="00930D99" w:rsidRPr="00DC24DD">
        <w:t>kybernetické bezpečnosti) a jeho prováděcími právními předpisy v aktuálním znění</w:t>
      </w:r>
      <w:r w:rsidRPr="00DC24DD">
        <w:t>.</w:t>
      </w:r>
      <w:r w:rsidR="00930D99" w:rsidRPr="00DC24DD">
        <w:t xml:space="preserve"> </w:t>
      </w:r>
    </w:p>
    <w:p w14:paraId="0C7A7B67" w14:textId="00C4C6D6" w:rsidR="00930D99" w:rsidRPr="00DC24DD" w:rsidRDefault="00930D99" w:rsidP="00435EBD">
      <w:pPr>
        <w:pStyle w:val="Nadpis1"/>
      </w:pPr>
      <w:bookmarkStart w:id="17" w:name="_gig9z4bh5aii" w:colFirst="0" w:colLast="0"/>
      <w:bookmarkEnd w:id="17"/>
      <w:r w:rsidRPr="00DC24DD">
        <w:t xml:space="preserve">Povinnost </w:t>
      </w:r>
      <w:r w:rsidR="00740CC6" w:rsidRPr="00DC24DD">
        <w:t>ZHOTOVITELE</w:t>
      </w:r>
      <w:r w:rsidRPr="00DC24DD">
        <w:t xml:space="preserve">informovat o kybernetických bezpečnostních incidentech </w:t>
      </w:r>
    </w:p>
    <w:p w14:paraId="51DCE154" w14:textId="73477D90" w:rsidR="00930D99" w:rsidRPr="00DC24DD" w:rsidRDefault="00BD7670" w:rsidP="00FC55D2">
      <w:pPr>
        <w:pStyle w:val="Nadpis2"/>
        <w:numPr>
          <w:ilvl w:val="1"/>
          <w:numId w:val="24"/>
        </w:numPr>
        <w:tabs>
          <w:tab w:val="clear" w:pos="397"/>
          <w:tab w:val="num" w:pos="567"/>
        </w:tabs>
        <w:ind w:left="567" w:hanging="567"/>
      </w:pPr>
      <w:r w:rsidRPr="00DC24DD">
        <w:t>Zhotovitel je</w:t>
      </w:r>
      <w:r w:rsidR="00930D99" w:rsidRPr="00DC24DD">
        <w:t xml:space="preserve"> povinen neprodleně oznámit Objednateli všechny kybernetické bezpečnostní incidenty, související s plněním této Smlouvy, které mají dopad na bezpečnost dat a informací (tedy narušení důvěrnosti, dostupnosti nebo integrity informací a dat).</w:t>
      </w:r>
    </w:p>
    <w:p w14:paraId="21BD3539" w14:textId="4B42C390" w:rsidR="00930D99" w:rsidRPr="00DC24DD" w:rsidRDefault="00930D99" w:rsidP="00FC55D2">
      <w:pPr>
        <w:pStyle w:val="Nadpis2"/>
        <w:numPr>
          <w:ilvl w:val="1"/>
          <w:numId w:val="24"/>
        </w:numPr>
        <w:tabs>
          <w:tab w:val="clear" w:pos="397"/>
          <w:tab w:val="num" w:pos="567"/>
        </w:tabs>
        <w:ind w:left="567" w:hanging="567"/>
      </w:pPr>
      <w:r w:rsidRPr="00DC24DD">
        <w:t xml:space="preserve">Smluvní strany se dohodly, že povinnost </w:t>
      </w:r>
      <w:r w:rsidR="00BD7670" w:rsidRPr="00DC24DD">
        <w:t>Zhotovitele z</w:t>
      </w:r>
      <w:r w:rsidRPr="00DC24DD">
        <w:t xml:space="preserve"> pozice provozovatele KII/VIS hlásit kybernetické bezpečnostní incidenty NÚKIB bude realizována prostřednictvím Objednatele, který je správcem</w:t>
      </w:r>
      <w:r w:rsidR="00740CC6" w:rsidRPr="00DC24DD">
        <w:t xml:space="preserve">/ </w:t>
      </w:r>
      <w:r w:rsidR="00DA546C" w:rsidRPr="00DC24DD">
        <w:t>vlastníkem KII</w:t>
      </w:r>
      <w:r w:rsidRPr="00DC24DD">
        <w:t>/VIS.</w:t>
      </w:r>
      <w:bookmarkStart w:id="18" w:name="_z8eehfmjiajd" w:colFirst="0" w:colLast="0"/>
      <w:bookmarkEnd w:id="18"/>
    </w:p>
    <w:p w14:paraId="569FC6D7" w14:textId="67F060AB" w:rsidR="00930D99" w:rsidRPr="00DC24DD" w:rsidRDefault="00930D99" w:rsidP="00435EBD">
      <w:pPr>
        <w:pStyle w:val="Nadpis1"/>
      </w:pPr>
      <w:r w:rsidRPr="00DC24DD">
        <w:t>Řízení rizik a zranitelností</w:t>
      </w:r>
    </w:p>
    <w:p w14:paraId="4A9C1BD1" w14:textId="18144D67" w:rsidR="00930D99" w:rsidRPr="00DC24DD" w:rsidRDefault="00BD7670" w:rsidP="00FC55D2">
      <w:pPr>
        <w:pStyle w:val="Nadpis2"/>
        <w:numPr>
          <w:ilvl w:val="1"/>
          <w:numId w:val="25"/>
        </w:numPr>
        <w:tabs>
          <w:tab w:val="clear" w:pos="397"/>
          <w:tab w:val="num" w:pos="567"/>
        </w:tabs>
        <w:ind w:left="567" w:hanging="567"/>
      </w:pPr>
      <w:r w:rsidRPr="00DC24DD">
        <w:t>Zhotovitel je</w:t>
      </w:r>
      <w:r w:rsidR="00930D99" w:rsidRPr="00DC24DD">
        <w:t xml:space="preserve"> povinen řídit rizika související s plněním dle smlouvy a na zjištěná rizika reagovat bezpečnostními opatřeními.</w:t>
      </w:r>
    </w:p>
    <w:p w14:paraId="61E4087A" w14:textId="1BC1C890" w:rsidR="00930D99" w:rsidRPr="00DC24DD" w:rsidRDefault="00930D99" w:rsidP="00FC55D2">
      <w:pPr>
        <w:pStyle w:val="Nadpis2"/>
        <w:numPr>
          <w:ilvl w:val="1"/>
          <w:numId w:val="25"/>
        </w:numPr>
        <w:tabs>
          <w:tab w:val="clear" w:pos="397"/>
          <w:tab w:val="num" w:pos="567"/>
        </w:tabs>
        <w:ind w:left="567" w:hanging="567"/>
      </w:pPr>
      <w:r w:rsidRPr="00DC24DD">
        <w:t xml:space="preserve">Pro řízení rizik podle odst. 1 tohoto článku Smlouvy </w:t>
      </w:r>
      <w:r w:rsidR="00BD7670" w:rsidRPr="00DC24DD">
        <w:t>Zhotovitel použije</w:t>
      </w:r>
      <w:r w:rsidRPr="00DC24DD">
        <w:t xml:space="preserve"> metodiku, která je v souladu s vyhláškou o kybernetické bezpečnosti.</w:t>
      </w:r>
    </w:p>
    <w:p w14:paraId="04260B36" w14:textId="6C7A6DDE" w:rsidR="00930D99" w:rsidRPr="00DC24DD" w:rsidRDefault="00BD7670" w:rsidP="00FC55D2">
      <w:pPr>
        <w:pStyle w:val="Nadpis2"/>
        <w:numPr>
          <w:ilvl w:val="1"/>
          <w:numId w:val="25"/>
        </w:numPr>
        <w:tabs>
          <w:tab w:val="clear" w:pos="397"/>
          <w:tab w:val="num" w:pos="567"/>
        </w:tabs>
        <w:ind w:left="567" w:hanging="567"/>
      </w:pPr>
      <w:r w:rsidRPr="00DC24DD">
        <w:t>Zhotovitel poskytne</w:t>
      </w:r>
      <w:r w:rsidR="00930D99" w:rsidRPr="00DC24DD">
        <w:t xml:space="preserve"> Objednateli nezbytnou součinnost a bude nápomocen při řízení rizik a</w:t>
      </w:r>
      <w:r w:rsidR="0053784D" w:rsidRPr="00DC24DD">
        <w:t> </w:t>
      </w:r>
      <w:r w:rsidR="00930D99" w:rsidRPr="00DC24DD">
        <w:t xml:space="preserve">kontrole zavedených bezpečnostních opatření prováděných osobami určenými Objednatelem. Takovou součinnost je </w:t>
      </w:r>
      <w:r w:rsidRPr="00DC24DD">
        <w:t>Zhotovitel povinen</w:t>
      </w:r>
      <w:r w:rsidR="00930D99" w:rsidRPr="00DC24DD">
        <w:t xml:space="preserve"> zajistit i u svých </w:t>
      </w:r>
      <w:r w:rsidR="00DF561B" w:rsidRPr="00DC24DD">
        <w:t>P</w:t>
      </w:r>
      <w:r w:rsidR="00930D99" w:rsidRPr="00DC24DD">
        <w:t>oddodavatelů.</w:t>
      </w:r>
    </w:p>
    <w:p w14:paraId="4288D6C2" w14:textId="27A75DAB" w:rsidR="00930D99" w:rsidRPr="00DC24DD" w:rsidRDefault="00BD7670" w:rsidP="00FC55D2">
      <w:pPr>
        <w:pStyle w:val="Nadpis2"/>
        <w:numPr>
          <w:ilvl w:val="1"/>
          <w:numId w:val="25"/>
        </w:numPr>
        <w:tabs>
          <w:tab w:val="clear" w:pos="397"/>
          <w:tab w:val="num" w:pos="567"/>
        </w:tabs>
        <w:ind w:left="567" w:hanging="567"/>
      </w:pPr>
      <w:r w:rsidRPr="00DC24DD">
        <w:t>Zhotovitel je</w:t>
      </w:r>
      <w:r w:rsidR="00930D99" w:rsidRPr="00DC24DD">
        <w:t xml:space="preserve"> povinen v rámci řízení rizik zohlednit varování vydaná podle § 12 zákona 181/2014 Sb. v aktuálním znění a pokud používá související technické nebo programové prostředky, předloží Objednateli analýzu rizik zpracovanou v souladu s metodikou Národního úřadu pro kybernetickou bezpečnost.</w:t>
      </w:r>
    </w:p>
    <w:p w14:paraId="16A3968A" w14:textId="25799DD3" w:rsidR="00930D99" w:rsidRPr="00DC24DD" w:rsidRDefault="00DF561B" w:rsidP="00FC55D2">
      <w:pPr>
        <w:pStyle w:val="Nadpis2"/>
        <w:numPr>
          <w:ilvl w:val="1"/>
          <w:numId w:val="25"/>
        </w:numPr>
        <w:tabs>
          <w:tab w:val="clear" w:pos="397"/>
          <w:tab w:val="num" w:pos="567"/>
        </w:tabs>
        <w:ind w:left="567" w:hanging="567"/>
      </w:pPr>
      <w:r w:rsidRPr="00DC24DD">
        <w:t xml:space="preserve">Zhotovitel </w:t>
      </w:r>
      <w:r w:rsidR="00930D99" w:rsidRPr="00DC24DD">
        <w:t>l prostřednictvím určené osoby průběžně a bezodkladně informuje Objednatele o všech jemu známých významných a kritických hrozbách a zranitelnostech, které by mohly mít vliv na hodnocení rizik prováděných Objednatelem a na bezpečnost Řešení.</w:t>
      </w:r>
    </w:p>
    <w:p w14:paraId="1CD2D93E" w14:textId="5383880C" w:rsidR="00930D99" w:rsidRPr="00DC24DD" w:rsidRDefault="00BD7670" w:rsidP="00FC55D2">
      <w:pPr>
        <w:pStyle w:val="Nadpis2"/>
        <w:numPr>
          <w:ilvl w:val="1"/>
          <w:numId w:val="25"/>
        </w:numPr>
        <w:tabs>
          <w:tab w:val="clear" w:pos="397"/>
          <w:tab w:val="num" w:pos="567"/>
        </w:tabs>
        <w:ind w:left="567" w:hanging="567"/>
      </w:pPr>
      <w:r w:rsidRPr="00DC24DD">
        <w:t>Zhotovitel je</w:t>
      </w:r>
      <w:r w:rsidR="00930D99" w:rsidRPr="00DC24DD">
        <w:t xml:space="preserve"> povinen řídit zranitelnosti související s plněním Předmětu Smlouvy.</w:t>
      </w:r>
    </w:p>
    <w:p w14:paraId="6A7F21A6" w14:textId="6F22D09A" w:rsidR="00930D99" w:rsidRPr="00DC24DD" w:rsidRDefault="00930D99" w:rsidP="00435EBD">
      <w:pPr>
        <w:pStyle w:val="Nadpis1"/>
      </w:pPr>
      <w:bookmarkStart w:id="19" w:name="_l5hxgj3261wd" w:colFirst="0" w:colLast="0"/>
      <w:bookmarkEnd w:id="19"/>
      <w:r w:rsidRPr="00DC24DD">
        <w:lastRenderedPageBreak/>
        <w:t xml:space="preserve">Změny vlastnické struktury </w:t>
      </w:r>
      <w:r w:rsidR="00DF561B" w:rsidRPr="00DC24DD">
        <w:t>ZHOTOVITELE</w:t>
      </w:r>
    </w:p>
    <w:p w14:paraId="2A3AD86A" w14:textId="23758B68" w:rsidR="00930D99" w:rsidRPr="00DC24DD" w:rsidRDefault="00452493" w:rsidP="00FC55D2">
      <w:pPr>
        <w:pStyle w:val="Nadpis2"/>
        <w:numPr>
          <w:ilvl w:val="1"/>
          <w:numId w:val="26"/>
        </w:numPr>
        <w:tabs>
          <w:tab w:val="clear" w:pos="397"/>
          <w:tab w:val="num" w:pos="567"/>
        </w:tabs>
        <w:ind w:left="567" w:hanging="567"/>
      </w:pPr>
      <w:r w:rsidRPr="00DC24DD">
        <w:t>Zhotovitel</w:t>
      </w:r>
      <w:r w:rsidR="00930D99" w:rsidRPr="00DC24DD">
        <w:t xml:space="preserve"> Objednatele bezodkladně informuje o významné změně ovládání </w:t>
      </w:r>
      <w:r w:rsidR="00BD7670" w:rsidRPr="00DC24DD">
        <w:t>Zhotovitele podle</w:t>
      </w:r>
      <w:r w:rsidR="00930D99" w:rsidRPr="00DC24DD">
        <w:t xml:space="preserve"> zákona o obchodních korporacích nebo změně vlastnictví zásadních aktiv, popřípadě změně oprávnění nakládat s těmito aktivy, využívaných </w:t>
      </w:r>
      <w:r w:rsidR="00565F03" w:rsidRPr="00DC24DD">
        <w:t>Z</w:t>
      </w:r>
      <w:r w:rsidR="00930D99" w:rsidRPr="00DC24DD">
        <w:t>hotovitelem k plnění podle smlouvy s</w:t>
      </w:r>
      <w:r w:rsidR="00030314" w:rsidRPr="00DC24DD">
        <w:t> </w:t>
      </w:r>
      <w:r w:rsidR="00930D99" w:rsidRPr="00DC24DD">
        <w:t>Objednatelem. Má se za to, že významnou změnou ovládání se rozumí změna ovládající osoby dle § 74 a násl. zákona č. 90/2012, Sb., o obchodních společnostech a družstvech (zákon o</w:t>
      </w:r>
      <w:r w:rsidR="00030314" w:rsidRPr="00DC24DD">
        <w:t> </w:t>
      </w:r>
      <w:r w:rsidR="00930D99" w:rsidRPr="00DC24DD">
        <w:t>obchodních korporacích), ve znění pozdějších předpisů.</w:t>
      </w:r>
    </w:p>
    <w:p w14:paraId="2E8D1EB2" w14:textId="77777777" w:rsidR="00930D99" w:rsidRPr="00DC24DD" w:rsidRDefault="00930D99" w:rsidP="00FC55D2">
      <w:pPr>
        <w:pStyle w:val="Nadpis2"/>
        <w:numPr>
          <w:ilvl w:val="1"/>
          <w:numId w:val="26"/>
        </w:numPr>
        <w:tabs>
          <w:tab w:val="clear" w:pos="397"/>
          <w:tab w:val="num" w:pos="567"/>
        </w:tabs>
        <w:ind w:left="567" w:hanging="567"/>
      </w:pPr>
      <w:r w:rsidRPr="00DC24DD">
        <w:t>Zásadními aktivy jsou taková aktiva (zejm. programové a technické prostředky či informace, které jsou poskytovány, a zaměstnanci, kteří realizují předmět smlouvy), která jsou určitým způsobem zásadní pro realizaci smluvního závazku, kterými proudí informace Objednatele nebo skrze která je možné proniknout do systémů Objednatele, a jejichž vlastník tak může přímo či nepřímo ovlivňovat bezpečnost dotčeného Předmětu plnění a informací v něm (resp. v nich) obsažených.</w:t>
      </w:r>
    </w:p>
    <w:p w14:paraId="76DF5160" w14:textId="06158924" w:rsidR="00930D99" w:rsidRPr="00DC24DD" w:rsidRDefault="00930D99" w:rsidP="00FC55D2">
      <w:pPr>
        <w:pStyle w:val="Nadpis2"/>
        <w:numPr>
          <w:ilvl w:val="1"/>
          <w:numId w:val="26"/>
        </w:numPr>
        <w:tabs>
          <w:tab w:val="clear" w:pos="397"/>
          <w:tab w:val="num" w:pos="567"/>
        </w:tabs>
        <w:ind w:left="567" w:hanging="567"/>
      </w:pPr>
      <w:r w:rsidRPr="00DC24DD">
        <w:t xml:space="preserve">Objednatel si vyhrazuje právo jednostranně odstoupit od smlouvy v případě významné změny kontroly nad </w:t>
      </w:r>
      <w:r w:rsidR="00452493" w:rsidRPr="00DC24DD">
        <w:t xml:space="preserve">Zhotovitelem </w:t>
      </w:r>
      <w:r w:rsidRPr="00DC24DD">
        <w:t xml:space="preserve">nebo změny kontroly nad zásadními aktivy využívanými </w:t>
      </w:r>
      <w:r w:rsidR="00452493" w:rsidRPr="00DC24DD">
        <w:t xml:space="preserve">Zhotovitelem </w:t>
      </w:r>
      <w:r w:rsidRPr="00DC24DD">
        <w:t>k plnění podle smlouvy. V případě odstoupení od smlouvy se další postup řídí podle čl.</w:t>
      </w:r>
      <w:r w:rsidR="0015124F" w:rsidRPr="00DC24DD">
        <w:t xml:space="preserve"> </w:t>
      </w:r>
      <w:r w:rsidR="0015124F" w:rsidRPr="00DC24DD">
        <w:fldChar w:fldCharType="begin"/>
      </w:r>
      <w:r w:rsidR="0015124F" w:rsidRPr="00DC24DD">
        <w:instrText xml:space="preserve"> REF _Ref163471301 \r \h </w:instrText>
      </w:r>
      <w:r w:rsidR="00DC24DD">
        <w:instrText xml:space="preserve"> \* MERGEFORMAT </w:instrText>
      </w:r>
      <w:r w:rsidR="0015124F" w:rsidRPr="00DC24DD">
        <w:fldChar w:fldCharType="separate"/>
      </w:r>
      <w:r w:rsidR="00174B26" w:rsidRPr="00DC24DD">
        <w:t>24</w:t>
      </w:r>
      <w:r w:rsidR="0015124F" w:rsidRPr="00DC24DD">
        <w:fldChar w:fldCharType="end"/>
      </w:r>
      <w:r w:rsidRPr="00DC24DD">
        <w:t xml:space="preserve"> této </w:t>
      </w:r>
      <w:r w:rsidR="003144A9" w:rsidRPr="00DC24DD">
        <w:t>smlouvy</w:t>
      </w:r>
      <w:r w:rsidRPr="00DC24DD">
        <w:t>.</w:t>
      </w:r>
    </w:p>
    <w:p w14:paraId="28093EBE" w14:textId="6AEC0693" w:rsidR="00930D99" w:rsidRPr="00DC24DD" w:rsidRDefault="00930D99" w:rsidP="00435EBD">
      <w:pPr>
        <w:pStyle w:val="Nadpis1"/>
      </w:pPr>
      <w:bookmarkStart w:id="20" w:name="_fx2xfabictlu" w:colFirst="0" w:colLast="0"/>
      <w:bookmarkStart w:id="21" w:name="_Specifikace_podmínek_z"/>
      <w:bookmarkStart w:id="22" w:name="_Ref163471301"/>
      <w:bookmarkEnd w:id="20"/>
      <w:bookmarkEnd w:id="21"/>
      <w:r w:rsidRPr="00DC24DD">
        <w:t>Specifikace podmínek z pohledu bezpečnosti při ukončení smlouvy</w:t>
      </w:r>
      <w:bookmarkEnd w:id="22"/>
    </w:p>
    <w:p w14:paraId="05B8B8CC" w14:textId="033AD6BD" w:rsidR="00930D99" w:rsidRPr="00DC24DD" w:rsidRDefault="00930D99" w:rsidP="00FC55D2">
      <w:pPr>
        <w:pStyle w:val="Nadpis2"/>
        <w:numPr>
          <w:ilvl w:val="1"/>
          <w:numId w:val="27"/>
        </w:numPr>
        <w:tabs>
          <w:tab w:val="clear" w:pos="397"/>
          <w:tab w:val="num" w:pos="567"/>
        </w:tabs>
        <w:ind w:left="567" w:hanging="567"/>
      </w:pPr>
      <w:r w:rsidRPr="00DC24DD">
        <w:t xml:space="preserve">V případě ukončení této Smlouvy se </w:t>
      </w:r>
      <w:r w:rsidR="007104BD" w:rsidRPr="00DC24DD">
        <w:t xml:space="preserve">Zhotovitel </w:t>
      </w:r>
      <w:r w:rsidRPr="00DC24DD">
        <w:t xml:space="preserve"> zavazuje na výslovnou písemnou žádost a dle pokynů Objednatele poskytnout veškerou potřebnou součinnost, dokumentaci a informace, předat Objednateli nebo jím určené třetí osobě a účastnit se jednání s Objednatelem a popřípadě třetími osobami za účelem plynulého a řádného převedení všech činností spojených s</w:t>
      </w:r>
      <w:r w:rsidR="0053784D" w:rsidRPr="00DC24DD">
        <w:t> </w:t>
      </w:r>
      <w:r w:rsidRPr="00DC24DD">
        <w:t>poskytováním Služeb na Objednatele a/nebo jím určenou třetí osobu, ke kterému dojde po skončení účinnosti této Smlouvy, za což bude</w:t>
      </w:r>
      <w:r w:rsidR="007104BD" w:rsidRPr="00DC24DD">
        <w:t xml:space="preserve"> Zhotoviteli </w:t>
      </w:r>
      <w:r w:rsidRPr="00DC24DD">
        <w:t xml:space="preserve"> náležet odměna podle čl. </w:t>
      </w:r>
      <w:r w:rsidR="00C96FB0" w:rsidRPr="00DC24DD">
        <w:fldChar w:fldCharType="begin"/>
      </w:r>
      <w:r w:rsidR="00C96FB0" w:rsidRPr="00DC24DD">
        <w:instrText xml:space="preserve"> REF _Ref163471568 \r \h </w:instrText>
      </w:r>
      <w:r w:rsidR="00DC24DD">
        <w:instrText xml:space="preserve"> \* MERGEFORMAT </w:instrText>
      </w:r>
      <w:r w:rsidR="00C96FB0" w:rsidRPr="00DC24DD">
        <w:fldChar w:fldCharType="separate"/>
      </w:r>
      <w:r w:rsidR="00174B26" w:rsidRPr="00DC24DD">
        <w:t>5</w:t>
      </w:r>
      <w:r w:rsidR="00C96FB0" w:rsidRPr="00DC24DD">
        <w:fldChar w:fldCharType="end"/>
      </w:r>
      <w:r w:rsidRPr="00DC24DD">
        <w:t xml:space="preserve"> Smlouvy. Předmětem předání se nepředpokládají data ze Systému Objednatele.</w:t>
      </w:r>
    </w:p>
    <w:p w14:paraId="1A961F50" w14:textId="1971F075" w:rsidR="00930D99" w:rsidRPr="00DC24DD" w:rsidRDefault="00930D99" w:rsidP="00FC55D2">
      <w:pPr>
        <w:pStyle w:val="Nadpis2"/>
        <w:numPr>
          <w:ilvl w:val="1"/>
          <w:numId w:val="27"/>
        </w:numPr>
        <w:tabs>
          <w:tab w:val="clear" w:pos="397"/>
          <w:tab w:val="num" w:pos="567"/>
        </w:tabs>
        <w:ind w:left="567" w:hanging="567"/>
      </w:pPr>
      <w:r w:rsidRPr="00DC24DD">
        <w:t xml:space="preserve">Za tímto účelem se </w:t>
      </w:r>
      <w:r w:rsidR="00BD7670" w:rsidRPr="00DC24DD">
        <w:t>Zhotovitel zavazuje</w:t>
      </w:r>
      <w:r w:rsidRPr="00DC24DD">
        <w:t xml:space="preserve"> ve lhůtě 60 dní vypracovat na základě objednávky Objednatele dokumentaci vymezující postup provedení ukončení poskytování služby (dále jen „Exitový plán“), a poskytnout plnění nezbytná k realizaci tohoto Exitového plánu.</w:t>
      </w:r>
    </w:p>
    <w:p w14:paraId="0C3BF231" w14:textId="1B353151" w:rsidR="00930D99" w:rsidRPr="00DC24DD" w:rsidRDefault="00BD7670" w:rsidP="00FC55D2">
      <w:pPr>
        <w:pStyle w:val="Nadpis2"/>
        <w:numPr>
          <w:ilvl w:val="1"/>
          <w:numId w:val="27"/>
        </w:numPr>
        <w:tabs>
          <w:tab w:val="clear" w:pos="397"/>
          <w:tab w:val="num" w:pos="567"/>
        </w:tabs>
        <w:ind w:left="567" w:hanging="567"/>
      </w:pPr>
      <w:r w:rsidRPr="00DC24DD">
        <w:t>Zhotovitel je</w:t>
      </w:r>
      <w:r w:rsidR="00930D99" w:rsidRPr="00DC24DD">
        <w:t xml:space="preserve"> povinen zajistit řádné převedení Služeb z</w:t>
      </w:r>
      <w:r w:rsidR="005E194D" w:rsidRPr="00DC24DD">
        <w:t> </w:t>
      </w:r>
      <w:r w:rsidR="00CC34AB" w:rsidRPr="00DC24DD">
        <w:t>Zhotovitele na</w:t>
      </w:r>
      <w:r w:rsidR="00930D99" w:rsidRPr="00DC24DD">
        <w:t xml:space="preserve"> Objednatele nebo jím určenou třetí osobu v případě ukončení účinnosti této Smlouvy. </w:t>
      </w:r>
    </w:p>
    <w:p w14:paraId="72C70921" w14:textId="13808016" w:rsidR="00930D99" w:rsidRPr="00DC24DD" w:rsidRDefault="00930D99" w:rsidP="00FC55D2">
      <w:pPr>
        <w:pStyle w:val="Nadpis2"/>
        <w:numPr>
          <w:ilvl w:val="1"/>
          <w:numId w:val="27"/>
        </w:numPr>
        <w:tabs>
          <w:tab w:val="clear" w:pos="397"/>
          <w:tab w:val="num" w:pos="567"/>
        </w:tabs>
        <w:ind w:left="567" w:hanging="567"/>
      </w:pPr>
      <w:r w:rsidRPr="00DC24DD">
        <w:t xml:space="preserve">Objednatel je povinen poskytnout </w:t>
      </w:r>
      <w:r w:rsidR="005E194D" w:rsidRPr="00DC24DD">
        <w:t>Zhotoviteli</w:t>
      </w:r>
      <w:r w:rsidRPr="00DC24DD">
        <w:t xml:space="preserve"> oprávněně požadovanou součinnost.</w:t>
      </w:r>
    </w:p>
    <w:p w14:paraId="58B63431" w14:textId="77777777" w:rsidR="00930D99" w:rsidRPr="00DC24DD" w:rsidRDefault="00930D99" w:rsidP="00FC55D2">
      <w:pPr>
        <w:pStyle w:val="Nadpis2"/>
        <w:numPr>
          <w:ilvl w:val="1"/>
          <w:numId w:val="27"/>
        </w:numPr>
        <w:tabs>
          <w:tab w:val="clear" w:pos="397"/>
          <w:tab w:val="num" w:pos="567"/>
        </w:tabs>
        <w:ind w:left="567" w:hanging="567"/>
      </w:pPr>
      <w:r w:rsidRPr="00DC24DD">
        <w:t>Pro vyloučení všech pochybností Smluvní strany výslovně uvádí, že za celkové řízení opatření pro převedení Služeb, tj. Exitu, je zodpovědný Objednatel.</w:t>
      </w:r>
    </w:p>
    <w:p w14:paraId="60FD29B8" w14:textId="2DE80C2B" w:rsidR="00930D99" w:rsidRPr="00DC24DD" w:rsidRDefault="00BD7670" w:rsidP="00FC55D2">
      <w:pPr>
        <w:pStyle w:val="Nadpis2"/>
        <w:numPr>
          <w:ilvl w:val="1"/>
          <w:numId w:val="27"/>
        </w:numPr>
        <w:tabs>
          <w:tab w:val="clear" w:pos="397"/>
          <w:tab w:val="num" w:pos="567"/>
        </w:tabs>
        <w:ind w:left="567" w:hanging="567"/>
      </w:pPr>
      <w:r w:rsidRPr="00DC24DD">
        <w:t>Zhotovitel se</w:t>
      </w:r>
      <w:r w:rsidR="00930D99" w:rsidRPr="00DC24DD">
        <w:t xml:space="preserve"> zavazuje nakládat se všemi věcmi, informacemi, dokumenty a dalšími písemnostmi (dále také podklady), které mu byly Objednatelem svěřeny za účelem plnění této Smlouvy, s péčí řádného hospodáře a chránit je před poškozením, a zneužitím. Objednatel zůstává vlastníkem takových podkladů poskytnutých </w:t>
      </w:r>
      <w:r w:rsidRPr="00DC24DD">
        <w:t>Zhotoviteli za</w:t>
      </w:r>
      <w:r w:rsidR="00930D99" w:rsidRPr="00DC24DD">
        <w:t xml:space="preserve"> účelem plnění této Smlouvy. </w:t>
      </w:r>
      <w:r w:rsidRPr="00DC24DD">
        <w:t>Zhotovitel je</w:t>
      </w:r>
      <w:r w:rsidR="00930D99" w:rsidRPr="00DC24DD">
        <w:t xml:space="preserve"> oprávněn s podklady nakládat pouze v souladu s podmínkami této Smlouvy. </w:t>
      </w:r>
      <w:r w:rsidRPr="00DC24DD">
        <w:t>Zhotovitel není</w:t>
      </w:r>
      <w:r w:rsidR="00930D99" w:rsidRPr="00DC24DD">
        <w:t xml:space="preserve"> oprávněn k jinému nakládání a užití podkladů bez předchozího písemného souhlasu Objednatele. Všechny písemnosti a jiné nosiče informací, včetně případných kopií, je povinen chránit před nepovolanými osobami. </w:t>
      </w:r>
      <w:r w:rsidRPr="00DC24DD">
        <w:t>Zhotovitel plně</w:t>
      </w:r>
      <w:r w:rsidR="00930D99" w:rsidRPr="00DC24DD">
        <w:t xml:space="preserve"> odpovídá za škodu způsobenou ztrátou a zneužitím hodnot dle tohoto odstavce.</w:t>
      </w:r>
    </w:p>
    <w:p w14:paraId="6B366397" w14:textId="20D819CF" w:rsidR="00930D99" w:rsidRPr="00DC24DD" w:rsidRDefault="00BD7670" w:rsidP="00FC55D2">
      <w:pPr>
        <w:pStyle w:val="Nadpis2"/>
        <w:numPr>
          <w:ilvl w:val="1"/>
          <w:numId w:val="27"/>
        </w:numPr>
        <w:tabs>
          <w:tab w:val="clear" w:pos="397"/>
          <w:tab w:val="num" w:pos="567"/>
        </w:tabs>
        <w:ind w:left="567" w:hanging="567"/>
      </w:pPr>
      <w:r w:rsidRPr="00DC24DD">
        <w:t>Zhotovitel se</w:t>
      </w:r>
      <w:r w:rsidR="00930D99" w:rsidRPr="00DC24DD">
        <w:t xml:space="preserve"> zavazuje vrátit Objednateli veškeré věci, informace, dokumenty a jiné písemnosti, které mu byly Objednatelem svěřeny pro účely plnění Smlouvy, a to nejpozději do 60 dnů od ukončení Smlouvy, nedohodnou-li se Smluvní strany jinak.</w:t>
      </w:r>
    </w:p>
    <w:p w14:paraId="20977957" w14:textId="3BBFE0F4" w:rsidR="00930D99" w:rsidRPr="00DC24DD" w:rsidRDefault="005E194D" w:rsidP="00FC55D2">
      <w:pPr>
        <w:pStyle w:val="Nadpis2"/>
        <w:numPr>
          <w:ilvl w:val="1"/>
          <w:numId w:val="27"/>
        </w:numPr>
        <w:tabs>
          <w:tab w:val="clear" w:pos="397"/>
          <w:tab w:val="num" w:pos="567"/>
        </w:tabs>
        <w:ind w:left="567" w:hanging="567"/>
      </w:pPr>
      <w:r w:rsidRPr="00DC24DD">
        <w:t xml:space="preserve">Zhotovitel </w:t>
      </w:r>
      <w:r w:rsidR="00930D99" w:rsidRPr="00DC24DD">
        <w:t>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w:t>
      </w:r>
    </w:p>
    <w:p w14:paraId="6E16BE38" w14:textId="234630B9" w:rsidR="00930D99" w:rsidRPr="00DC24DD" w:rsidRDefault="00930D99" w:rsidP="00FC55D2">
      <w:pPr>
        <w:pStyle w:val="Nadpis2"/>
        <w:numPr>
          <w:ilvl w:val="1"/>
          <w:numId w:val="27"/>
        </w:numPr>
        <w:tabs>
          <w:tab w:val="clear" w:pos="397"/>
          <w:tab w:val="num" w:pos="567"/>
        </w:tabs>
        <w:ind w:left="567" w:hanging="567"/>
      </w:pPr>
      <w:r w:rsidRPr="00DC24DD">
        <w:lastRenderedPageBreak/>
        <w:t xml:space="preserve">V případě že Smlouva skončí </w:t>
      </w:r>
      <w:r w:rsidR="00BD7670" w:rsidRPr="00DC24DD">
        <w:t>Zhotovitel,</w:t>
      </w:r>
      <w:r w:rsidRPr="00DC24DD">
        <w:t xml:space="preserve"> předá Objednateli do 60 dnů data, provozní údaje a</w:t>
      </w:r>
      <w:r w:rsidR="0053784D" w:rsidRPr="00DC24DD">
        <w:t> </w:t>
      </w:r>
      <w:r w:rsidRPr="00DC24DD">
        <w:t xml:space="preserve">informace, které má k dispozici v souvislosti s Předmětem plnění, které jsou nezbytné pro případné další provozování tohoto Předmětu plnění nebo jeho jiné využití a bezpečně zlikviduje ve svém digitálním prostředí jejich kopie. </w:t>
      </w:r>
    </w:p>
    <w:p w14:paraId="798C4C59" w14:textId="4EB73CBC" w:rsidR="00930D99" w:rsidRPr="00DC24DD" w:rsidRDefault="00930D99" w:rsidP="00FC55D2">
      <w:pPr>
        <w:pStyle w:val="Nadpis2"/>
        <w:numPr>
          <w:ilvl w:val="1"/>
          <w:numId w:val="27"/>
        </w:numPr>
        <w:tabs>
          <w:tab w:val="clear" w:pos="397"/>
          <w:tab w:val="num" w:pos="567"/>
        </w:tabs>
        <w:ind w:left="567" w:hanging="567"/>
      </w:pPr>
      <w:r w:rsidRPr="00DC24DD">
        <w:t xml:space="preserve">V případě požadavku Objednatele poskytne </w:t>
      </w:r>
      <w:r w:rsidR="00BD7670" w:rsidRPr="00DC24DD">
        <w:t>Zhotovitel,</w:t>
      </w:r>
      <w:r w:rsidRPr="00DC24DD">
        <w:t xml:space="preserve"> nad rámec plnění Exitového plánu, také přechodnou asistenční službu, kterou usnadní přechod Služeb na Objednatele nebo jím určenou třetí osobu (dále jen „Přechodná asistenční služba“). Toto oprávnění Objednatele však nezbavuje </w:t>
      </w:r>
      <w:r w:rsidR="00C52A31" w:rsidRPr="00DC24DD">
        <w:t xml:space="preserve">Zhotovitele </w:t>
      </w:r>
      <w:r w:rsidRPr="00DC24DD">
        <w:t>povinnosti zajistit kompletní řádné převedení všech činností spojených s</w:t>
      </w:r>
      <w:r w:rsidR="0053784D" w:rsidRPr="00DC24DD">
        <w:t> </w:t>
      </w:r>
      <w:r w:rsidRPr="00DC24DD">
        <w:t>poskytováním Služeb na Objednatele a/nebo jím určenou třetí osobu v rámci ukončení Smlouvy.</w:t>
      </w:r>
    </w:p>
    <w:p w14:paraId="1659E2A7" w14:textId="07BF9E28" w:rsidR="00930D99" w:rsidRPr="00DC24DD" w:rsidRDefault="00930D99" w:rsidP="00FC55D2">
      <w:pPr>
        <w:pStyle w:val="Nadpis2"/>
        <w:numPr>
          <w:ilvl w:val="1"/>
          <w:numId w:val="27"/>
        </w:numPr>
        <w:tabs>
          <w:tab w:val="clear" w:pos="397"/>
          <w:tab w:val="num" w:pos="567"/>
        </w:tabs>
        <w:ind w:left="567" w:hanging="567"/>
      </w:pPr>
      <w:r w:rsidRPr="00DC24DD">
        <w:t xml:space="preserve">Objednatel je povinen </w:t>
      </w:r>
      <w:r w:rsidR="00BD7670" w:rsidRPr="00DC24DD">
        <w:t>Zhotoviteli poskytnout</w:t>
      </w:r>
      <w:r w:rsidRPr="00DC24DD">
        <w:t xml:space="preserve"> oprávněně požadovanou součinnost, v opačném případě nemůže být </w:t>
      </w:r>
      <w:r w:rsidR="00BD7670" w:rsidRPr="00DC24DD">
        <w:t>Zhotovitel postihován</w:t>
      </w:r>
      <w:r w:rsidRPr="00DC24DD">
        <w:t xml:space="preserve"> za případná nedodržení této smlouvy. </w:t>
      </w:r>
    </w:p>
    <w:p w14:paraId="1158DEF0" w14:textId="77777777" w:rsidR="00930D99" w:rsidRPr="00DC24DD" w:rsidRDefault="00930D99" w:rsidP="00FC55D2">
      <w:pPr>
        <w:pStyle w:val="Nadpis2"/>
        <w:numPr>
          <w:ilvl w:val="1"/>
          <w:numId w:val="27"/>
        </w:numPr>
        <w:tabs>
          <w:tab w:val="clear" w:pos="397"/>
          <w:tab w:val="num" w:pos="567"/>
        </w:tabs>
        <w:ind w:left="567" w:hanging="567"/>
      </w:pPr>
      <w:r w:rsidRPr="00DC24DD">
        <w:t>Předpokládaný rozsah požadované součinnosti bude uveden v Exitovém plánu, jehož základní body jsou uvedeny v odst. 13 tohoto článku.</w:t>
      </w:r>
    </w:p>
    <w:p w14:paraId="7EB73E57" w14:textId="77777777" w:rsidR="002405E5" w:rsidRPr="00DC24DD" w:rsidRDefault="00930D99" w:rsidP="00FC55D2">
      <w:pPr>
        <w:pStyle w:val="Nadpis2"/>
        <w:numPr>
          <w:ilvl w:val="1"/>
          <w:numId w:val="27"/>
        </w:numPr>
        <w:tabs>
          <w:tab w:val="clear" w:pos="397"/>
          <w:tab w:val="num" w:pos="567"/>
        </w:tabs>
        <w:ind w:left="567" w:hanging="567"/>
      </w:pPr>
      <w:r w:rsidRPr="00DC24DD">
        <w:t>V případě ukončení smlouvy:</w:t>
      </w:r>
    </w:p>
    <w:p w14:paraId="26DE1898" w14:textId="5A9F3135" w:rsidR="002405E5" w:rsidRPr="00DC24DD" w:rsidRDefault="002405E5" w:rsidP="00FC55D2">
      <w:pPr>
        <w:pStyle w:val="Nadpis3"/>
        <w:numPr>
          <w:ilvl w:val="2"/>
          <w:numId w:val="27"/>
        </w:numPr>
        <w:tabs>
          <w:tab w:val="clear" w:pos="680"/>
          <w:tab w:val="num" w:pos="1560"/>
        </w:tabs>
        <w:ind w:left="1560" w:hanging="993"/>
      </w:pPr>
      <w:r w:rsidRPr="00DC24DD">
        <w:t>je přechodné období provozu Předmětu smlouvy stanoveno na 1 kalendářní měsíc</w:t>
      </w:r>
    </w:p>
    <w:p w14:paraId="3EC56EE3" w14:textId="5E5DE39F" w:rsidR="002405E5" w:rsidRPr="00DC24DD" w:rsidRDefault="002405E5" w:rsidP="00FC55D2">
      <w:pPr>
        <w:pStyle w:val="Nadpis3"/>
        <w:numPr>
          <w:ilvl w:val="2"/>
          <w:numId w:val="27"/>
        </w:numPr>
        <w:tabs>
          <w:tab w:val="clear" w:pos="680"/>
          <w:tab w:val="num" w:pos="1560"/>
        </w:tabs>
        <w:ind w:left="1560" w:hanging="993"/>
      </w:pPr>
      <w:r w:rsidRPr="00DC24DD">
        <w:t>jsou další povinnosti Zhotovitele: budou definovány v rámci samostatného smluvního vztahu</w:t>
      </w:r>
    </w:p>
    <w:p w14:paraId="76DA3A5F" w14:textId="154D52C6" w:rsidR="002405E5" w:rsidRPr="00DC24DD" w:rsidRDefault="002405E5" w:rsidP="00FC55D2">
      <w:pPr>
        <w:pStyle w:val="Nadpis3"/>
        <w:numPr>
          <w:ilvl w:val="2"/>
          <w:numId w:val="27"/>
        </w:numPr>
        <w:tabs>
          <w:tab w:val="clear" w:pos="680"/>
          <w:tab w:val="num" w:pos="1560"/>
        </w:tabs>
        <w:ind w:left="1560" w:hanging="993"/>
      </w:pPr>
      <w:r w:rsidRPr="00DC24DD">
        <w:t>jsou další povinnosti Objednatele: budou definovány v rámci samostatného smluvního vztahu</w:t>
      </w:r>
    </w:p>
    <w:p w14:paraId="760ADEFB" w14:textId="77777777" w:rsidR="002405E5" w:rsidRPr="00DC24DD" w:rsidRDefault="002405E5" w:rsidP="00FC55D2">
      <w:pPr>
        <w:pStyle w:val="Nadpis3"/>
        <w:numPr>
          <w:ilvl w:val="2"/>
          <w:numId w:val="27"/>
        </w:numPr>
        <w:tabs>
          <w:tab w:val="clear" w:pos="680"/>
          <w:tab w:val="num" w:pos="1560"/>
        </w:tabs>
        <w:ind w:left="1560" w:hanging="993"/>
      </w:pPr>
      <w:r w:rsidRPr="00DC24DD">
        <w:t xml:space="preserve">jsou data předávána Zhotovitelem Objednateli v rozsahu a ve formátu stanoveném ve Smlouvě </w:t>
      </w:r>
    </w:p>
    <w:p w14:paraId="6D393AAF" w14:textId="77777777" w:rsidR="002405E5" w:rsidRPr="00DC24DD" w:rsidRDefault="002405E5" w:rsidP="00BD7670"/>
    <w:p w14:paraId="196D4E7E" w14:textId="68D67C95" w:rsidR="00930D99" w:rsidRPr="00DC24DD" w:rsidRDefault="002405E5" w:rsidP="00FC55D2">
      <w:pPr>
        <w:pStyle w:val="Nadpis3"/>
        <w:numPr>
          <w:ilvl w:val="2"/>
          <w:numId w:val="27"/>
        </w:numPr>
        <w:tabs>
          <w:tab w:val="clear" w:pos="680"/>
          <w:tab w:val="num" w:pos="1560"/>
        </w:tabs>
        <w:ind w:left="1560" w:hanging="993"/>
      </w:pPr>
      <w:r w:rsidRPr="00DC24DD">
        <w:t>se Zhotovitel l zavazuje, za úplatu, poskytnout asistenci budoucímu Zhotoviteli s</w:t>
      </w:r>
      <w:r w:rsidR="0053784D" w:rsidRPr="00DC24DD">
        <w:t> </w:t>
      </w:r>
      <w:r w:rsidRPr="00DC24DD">
        <w:t>převzetím řešení v rozsahu a za podmínek stanovených samostatným smluvním vztahem</w:t>
      </w:r>
    </w:p>
    <w:p w14:paraId="68024471" w14:textId="62495AD6" w:rsidR="00930D99" w:rsidRPr="00DC24DD" w:rsidRDefault="00930D99" w:rsidP="00FC55D2">
      <w:pPr>
        <w:pStyle w:val="Nadpis3"/>
        <w:numPr>
          <w:ilvl w:val="2"/>
          <w:numId w:val="27"/>
        </w:numPr>
        <w:tabs>
          <w:tab w:val="clear" w:pos="680"/>
          <w:tab w:val="num" w:pos="1560"/>
        </w:tabs>
        <w:ind w:left="1560" w:hanging="993"/>
      </w:pPr>
      <w:r w:rsidRPr="00DC24DD">
        <w:t>se</w:t>
      </w:r>
      <w:r w:rsidR="002405E5" w:rsidRPr="00DC24DD">
        <w:t xml:space="preserve"> </w:t>
      </w:r>
      <w:r w:rsidR="00BD7670" w:rsidRPr="00DC24DD">
        <w:t>Zhotovitel zavazuje</w:t>
      </w:r>
      <w:r w:rsidRPr="00DC24DD">
        <w:t xml:space="preserve"> předat Objednateli Dokumentaci v rozsahu komplexním a</w:t>
      </w:r>
      <w:r w:rsidR="0053784D" w:rsidRPr="00DC24DD">
        <w:t> </w:t>
      </w:r>
      <w:r w:rsidRPr="00DC24DD">
        <w:t xml:space="preserve">v elektronické podobě. </w:t>
      </w:r>
    </w:p>
    <w:p w14:paraId="74B730F6" w14:textId="369C5FE0" w:rsidR="00930D99" w:rsidRPr="00DC24DD" w:rsidRDefault="00930D99" w:rsidP="00435EBD">
      <w:pPr>
        <w:pStyle w:val="Nadpis1"/>
      </w:pPr>
      <w:bookmarkStart w:id="23" w:name="_w68wozaktrrh" w:colFirst="0" w:colLast="0"/>
      <w:bookmarkEnd w:id="23"/>
      <w:r w:rsidRPr="00DC24DD">
        <w:t>Řízení kontinuity činností</w:t>
      </w:r>
    </w:p>
    <w:p w14:paraId="32DE37FE" w14:textId="1BBF737D" w:rsidR="00930D99" w:rsidRPr="00DC24DD" w:rsidRDefault="00BD7670" w:rsidP="00FC55D2">
      <w:pPr>
        <w:pStyle w:val="Nadpis2"/>
        <w:numPr>
          <w:ilvl w:val="1"/>
          <w:numId w:val="28"/>
        </w:numPr>
        <w:tabs>
          <w:tab w:val="clear" w:pos="397"/>
          <w:tab w:val="num" w:pos="567"/>
        </w:tabs>
        <w:ind w:left="567" w:hanging="567"/>
      </w:pPr>
      <w:r w:rsidRPr="00DC24DD">
        <w:t>Zhotovitel v</w:t>
      </w:r>
      <w:r w:rsidR="00930D99" w:rsidRPr="00DC24DD">
        <w:t xml:space="preserve"> rámci řízení kontinuity činností zajistí soulad s normou ISO. </w:t>
      </w:r>
    </w:p>
    <w:p w14:paraId="1216D109" w14:textId="0CAE3DCB" w:rsidR="00930D99" w:rsidRPr="00DC24DD" w:rsidRDefault="00BD7670" w:rsidP="00FC55D2">
      <w:pPr>
        <w:pStyle w:val="Nadpis2"/>
        <w:numPr>
          <w:ilvl w:val="1"/>
          <w:numId w:val="28"/>
        </w:numPr>
        <w:tabs>
          <w:tab w:val="clear" w:pos="397"/>
          <w:tab w:val="num" w:pos="567"/>
        </w:tabs>
        <w:ind w:left="567" w:hanging="567"/>
      </w:pPr>
      <w:r w:rsidRPr="00DC24DD">
        <w:t>Zhotovitel je</w:t>
      </w:r>
      <w:r w:rsidR="00930D99" w:rsidRPr="00DC24DD">
        <w:t xml:space="preserve"> povinen zajistit kontinuitu dodávaných služeb, za tímto účelem je </w:t>
      </w:r>
      <w:r w:rsidR="00CC34AB" w:rsidRPr="00DC24DD">
        <w:t>Zhotovitel povinen</w:t>
      </w:r>
      <w:r w:rsidR="00930D99" w:rsidRPr="00DC24DD">
        <w:t xml:space="preserve"> mít zpracován plán kontinuity činností a na požádání jej předložit Objednateli. V rámci plánu kontinuity činností musí být zohledněno plnění dle této Smlouvy.</w:t>
      </w:r>
    </w:p>
    <w:p w14:paraId="00E0FEF3" w14:textId="762A5C9D" w:rsidR="00930D99" w:rsidRPr="00DC24DD" w:rsidRDefault="00930D99" w:rsidP="00435EBD">
      <w:pPr>
        <w:pStyle w:val="Nadpis1"/>
      </w:pPr>
      <w:bookmarkStart w:id="24" w:name="_ipflkbbi84d2" w:colFirst="0" w:colLast="0"/>
      <w:bookmarkEnd w:id="24"/>
      <w:r w:rsidRPr="00DC24DD">
        <w:t>Předání dat</w:t>
      </w:r>
    </w:p>
    <w:p w14:paraId="52A166D3" w14:textId="3B2CFD81" w:rsidR="00930D99" w:rsidRPr="00DC24DD" w:rsidRDefault="00BD7670" w:rsidP="00FC55D2">
      <w:pPr>
        <w:pStyle w:val="Nadpis2"/>
        <w:numPr>
          <w:ilvl w:val="1"/>
          <w:numId w:val="29"/>
        </w:numPr>
        <w:tabs>
          <w:tab w:val="clear" w:pos="397"/>
          <w:tab w:val="num" w:pos="567"/>
        </w:tabs>
        <w:ind w:left="567" w:hanging="567"/>
      </w:pPr>
      <w:r w:rsidRPr="00DC24DD">
        <w:t>Zhotovitel předá</w:t>
      </w:r>
      <w:r w:rsidR="00930D99" w:rsidRPr="00DC24DD">
        <w:t xml:space="preserve"> na vyžádání Objednatele bez zbytečného odkladu a v dohodnutém formátu data, provozní údaje a informace, které má k dispozici v souvislosti s Předmětem plnění. Ustanovení právního předpisu upravujícího práva k duševnímu vlastnictví nejsou předáním dat, provozních údajů a informací dotčena. </w:t>
      </w:r>
    </w:p>
    <w:p w14:paraId="14F28F7D" w14:textId="77777777" w:rsidR="00930D99" w:rsidRPr="00DC24DD" w:rsidRDefault="00930D99" w:rsidP="00FC55D2">
      <w:pPr>
        <w:pStyle w:val="Nadpis2"/>
        <w:numPr>
          <w:ilvl w:val="1"/>
          <w:numId w:val="29"/>
        </w:numPr>
        <w:tabs>
          <w:tab w:val="clear" w:pos="397"/>
          <w:tab w:val="num" w:pos="567"/>
        </w:tabs>
        <w:ind w:left="567" w:hanging="567"/>
      </w:pPr>
      <w:r w:rsidRPr="00DC24DD">
        <w:t xml:space="preserve">Formát předávaných dat je obsahem Exitového plánu v této Smlouvě. </w:t>
      </w:r>
    </w:p>
    <w:p w14:paraId="38775D64" w14:textId="3384E48D" w:rsidR="00930D99" w:rsidRPr="00DC24DD" w:rsidRDefault="00930D99" w:rsidP="00FC55D2">
      <w:pPr>
        <w:pStyle w:val="Nadpis2"/>
        <w:numPr>
          <w:ilvl w:val="1"/>
          <w:numId w:val="29"/>
        </w:numPr>
        <w:tabs>
          <w:tab w:val="clear" w:pos="397"/>
          <w:tab w:val="num" w:pos="567"/>
        </w:tabs>
        <w:ind w:left="567" w:hanging="567"/>
      </w:pPr>
      <w:r w:rsidRPr="00DC24DD">
        <w:t xml:space="preserve">Jakmile je předání dat, provozních údajů a informací provedeno a odsouhlaseno Objednatelem, zavazuje se </w:t>
      </w:r>
      <w:r w:rsidR="00BD7670" w:rsidRPr="00DC24DD">
        <w:t>Zhotovitel k</w:t>
      </w:r>
      <w:r w:rsidRPr="00DC24DD">
        <w:t xml:space="preserve"> provedení likvidace dat na jeho straně v rozsahu stanoveném v čl. </w:t>
      </w:r>
      <w:r w:rsidR="00284405" w:rsidRPr="00DC24DD">
        <w:t>27</w:t>
      </w:r>
      <w:r w:rsidRPr="00DC24DD">
        <w:t xml:space="preserve"> této </w:t>
      </w:r>
      <w:r w:rsidR="00284405" w:rsidRPr="00DC24DD">
        <w:t>smlouvy</w:t>
      </w:r>
      <w:r w:rsidRPr="00DC24DD">
        <w:t>.</w:t>
      </w:r>
    </w:p>
    <w:p w14:paraId="6DB12DA9" w14:textId="4474C5CB" w:rsidR="00930D99" w:rsidRPr="00DC24DD" w:rsidRDefault="00930D99" w:rsidP="00435EBD">
      <w:pPr>
        <w:pStyle w:val="Nadpis1"/>
      </w:pPr>
      <w:bookmarkStart w:id="25" w:name="_8mkqgqethab" w:colFirst="0" w:colLast="0"/>
      <w:bookmarkEnd w:id="25"/>
      <w:r w:rsidRPr="00DC24DD">
        <w:t>Likvidace dat</w:t>
      </w:r>
    </w:p>
    <w:p w14:paraId="4131B0DE" w14:textId="77777777" w:rsidR="00930D99" w:rsidRPr="00DC24DD" w:rsidRDefault="00930D99" w:rsidP="00FC55D2">
      <w:pPr>
        <w:pStyle w:val="Nadpis2"/>
        <w:numPr>
          <w:ilvl w:val="1"/>
          <w:numId w:val="30"/>
        </w:numPr>
        <w:tabs>
          <w:tab w:val="clear" w:pos="397"/>
          <w:tab w:val="num" w:pos="567"/>
        </w:tabs>
        <w:ind w:left="567" w:hanging="567"/>
      </w:pPr>
      <w:r w:rsidRPr="00DC24DD">
        <w:t>Pro účely plnění této smlouvy se informace se člení na Důvěrné a Ostatní (např. Osobní údaje).</w:t>
      </w:r>
    </w:p>
    <w:p w14:paraId="2A5B13E2" w14:textId="4478A9B7" w:rsidR="00930D99" w:rsidRPr="00DC24DD" w:rsidRDefault="00BD7670" w:rsidP="00FC55D2">
      <w:pPr>
        <w:pStyle w:val="Nadpis2"/>
        <w:numPr>
          <w:ilvl w:val="1"/>
          <w:numId w:val="30"/>
        </w:numPr>
        <w:tabs>
          <w:tab w:val="clear" w:pos="397"/>
          <w:tab w:val="num" w:pos="567"/>
        </w:tabs>
        <w:ind w:left="567" w:hanging="567"/>
      </w:pPr>
      <w:r w:rsidRPr="00DC24DD">
        <w:lastRenderedPageBreak/>
        <w:t>Zhotovitel se</w:t>
      </w:r>
      <w:r w:rsidR="00930D99" w:rsidRPr="00DC24DD">
        <w:t xml:space="preserve"> zavazuje k provedení prokazatelné likvidace dat na jeho straně v souladu s Přílohou č. 4 k vyhlášce č. 82/2018 Sb.</w:t>
      </w:r>
    </w:p>
    <w:p w14:paraId="031699C6" w14:textId="1E082A92" w:rsidR="00930D99" w:rsidRPr="00DC24DD" w:rsidRDefault="00930D99" w:rsidP="00FC55D2">
      <w:pPr>
        <w:pStyle w:val="Nadpis2"/>
        <w:numPr>
          <w:ilvl w:val="1"/>
          <w:numId w:val="30"/>
        </w:numPr>
        <w:tabs>
          <w:tab w:val="clear" w:pos="397"/>
          <w:tab w:val="num" w:pos="567"/>
        </w:tabs>
        <w:ind w:left="567" w:hanging="567"/>
      </w:pPr>
      <w:r w:rsidRPr="00DC24DD">
        <w:t xml:space="preserve">Ostatní i Důvěrné informace v držení </w:t>
      </w:r>
      <w:r w:rsidR="00BD7670" w:rsidRPr="00DC24DD">
        <w:t>Zhotovitele budou</w:t>
      </w:r>
      <w:r w:rsidRPr="00DC24DD">
        <w:t xml:space="preserve"> nejpozději do 14 (čtrnácti) kalendářních dnů po ukončení účinnosti této Smlouvy, dle formy zachycení těchto písemných informací a dle dohody s Objednatelem Objednateli vráceny a/nebo prokazatelně zlikvidovány.</w:t>
      </w:r>
    </w:p>
    <w:p w14:paraId="1515FE26" w14:textId="77777777" w:rsidR="00930D99" w:rsidRPr="00DC24DD" w:rsidRDefault="00930D99" w:rsidP="00FC55D2">
      <w:pPr>
        <w:pStyle w:val="Nadpis2"/>
        <w:numPr>
          <w:ilvl w:val="1"/>
          <w:numId w:val="30"/>
        </w:numPr>
        <w:tabs>
          <w:tab w:val="clear" w:pos="397"/>
          <w:tab w:val="num" w:pos="567"/>
        </w:tabs>
        <w:ind w:left="567" w:hanging="567"/>
      </w:pPr>
      <w:r w:rsidRPr="00DC24DD">
        <w:t>O vrácení či likvidaci informací dle tohoto odstavce Smlouvy musí být sepsán protokol, který musí být podepsán oprávněnými osobami obou Smluvních stran.</w:t>
      </w:r>
    </w:p>
    <w:p w14:paraId="506EED4F" w14:textId="77777777" w:rsidR="006521A9" w:rsidRPr="00DC24DD" w:rsidRDefault="006521A9" w:rsidP="00435EBD">
      <w:pPr>
        <w:pStyle w:val="Nadpis1"/>
      </w:pPr>
      <w:r w:rsidRPr="00DC24DD">
        <w:t>Mlčenlivost, ochrana informací a zákaz jejich zneužití</w:t>
      </w:r>
    </w:p>
    <w:p w14:paraId="4A92DDFE" w14:textId="1F7CC200" w:rsidR="006521A9" w:rsidRPr="00DC24DD" w:rsidRDefault="006521A9" w:rsidP="00FC55D2">
      <w:pPr>
        <w:pStyle w:val="Nadpis2"/>
        <w:numPr>
          <w:ilvl w:val="1"/>
          <w:numId w:val="31"/>
        </w:numPr>
        <w:tabs>
          <w:tab w:val="clear" w:pos="397"/>
          <w:tab w:val="num" w:pos="567"/>
        </w:tabs>
        <w:ind w:left="567" w:hanging="567"/>
      </w:pPr>
      <w:r w:rsidRPr="00DC24DD">
        <w:t>Žádná se smluvních stran nezpřístupní ani nepoužije žádnou informaci, se kterou se seznámí v</w:t>
      </w:r>
      <w:r w:rsidR="0053784D" w:rsidRPr="00DC24DD">
        <w:t> </w:t>
      </w:r>
      <w:r w:rsidRPr="00DC24DD">
        <w:t>souvislosti se spoluprací s druhou Smluvní stranou nebo získanou od druhé smluvní strany (dále jen, Důvěrná informace“). Důvěrnými informacemi jsou zejména informace obchodní povahy, databáze zákazníků, cenová politika, způsob fungování společnosti apod.</w:t>
      </w:r>
    </w:p>
    <w:p w14:paraId="7F5B417F" w14:textId="64C6D6F7" w:rsidR="006521A9" w:rsidRPr="00DC24DD" w:rsidRDefault="006521A9" w:rsidP="00FC55D2">
      <w:pPr>
        <w:pStyle w:val="Nadpis2"/>
        <w:numPr>
          <w:ilvl w:val="1"/>
          <w:numId w:val="31"/>
        </w:numPr>
        <w:tabs>
          <w:tab w:val="clear" w:pos="397"/>
          <w:tab w:val="num" w:pos="567"/>
        </w:tabs>
        <w:ind w:left="567" w:hanging="567"/>
      </w:pPr>
      <w:r w:rsidRPr="00DC24DD">
        <w:t>Povinnost mlčenlivosti platí s výjimkou případů, kdy druhá Smluvní strana udělila předchozí písemný souhlas s takovým zpřístupněním nebo použitím Důvěrné informace, právní předpis nebo veřejnoprávní orgán stanoví povinnost zpřístupnit nebo použít důvěrnou informaci, zpřístupnění nebo použití důvěrné informace je nezbytné pro realizaci plnění smlouvy dané Smluvní strany v souvislosti se spoluprací s druhou Smluvní stranou.</w:t>
      </w:r>
    </w:p>
    <w:p w14:paraId="6AEC9860" w14:textId="14311DC3" w:rsidR="006521A9" w:rsidRPr="00DC24DD" w:rsidRDefault="006521A9" w:rsidP="00FC55D2">
      <w:pPr>
        <w:pStyle w:val="Nadpis2"/>
        <w:numPr>
          <w:ilvl w:val="1"/>
          <w:numId w:val="31"/>
        </w:numPr>
        <w:tabs>
          <w:tab w:val="clear" w:pos="397"/>
          <w:tab w:val="num" w:pos="567"/>
        </w:tabs>
        <w:ind w:left="567" w:hanging="567"/>
      </w:pPr>
      <w:r w:rsidRPr="00DC24DD">
        <w:t>Mezi důvěrné informace nepatří informace, které jsou v době jejich zpřístupnění nebo použití běžně dostupné veřejnosti.</w:t>
      </w:r>
    </w:p>
    <w:p w14:paraId="119E82CE" w14:textId="6584BB95" w:rsidR="006521A9" w:rsidRPr="00DC24DD" w:rsidRDefault="006521A9" w:rsidP="00FC55D2">
      <w:pPr>
        <w:pStyle w:val="Nadpis2"/>
        <w:numPr>
          <w:ilvl w:val="1"/>
          <w:numId w:val="31"/>
        </w:numPr>
        <w:tabs>
          <w:tab w:val="clear" w:pos="397"/>
          <w:tab w:val="num" w:pos="567"/>
        </w:tabs>
        <w:ind w:left="567" w:hanging="567"/>
      </w:pPr>
      <w:r w:rsidRPr="00DC24DD">
        <w:t>Smluvní strany mají povinnosti všechny osoby, které Smluvní strany užívají při spolupráci s</w:t>
      </w:r>
      <w:r w:rsidR="0053784D" w:rsidRPr="00DC24DD">
        <w:t> </w:t>
      </w:r>
      <w:r w:rsidRPr="00DC24DD">
        <w:t xml:space="preserve">druhou Smluvní stranou informovat o povinnosti mlčenlivosti. </w:t>
      </w:r>
    </w:p>
    <w:p w14:paraId="090CC9EB" w14:textId="0863017F" w:rsidR="006521A9" w:rsidRPr="00DC24DD" w:rsidRDefault="006521A9" w:rsidP="00FC55D2">
      <w:pPr>
        <w:pStyle w:val="Nadpis2"/>
        <w:numPr>
          <w:ilvl w:val="1"/>
          <w:numId w:val="31"/>
        </w:numPr>
        <w:tabs>
          <w:tab w:val="clear" w:pos="397"/>
          <w:tab w:val="num" w:pos="567"/>
        </w:tabs>
        <w:ind w:left="567" w:hanging="567"/>
      </w:pPr>
      <w:r w:rsidRPr="00DC24DD">
        <w:t>Veškeré důvěrné informace mající charakter Obchodního tajemství ve smyslu zákona č. 89/2012 Sb., občanský zákoník ve znění pozdějších předpisů, které Smluvní strana poskytla druhé Smluvní straně, se Smluvní strany zavazuje přiměřeným způsobem chránit proti zneužití.</w:t>
      </w:r>
    </w:p>
    <w:p w14:paraId="4AAAEEDF" w14:textId="0F9A9ED3" w:rsidR="006521A9" w:rsidRPr="00DC24DD" w:rsidRDefault="006521A9" w:rsidP="00FC55D2">
      <w:pPr>
        <w:pStyle w:val="Nadpis2"/>
        <w:numPr>
          <w:ilvl w:val="1"/>
          <w:numId w:val="31"/>
        </w:numPr>
        <w:tabs>
          <w:tab w:val="clear" w:pos="397"/>
          <w:tab w:val="num" w:pos="567"/>
        </w:tabs>
        <w:ind w:left="567" w:hanging="567"/>
      </w:pPr>
      <w:r w:rsidRPr="00DC24DD">
        <w:t>Smluvní strany se zavazují po skončení vzájemné spolupráce vrátit druhé smluvní straně všechny písemné materiály, materiály v elektronické podobě obsahující Důvěrné informace i jejich kopie smazat ze všech datových uložišť, které nejsou potřebné k archivaci nebo nejsou dále užívány Objednatelem.</w:t>
      </w:r>
    </w:p>
    <w:p w14:paraId="1A9ACB30" w14:textId="6B0F23AE" w:rsidR="006521A9" w:rsidRPr="00DC24DD" w:rsidRDefault="006521A9" w:rsidP="00FC55D2">
      <w:pPr>
        <w:pStyle w:val="Nadpis2"/>
        <w:numPr>
          <w:ilvl w:val="1"/>
          <w:numId w:val="31"/>
        </w:numPr>
        <w:tabs>
          <w:tab w:val="clear" w:pos="397"/>
          <w:tab w:val="num" w:pos="567"/>
        </w:tabs>
        <w:ind w:left="567" w:hanging="567"/>
      </w:pPr>
      <w:r w:rsidRPr="00DC24DD">
        <w:t>V případě, že dojde k prozrazení nebo ke ztrátě Důvěrných informací zavazuje se daná Smluvní strana o této skutečnosti neprodleně informovat druhou Smluvní stranu a přijmout veškerá opatření nezbytná k zabránění vzniku škody nebo omezení rozsahu škody již vzniklé a dále k</w:t>
      </w:r>
      <w:r w:rsidR="0053784D" w:rsidRPr="00DC24DD">
        <w:t> </w:t>
      </w:r>
      <w:r w:rsidRPr="00DC24DD">
        <w:t xml:space="preserve">dalšímu šíření Důvěrné informace. Při prozrazení nebo ztrátě Důvěrných informaci se také postupuje podle zákona č. 110/2019 </w:t>
      </w:r>
      <w:r w:rsidR="00565F03" w:rsidRPr="00DC24DD">
        <w:t>S</w:t>
      </w:r>
      <w:r w:rsidRPr="00DC24DD">
        <w:t>b</w:t>
      </w:r>
      <w:r w:rsidR="00565F03" w:rsidRPr="00DC24DD">
        <w:t>.</w:t>
      </w:r>
      <w:r w:rsidRPr="00DC24DD">
        <w:t>, o zpracování osobních údajů a nařízením evropského parlamentu a rady (EU) 2016/679 ze dne 27. dubna 2016 o ochraně fyzických osob v souvislosti se zpracováním osobních údajů a o volném pohybu těchto údajů a o zrušení směrnice 95/46/ES (obecné nařízení o ochraně osobních údajů) (GDPR).</w:t>
      </w:r>
    </w:p>
    <w:p w14:paraId="3F71B2AD" w14:textId="1F5BA0E0" w:rsidR="006521A9" w:rsidRPr="00DC24DD" w:rsidRDefault="006521A9" w:rsidP="00FC55D2">
      <w:pPr>
        <w:pStyle w:val="Nadpis2"/>
        <w:numPr>
          <w:ilvl w:val="1"/>
          <w:numId w:val="31"/>
        </w:numPr>
        <w:tabs>
          <w:tab w:val="clear" w:pos="397"/>
          <w:tab w:val="num" w:pos="567"/>
        </w:tabs>
        <w:ind w:left="567" w:hanging="567"/>
      </w:pPr>
      <w:r w:rsidRPr="00DC24DD">
        <w:t>Za účelem ochrany Důvěrných informací je daná Smluvní strana povinna použít při přenosu Důvěrných informací přes prostředky komunikace na dálku (elektronická pošta, úložiště v síti Internet apod.) šifrování nebo jinou vhodnou ochranu přenosu.</w:t>
      </w:r>
    </w:p>
    <w:p w14:paraId="1820E1BE" w14:textId="19F9AF4D" w:rsidR="006521A9" w:rsidRPr="00DC24DD" w:rsidRDefault="006521A9" w:rsidP="00FC55D2">
      <w:pPr>
        <w:pStyle w:val="Nadpis2"/>
        <w:numPr>
          <w:ilvl w:val="1"/>
          <w:numId w:val="31"/>
        </w:numPr>
        <w:tabs>
          <w:tab w:val="clear" w:pos="397"/>
          <w:tab w:val="num" w:pos="567"/>
        </w:tabs>
        <w:ind w:left="567" w:hanging="567"/>
      </w:pPr>
      <w:r w:rsidRPr="00DC24DD">
        <w:t>Každá smluvní strana je povinna zabezpečit počítačové systémy (včetně uložišť) tak, aby zabránila kybernetickým útokům, napadení počítačovým virem apod.</w:t>
      </w:r>
    </w:p>
    <w:p w14:paraId="17620CFA" w14:textId="77777777" w:rsidR="00061FD6" w:rsidRPr="00DC24DD" w:rsidRDefault="00061FD6" w:rsidP="00435EBD">
      <w:pPr>
        <w:pStyle w:val="Nadpis1"/>
      </w:pPr>
      <w:r w:rsidRPr="00DC24DD">
        <w:t>Odstoupení od smlouvy</w:t>
      </w:r>
    </w:p>
    <w:p w14:paraId="27988E3E" w14:textId="77777777" w:rsidR="00061FD6" w:rsidRPr="00DC24DD" w:rsidRDefault="00061FD6" w:rsidP="00FC55D2">
      <w:pPr>
        <w:pStyle w:val="Nadpis2"/>
        <w:numPr>
          <w:ilvl w:val="1"/>
          <w:numId w:val="32"/>
        </w:numPr>
        <w:tabs>
          <w:tab w:val="clear" w:pos="397"/>
          <w:tab w:val="num" w:pos="567"/>
        </w:tabs>
        <w:ind w:left="567" w:hanging="567"/>
      </w:pPr>
      <w:r w:rsidRPr="00DC24DD">
        <w:t>Kterákoli</w:t>
      </w:r>
      <w:r w:rsidR="005838E7" w:rsidRPr="00DC24DD">
        <w:t>v </w:t>
      </w:r>
      <w:r w:rsidRPr="00DC24DD">
        <w:t xml:space="preserve">ze smluvních stran může od této smlouvy </w:t>
      </w:r>
      <w:r w:rsidR="00FF6C74" w:rsidRPr="00DC24DD">
        <w:t xml:space="preserve">písemně </w:t>
      </w:r>
      <w:r w:rsidRPr="00DC24DD">
        <w:t xml:space="preserve">odstoupit </w:t>
      </w:r>
      <w:r w:rsidR="005838E7" w:rsidRPr="00DC24DD">
        <w:t>v </w:t>
      </w:r>
      <w:r w:rsidR="00FF6C74" w:rsidRPr="00DC24DD">
        <w:t xml:space="preserve">případě porušení povinností druhou smluvní stranou </w:t>
      </w:r>
      <w:r w:rsidRPr="00DC24DD">
        <w:t>z</w:t>
      </w:r>
      <w:r w:rsidR="005838E7" w:rsidRPr="00DC24DD">
        <w:t>a </w:t>
      </w:r>
      <w:r w:rsidRPr="00DC24DD">
        <w:t>podmíne</w:t>
      </w:r>
      <w:r w:rsidR="005838E7" w:rsidRPr="00DC24DD">
        <w:t>k </w:t>
      </w:r>
      <w:r w:rsidRPr="00DC24DD">
        <w:t xml:space="preserve">stanovených </w:t>
      </w:r>
      <w:r w:rsidR="00FF6C74" w:rsidRPr="00DC24DD">
        <w:t xml:space="preserve">§ 2001 </w:t>
      </w:r>
      <w:r w:rsidR="005838E7" w:rsidRPr="00DC24DD">
        <w:t>a </w:t>
      </w:r>
      <w:r w:rsidR="00FF6C74" w:rsidRPr="00DC24DD">
        <w:t xml:space="preserve">násl. občanského </w:t>
      </w:r>
      <w:r w:rsidRPr="00DC24DD">
        <w:t>zákon</w:t>
      </w:r>
      <w:r w:rsidR="00FF6C74" w:rsidRPr="00DC24DD">
        <w:t>íku</w:t>
      </w:r>
      <w:r w:rsidRPr="00DC24DD">
        <w:t>.</w:t>
      </w:r>
    </w:p>
    <w:p w14:paraId="22959593" w14:textId="77777777" w:rsidR="00FF6C74" w:rsidRPr="00DC24DD" w:rsidRDefault="00FF6C74" w:rsidP="00FC55D2">
      <w:pPr>
        <w:pStyle w:val="Nadpis2"/>
        <w:numPr>
          <w:ilvl w:val="1"/>
          <w:numId w:val="32"/>
        </w:numPr>
        <w:tabs>
          <w:tab w:val="clear" w:pos="397"/>
          <w:tab w:val="num" w:pos="567"/>
        </w:tabs>
        <w:ind w:left="567" w:hanging="567"/>
      </w:pPr>
      <w:r w:rsidRPr="00DC24DD">
        <w:lastRenderedPageBreak/>
        <w:t>Před odstoupením je třeb</w:t>
      </w:r>
      <w:r w:rsidR="005838E7" w:rsidRPr="00DC24DD">
        <w:t>a </w:t>
      </w:r>
      <w:r w:rsidRPr="00DC24DD">
        <w:t xml:space="preserve">písemně poskytnout porušující smluvní straně přiměřenou lhůtu </w:t>
      </w:r>
      <w:r w:rsidR="005838E7" w:rsidRPr="00DC24DD">
        <w:t>k </w:t>
      </w:r>
      <w:r w:rsidRPr="00DC24DD">
        <w:t>nápravě, nejméně 10 dnů. To neplatí, jedná-li se o porušení smlouvy podstatným způsobem</w:t>
      </w:r>
      <w:r w:rsidR="00F96C3E" w:rsidRPr="00DC24DD">
        <w:t xml:space="preserve"> </w:t>
      </w:r>
      <w:r w:rsidR="005838E7" w:rsidRPr="00DC24DD">
        <w:t>a </w:t>
      </w:r>
      <w:r w:rsidRPr="00DC24DD">
        <w:t>není-li zjednání nápravy možné.</w:t>
      </w:r>
    </w:p>
    <w:p w14:paraId="012A80CC" w14:textId="3B120A1F" w:rsidR="00061FD6" w:rsidRPr="00DC24DD" w:rsidRDefault="00061FD6" w:rsidP="00435EBD">
      <w:pPr>
        <w:pStyle w:val="Nadpis1"/>
      </w:pPr>
      <w:r w:rsidRPr="00DC24DD">
        <w:t>Závěrečná ustanovení</w:t>
      </w:r>
    </w:p>
    <w:p w14:paraId="569BB22D" w14:textId="77777777" w:rsidR="00061FD6" w:rsidRPr="00DC24DD" w:rsidRDefault="00061FD6" w:rsidP="00FC55D2">
      <w:pPr>
        <w:pStyle w:val="Nadpis2"/>
        <w:numPr>
          <w:ilvl w:val="1"/>
          <w:numId w:val="33"/>
        </w:numPr>
        <w:tabs>
          <w:tab w:val="clear" w:pos="397"/>
          <w:tab w:val="num" w:pos="567"/>
        </w:tabs>
        <w:ind w:left="567" w:hanging="567"/>
      </w:pPr>
      <w:r w:rsidRPr="00DC24DD">
        <w:t>Práv</w:t>
      </w:r>
      <w:r w:rsidR="005838E7" w:rsidRPr="00DC24DD">
        <w:t>a a </w:t>
      </w:r>
      <w:r w:rsidRPr="00DC24DD">
        <w:t>závazky smluvních stran, která nejsou výslovně upraven</w:t>
      </w:r>
      <w:r w:rsidR="005838E7" w:rsidRPr="00DC24DD">
        <w:t>a </w:t>
      </w:r>
      <w:r w:rsidRPr="00DC24DD">
        <w:t xml:space="preserve">touto smlouvou, se řídí </w:t>
      </w:r>
      <w:r w:rsidR="00FF6C74" w:rsidRPr="00DC24DD">
        <w:t xml:space="preserve">občanským </w:t>
      </w:r>
      <w:r w:rsidRPr="00DC24DD">
        <w:t>zákoníkem</w:t>
      </w:r>
      <w:r w:rsidR="00FF6C74" w:rsidRPr="00DC24DD">
        <w:t xml:space="preserve"> (§ 2586 </w:t>
      </w:r>
      <w:r w:rsidR="005838E7" w:rsidRPr="00DC24DD">
        <w:t>a </w:t>
      </w:r>
      <w:r w:rsidR="00FF6C74" w:rsidRPr="00DC24DD">
        <w:t>násl.)</w:t>
      </w:r>
      <w:r w:rsidRPr="00DC24DD">
        <w:t>.</w:t>
      </w:r>
    </w:p>
    <w:p w14:paraId="2E0F5EA9" w14:textId="77777777" w:rsidR="00F96C3E" w:rsidRPr="00DC24DD" w:rsidRDefault="00F96C3E" w:rsidP="00FC55D2">
      <w:pPr>
        <w:pStyle w:val="Nadpis2"/>
        <w:numPr>
          <w:ilvl w:val="1"/>
          <w:numId w:val="33"/>
        </w:numPr>
        <w:tabs>
          <w:tab w:val="clear" w:pos="397"/>
          <w:tab w:val="num" w:pos="567"/>
        </w:tabs>
        <w:ind w:left="567" w:hanging="567"/>
      </w:pPr>
      <w:bookmarkStart w:id="26" w:name="_Ref285093534"/>
      <w:r w:rsidRPr="00DC24DD">
        <w:t>Úkony podle této smlouvy jako jsou oznámení, žádosti, souhlasy atd. je třeb</w:t>
      </w:r>
      <w:r w:rsidR="005838E7" w:rsidRPr="00DC24DD">
        <w:t>a </w:t>
      </w:r>
      <w:r w:rsidRPr="00DC24DD">
        <w:t xml:space="preserve">činit písemně </w:t>
      </w:r>
      <w:r w:rsidR="005838E7" w:rsidRPr="00DC24DD">
        <w:t>a </w:t>
      </w:r>
      <w:r w:rsidRPr="00DC24DD">
        <w:t xml:space="preserve">doručit druhé smluvní straně. Nejde-li o změnu nebo zrušení této smlouvy, fakturaci, výzvy </w:t>
      </w:r>
      <w:r w:rsidR="005838E7" w:rsidRPr="00DC24DD">
        <w:t>k </w:t>
      </w:r>
      <w:r w:rsidRPr="00DC24DD">
        <w:t>nápravě anebo oznámení o změně doručovací adresy, může být úkon učiněn také prostřednictvím elektronické pošty</w:t>
      </w:r>
      <w:bookmarkEnd w:id="26"/>
      <w:r w:rsidRPr="00DC24DD">
        <w:t xml:space="preserve"> bez zaručeného elektronického podpisu. </w:t>
      </w:r>
    </w:p>
    <w:p w14:paraId="1EAF576F" w14:textId="77777777" w:rsidR="00F96C3E" w:rsidRPr="00DC24DD" w:rsidRDefault="00F96C3E" w:rsidP="00FC55D2">
      <w:pPr>
        <w:pStyle w:val="Nadpis2"/>
        <w:numPr>
          <w:ilvl w:val="1"/>
          <w:numId w:val="33"/>
        </w:numPr>
        <w:tabs>
          <w:tab w:val="clear" w:pos="397"/>
          <w:tab w:val="num" w:pos="567"/>
        </w:tabs>
        <w:ind w:left="567" w:hanging="567"/>
      </w:pPr>
      <w:r w:rsidRPr="00DC24DD">
        <w:t xml:space="preserve">Změny </w:t>
      </w:r>
      <w:r w:rsidR="005838E7" w:rsidRPr="00DC24DD">
        <w:t>a </w:t>
      </w:r>
      <w:r w:rsidRPr="00DC24DD">
        <w:t xml:space="preserve">dodatky </w:t>
      </w:r>
      <w:r w:rsidR="005838E7" w:rsidRPr="00DC24DD">
        <w:t>k </w:t>
      </w:r>
      <w:r w:rsidRPr="00DC24DD">
        <w:t xml:space="preserve">této smlouvě mohou být sjednány pouze písemnou formou </w:t>
      </w:r>
      <w:r w:rsidR="005838E7" w:rsidRPr="00DC24DD">
        <w:t>a </w:t>
      </w:r>
      <w:r w:rsidRPr="00DC24DD">
        <w:t>podepsány osobami oprávněnými jednat z</w:t>
      </w:r>
      <w:r w:rsidR="005838E7" w:rsidRPr="00DC24DD">
        <w:t>a </w:t>
      </w:r>
      <w:r w:rsidRPr="00DC24DD">
        <w:t>smluvní strany. Smlouv</w:t>
      </w:r>
      <w:r w:rsidR="005838E7" w:rsidRPr="00DC24DD">
        <w:t>a </w:t>
      </w:r>
      <w:r w:rsidRPr="00DC24DD">
        <w:t xml:space="preserve">vstupuje </w:t>
      </w:r>
      <w:r w:rsidR="005838E7" w:rsidRPr="00DC24DD">
        <w:t>v </w:t>
      </w:r>
      <w:r w:rsidRPr="00DC24DD">
        <w:t xml:space="preserve">platnost </w:t>
      </w:r>
      <w:r w:rsidR="005838E7" w:rsidRPr="00DC24DD">
        <w:t>a </w:t>
      </w:r>
      <w:r w:rsidRPr="00DC24DD">
        <w:t>účinnost dnem podpisu smlouvy oběm</w:t>
      </w:r>
      <w:r w:rsidR="005838E7" w:rsidRPr="00DC24DD">
        <w:t>a </w:t>
      </w:r>
      <w:r w:rsidRPr="00DC24DD">
        <w:t>smluvními stranami.</w:t>
      </w:r>
    </w:p>
    <w:p w14:paraId="47B9EF3A" w14:textId="034CCE08" w:rsidR="00061FD6" w:rsidRPr="00DC24DD" w:rsidRDefault="00061FD6" w:rsidP="00FC55D2">
      <w:pPr>
        <w:pStyle w:val="Nadpis2"/>
        <w:numPr>
          <w:ilvl w:val="1"/>
          <w:numId w:val="33"/>
        </w:numPr>
        <w:tabs>
          <w:tab w:val="clear" w:pos="397"/>
          <w:tab w:val="num" w:pos="567"/>
        </w:tabs>
        <w:ind w:left="567" w:hanging="567"/>
      </w:pPr>
      <w:r w:rsidRPr="00DC24DD">
        <w:t xml:space="preserve">Veškeré přílohy </w:t>
      </w:r>
      <w:r w:rsidR="005838E7" w:rsidRPr="00DC24DD">
        <w:t>k </w:t>
      </w:r>
      <w:r w:rsidRPr="00DC24DD">
        <w:t xml:space="preserve">této smlouvě </w:t>
      </w:r>
      <w:r w:rsidR="00595C97" w:rsidRPr="00DC24DD">
        <w:t xml:space="preserve">uvedené </w:t>
      </w:r>
      <w:r w:rsidR="005838E7" w:rsidRPr="00DC24DD">
        <w:t>v </w:t>
      </w:r>
      <w:r w:rsidR="00595C97" w:rsidRPr="00DC24DD">
        <w:t>čl.</w:t>
      </w:r>
      <w:r w:rsidR="0081575C" w:rsidRPr="00DC24DD">
        <w:t xml:space="preserve"> </w:t>
      </w:r>
      <w:r w:rsidR="005049E6" w:rsidRPr="00DC24DD">
        <w:fldChar w:fldCharType="begin"/>
      </w:r>
      <w:r w:rsidR="005049E6" w:rsidRPr="00DC24DD">
        <w:instrText xml:space="preserve"> REF _Ref392069264 \r \h </w:instrText>
      </w:r>
      <w:r w:rsidR="00DC24DD">
        <w:instrText xml:space="preserve"> \* MERGEFORMAT </w:instrText>
      </w:r>
      <w:r w:rsidR="005049E6" w:rsidRPr="00DC24DD">
        <w:fldChar w:fldCharType="separate"/>
      </w:r>
      <w:r w:rsidR="00174B26" w:rsidRPr="00DC24DD">
        <w:t>32</w:t>
      </w:r>
      <w:r w:rsidR="005049E6" w:rsidRPr="00DC24DD">
        <w:fldChar w:fldCharType="end"/>
      </w:r>
      <w:r w:rsidR="00891925" w:rsidRPr="00DC24DD">
        <w:t xml:space="preserve"> </w:t>
      </w:r>
      <w:r w:rsidRPr="00DC24DD">
        <w:t xml:space="preserve">jsou její nedílnou </w:t>
      </w:r>
      <w:r w:rsidR="005838E7" w:rsidRPr="00DC24DD">
        <w:t>a </w:t>
      </w:r>
      <w:r w:rsidRPr="00DC24DD">
        <w:t>plnohodnotnou součástí.</w:t>
      </w:r>
    </w:p>
    <w:p w14:paraId="431B5CDC" w14:textId="77777777" w:rsidR="00061FD6" w:rsidRPr="00DC24DD" w:rsidRDefault="00061FD6" w:rsidP="00FC55D2">
      <w:pPr>
        <w:pStyle w:val="Nadpis2"/>
        <w:numPr>
          <w:ilvl w:val="1"/>
          <w:numId w:val="33"/>
        </w:numPr>
        <w:tabs>
          <w:tab w:val="clear" w:pos="397"/>
          <w:tab w:val="num" w:pos="567"/>
        </w:tabs>
        <w:ind w:left="567" w:hanging="567"/>
      </w:pPr>
      <w:r w:rsidRPr="00DC24DD">
        <w:t xml:space="preserve">Smluvní strany prohlašují, že je jim znám obsah této smlouvy včetně všech jejích příloh, že </w:t>
      </w:r>
      <w:r w:rsidR="005838E7" w:rsidRPr="00DC24DD">
        <w:t>s </w:t>
      </w:r>
      <w:r w:rsidRPr="00DC24DD">
        <w:t xml:space="preserve">tímto obsahem souhlasí, </w:t>
      </w:r>
      <w:r w:rsidR="005838E7" w:rsidRPr="00DC24DD">
        <w:t>a </w:t>
      </w:r>
      <w:r w:rsidRPr="00DC24DD">
        <w:t>že smlouvu uzavírají svobodně, nikoli</w:t>
      </w:r>
      <w:r w:rsidR="005838E7" w:rsidRPr="00DC24DD">
        <w:t>v v </w:t>
      </w:r>
      <w:r w:rsidRPr="00DC24DD">
        <w:t>tísni či z</w:t>
      </w:r>
      <w:r w:rsidR="005838E7" w:rsidRPr="00DC24DD">
        <w:t>a </w:t>
      </w:r>
      <w:r w:rsidRPr="00DC24DD">
        <w:t>nevýhodných podmínek.</w:t>
      </w:r>
    </w:p>
    <w:p w14:paraId="0BC64721" w14:textId="77777777" w:rsidR="00061FD6" w:rsidRPr="00DC24DD" w:rsidRDefault="00061FD6" w:rsidP="00FC55D2">
      <w:pPr>
        <w:pStyle w:val="Nadpis2"/>
        <w:numPr>
          <w:ilvl w:val="1"/>
          <w:numId w:val="33"/>
        </w:numPr>
        <w:tabs>
          <w:tab w:val="clear" w:pos="397"/>
          <w:tab w:val="num" w:pos="567"/>
        </w:tabs>
        <w:ind w:left="567" w:hanging="567"/>
      </w:pPr>
      <w:r w:rsidRPr="00DC24DD">
        <w:t>Stane-li se neplatným některé ustanovení této smlouvy, není tím dotčen</w:t>
      </w:r>
      <w:r w:rsidR="005838E7" w:rsidRPr="00DC24DD">
        <w:t>a </w:t>
      </w:r>
      <w:r w:rsidRPr="00DC24DD">
        <w:t>platnost smlouvy jako celku.</w:t>
      </w:r>
    </w:p>
    <w:p w14:paraId="7FB1B094" w14:textId="77777777" w:rsidR="00AC5477" w:rsidRPr="00DC24DD" w:rsidRDefault="00AC5477" w:rsidP="00FC55D2">
      <w:pPr>
        <w:pStyle w:val="Nadpis2"/>
        <w:numPr>
          <w:ilvl w:val="1"/>
          <w:numId w:val="33"/>
        </w:numPr>
        <w:tabs>
          <w:tab w:val="clear" w:pos="397"/>
          <w:tab w:val="num" w:pos="567"/>
        </w:tabs>
        <w:ind w:left="567" w:hanging="567"/>
      </w:pPr>
      <w:r w:rsidRPr="00DC24DD">
        <w:t xml:space="preserve">Tato Smlouva o Dílo se řídí právním řádem České republiky, zejména Občanským zákoníkem. </w:t>
      </w:r>
    </w:p>
    <w:p w14:paraId="5ED02948" w14:textId="77777777" w:rsidR="00AC5477" w:rsidRPr="00DC24DD" w:rsidRDefault="00AC5477" w:rsidP="00FC55D2">
      <w:pPr>
        <w:pStyle w:val="Nadpis2"/>
        <w:numPr>
          <w:ilvl w:val="1"/>
          <w:numId w:val="33"/>
        </w:numPr>
        <w:tabs>
          <w:tab w:val="clear" w:pos="397"/>
          <w:tab w:val="num" w:pos="567"/>
        </w:tabs>
        <w:ind w:left="567" w:hanging="567"/>
      </w:pPr>
      <w:r w:rsidRPr="00DC24DD">
        <w:t>Tato Smlouva o Dílo nabývá platnosti dnem jejího uzavření.</w:t>
      </w:r>
    </w:p>
    <w:p w14:paraId="72CC9162" w14:textId="77777777" w:rsidR="00AC5477" w:rsidRPr="00DC24DD" w:rsidRDefault="00AC5477" w:rsidP="00FC55D2">
      <w:pPr>
        <w:pStyle w:val="Nadpis2"/>
        <w:numPr>
          <w:ilvl w:val="1"/>
          <w:numId w:val="33"/>
        </w:numPr>
        <w:tabs>
          <w:tab w:val="clear" w:pos="397"/>
          <w:tab w:val="num" w:pos="567"/>
        </w:tabs>
        <w:ind w:left="567" w:hanging="567"/>
      </w:pPr>
      <w:r w:rsidRPr="00DC24DD">
        <w:t>Tato smlouva a závazkový vztah z ní vyplývající se řídí právním řádem České republiky. Smluvní strany výslovně vylučují použití § 1726, § 1728, § 1729, § 1751 a § 2050 zákona č. 89/2012 Sb., občanského zákoníku v platném znění. Ve vztazích mezi stranami vyplývajících z této smlouvy nemá obchodní zvyklost přednost před ustanoveními zákona, jež nemají donucující účinky.</w:t>
      </w:r>
    </w:p>
    <w:p w14:paraId="2CF261D3" w14:textId="77777777" w:rsidR="00AC5477" w:rsidRPr="00DC24DD" w:rsidRDefault="00AC5477" w:rsidP="00FC55D2">
      <w:pPr>
        <w:pStyle w:val="Nadpis2"/>
        <w:numPr>
          <w:ilvl w:val="1"/>
          <w:numId w:val="33"/>
        </w:numPr>
        <w:tabs>
          <w:tab w:val="clear" w:pos="397"/>
          <w:tab w:val="num" w:pos="567"/>
        </w:tabs>
        <w:ind w:left="567" w:hanging="567"/>
      </w:pPr>
      <w:r w:rsidRPr="00DC24DD">
        <w:t>Tato Smlouva, spolu se svými přílohami, představuje úplnou dohodu Smluvních stran a nahrazuje jakékoli předchozí návrhy, prohlášení, dohody či ujednání učiněná mezi Smluvními stranami, ať již písemně, ústně či konkludentně, upravující předmět této Smlouvy o Dílo. Pokud by se tato Smlouva o Dílo či jakákoli její část z jakéhokoli důvodu stala či ukázala být neplatnou, neúčinnou či nevymahatelnou, zavazují se Smluvní strany taková ustanovení nahradit novými, která svým účelem, předmětem a obsahem co nejpřesněji naplní účel, předmět a obsah této Smlouvy o Dílo.</w:t>
      </w:r>
    </w:p>
    <w:p w14:paraId="398D5B10" w14:textId="77777777" w:rsidR="006762B1" w:rsidRPr="00DC24DD" w:rsidRDefault="00AC5477" w:rsidP="006762B1">
      <w:pPr>
        <w:pStyle w:val="Nadpis2"/>
        <w:numPr>
          <w:ilvl w:val="1"/>
          <w:numId w:val="33"/>
        </w:numPr>
        <w:tabs>
          <w:tab w:val="clear" w:pos="397"/>
          <w:tab w:val="num" w:pos="567"/>
        </w:tabs>
        <w:ind w:left="567" w:hanging="567"/>
      </w:pPr>
      <w:r w:rsidRPr="00DC24DD">
        <w:t>Pokud by Smlouva o Dílo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není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2EC8F708" w14:textId="5998D17E" w:rsidR="00AC5477" w:rsidRPr="00DC24DD" w:rsidRDefault="00AC5477" w:rsidP="006762B1">
      <w:pPr>
        <w:pStyle w:val="Nadpis2"/>
        <w:numPr>
          <w:ilvl w:val="1"/>
          <w:numId w:val="33"/>
        </w:numPr>
        <w:tabs>
          <w:tab w:val="clear" w:pos="397"/>
          <w:tab w:val="num" w:pos="567"/>
        </w:tabs>
        <w:ind w:left="567" w:hanging="567"/>
      </w:pPr>
      <w:r w:rsidRPr="00DC24DD">
        <w:t xml:space="preserve">Zhotovitel bere podpisem smlouvy na vědomí, že </w:t>
      </w:r>
      <w:r w:rsidR="00AA76C1" w:rsidRPr="00DC24DD">
        <w:t>O</w:t>
      </w:r>
      <w:r w:rsidRPr="00DC24DD">
        <w:t>bjednatel má schválený Etický kodex zahrnující zejména základní zásady proti korupčnímu jednání, pravidla prevence střetu zájmů a</w:t>
      </w:r>
      <w:r w:rsidR="0053784D" w:rsidRPr="00DC24DD">
        <w:t> </w:t>
      </w:r>
      <w:r w:rsidRPr="00DC24DD">
        <w:t>další zásady chování a jednání tak, aby nedošlo ke spáchání jakéhokoliv trestného činu, a</w:t>
      </w:r>
      <w:r w:rsidR="0053784D" w:rsidRPr="00DC24DD">
        <w:t> </w:t>
      </w:r>
      <w:r w:rsidRPr="00DC24DD">
        <w:t xml:space="preserve">zavazuje se seznámit se zněním Etického kodexu umístěným na </w:t>
      </w:r>
      <w:hyperlink r:id="rId9" w:history="1">
        <w:r w:rsidR="0028668E" w:rsidRPr="00DC24DD">
          <w:rPr>
            <w:rStyle w:val="Hypertextovodkaz"/>
          </w:rPr>
          <w:t>https://www.zelivska.cz/dokumenty/spolecenska-odpovednost-3</w:t>
        </w:r>
      </w:hyperlink>
      <w:r w:rsidRPr="00DC24DD">
        <w:t xml:space="preserve">. </w:t>
      </w:r>
    </w:p>
    <w:p w14:paraId="6EB9CCFD" w14:textId="77777777" w:rsidR="00AC5477" w:rsidRPr="00DC24DD" w:rsidRDefault="00AC5477" w:rsidP="00FC55D2">
      <w:pPr>
        <w:pStyle w:val="Nadpis2"/>
        <w:numPr>
          <w:ilvl w:val="1"/>
          <w:numId w:val="33"/>
        </w:numPr>
        <w:tabs>
          <w:tab w:val="clear" w:pos="397"/>
          <w:tab w:val="num" w:pos="567"/>
        </w:tabs>
        <w:ind w:left="567" w:hanging="567"/>
      </w:pPr>
      <w:r w:rsidRPr="00DC24DD">
        <w:t>Zhotovitel se současně zavazuje jednat v rámci daného smluvního vztahu tak, aby nedošlo ke spáchání trestného činu včetně spáchání trestného činu ve formě účastenství, který by mohl být kterékoliv ze smluvních stran přičten ve smyslu zákona o trestní odpovědnosti právnických osob č. 418/2011 Sb. ve znění pozdějších předpisů.</w:t>
      </w:r>
    </w:p>
    <w:p w14:paraId="68F9F301" w14:textId="4A598B4C" w:rsidR="00AC5477" w:rsidRPr="00DC24DD" w:rsidRDefault="00AC5477" w:rsidP="00FC55D2">
      <w:pPr>
        <w:pStyle w:val="Nadpis2"/>
        <w:numPr>
          <w:ilvl w:val="1"/>
          <w:numId w:val="33"/>
        </w:numPr>
        <w:tabs>
          <w:tab w:val="clear" w:pos="397"/>
          <w:tab w:val="num" w:pos="567"/>
        </w:tabs>
        <w:ind w:left="567" w:hanging="567"/>
      </w:pPr>
      <w:r w:rsidRPr="00DC24DD">
        <w:t xml:space="preserve">Smluvní strany výslovně souhlasí s tím, aby uzavřená Smlouva byla zveřejněna za podmínek stanovených obecně závaznými právními předpisy a za předpokladu, že je zveřejnění obligatorní. </w:t>
      </w:r>
      <w:r w:rsidRPr="00DC24DD">
        <w:lastRenderedPageBreak/>
        <w:t>Smluvní strany se dohodly, že text označený modrou barvou považují obě strany za neveřejný a</w:t>
      </w:r>
      <w:r w:rsidR="0053784D" w:rsidRPr="00DC24DD">
        <w:t> </w:t>
      </w:r>
      <w:r w:rsidRPr="00DC24DD">
        <w:t>v textu bude takto označený text nahrazen znaky „x“.</w:t>
      </w:r>
    </w:p>
    <w:p w14:paraId="57EC592F" w14:textId="3ABC9269" w:rsidR="00AC5477" w:rsidRPr="00DC24DD" w:rsidRDefault="00AC5477" w:rsidP="00FC55D2">
      <w:pPr>
        <w:pStyle w:val="Nadpis2"/>
        <w:numPr>
          <w:ilvl w:val="1"/>
          <w:numId w:val="33"/>
        </w:numPr>
        <w:tabs>
          <w:tab w:val="clear" w:pos="397"/>
          <w:tab w:val="num" w:pos="567"/>
        </w:tabs>
        <w:ind w:left="567" w:hanging="567"/>
      </w:pPr>
      <w:r w:rsidRPr="00DC24DD">
        <w:t>Tato Smlouva o Dílo je vyhotovena ve dvou (2) vyhotoveních v českém jazyce. Každá ze Smluvních stran obdrží po jednom (1) vyhotovení.</w:t>
      </w:r>
      <w:r w:rsidR="00AE28A0" w:rsidRPr="00DC24DD">
        <w:t xml:space="preserve"> V případě, že je smlouva vyhotovena v</w:t>
      </w:r>
      <w:r w:rsidR="0053784D" w:rsidRPr="00DC24DD">
        <w:t> </w:t>
      </w:r>
      <w:r w:rsidR="00AE28A0" w:rsidRPr="00DC24DD">
        <w:t>elektronické podobě, je podepsána zaručenými elektronickými podpisy zástupců smluvních stran založenými na kvalifikovaném certifikátu.</w:t>
      </w:r>
    </w:p>
    <w:p w14:paraId="1948F1C2" w14:textId="77777777" w:rsidR="00F96C3E" w:rsidRPr="00DC24DD" w:rsidRDefault="00F96C3E" w:rsidP="00435EBD">
      <w:pPr>
        <w:pStyle w:val="Nadpis1"/>
      </w:pPr>
      <w:bookmarkStart w:id="27" w:name="_Ref267473810"/>
      <w:r w:rsidRPr="00DC24DD">
        <w:t>Licenční podmínky</w:t>
      </w:r>
    </w:p>
    <w:p w14:paraId="1E6F5906" w14:textId="77777777" w:rsidR="00F96C3E" w:rsidRPr="00DC24DD" w:rsidRDefault="00F96C3E" w:rsidP="00FC55D2">
      <w:pPr>
        <w:pStyle w:val="Nadpis2"/>
        <w:numPr>
          <w:ilvl w:val="1"/>
          <w:numId w:val="34"/>
        </w:numPr>
        <w:tabs>
          <w:tab w:val="clear" w:pos="397"/>
          <w:tab w:val="num" w:pos="567"/>
        </w:tabs>
        <w:ind w:left="567" w:hanging="567"/>
      </w:pPr>
      <w:r w:rsidRPr="00DC24DD">
        <w:t xml:space="preserve">Objednatel je oprávněn užít Dílo </w:t>
      </w:r>
      <w:r w:rsidR="005838E7" w:rsidRPr="00DC24DD">
        <w:t>k </w:t>
      </w:r>
      <w:r w:rsidRPr="00DC24DD">
        <w:t xml:space="preserve">účelu, ke kterému bylo zhotoveno. Objednatel není oprávněn Dílo jakýmkoli způsobem napodobovat, rozmnožovat nebo jiným způsobem využívat </w:t>
      </w:r>
      <w:r w:rsidR="005838E7" w:rsidRPr="00DC24DD">
        <w:t>v </w:t>
      </w:r>
      <w:r w:rsidRPr="00DC24DD">
        <w:t xml:space="preserve">rozporu </w:t>
      </w:r>
      <w:r w:rsidR="005838E7" w:rsidRPr="00DC24DD">
        <w:t>s </w:t>
      </w:r>
      <w:r w:rsidRPr="00DC24DD">
        <w:t>účelem, ke kterému bylo zhotoveno.</w:t>
      </w:r>
    </w:p>
    <w:p w14:paraId="30B701D7" w14:textId="2D34B707" w:rsidR="00531AB8" w:rsidRPr="00DC24DD" w:rsidRDefault="00F96C3E" w:rsidP="00FC55D2">
      <w:pPr>
        <w:pStyle w:val="Nadpis2"/>
        <w:numPr>
          <w:ilvl w:val="1"/>
          <w:numId w:val="34"/>
        </w:numPr>
        <w:tabs>
          <w:tab w:val="clear" w:pos="397"/>
          <w:tab w:val="num" w:pos="567"/>
        </w:tabs>
        <w:ind w:left="567" w:hanging="567"/>
      </w:pPr>
      <w:r w:rsidRPr="00DC24DD">
        <w:t xml:space="preserve">Veškerá oprávnění </w:t>
      </w:r>
      <w:r w:rsidR="005838E7" w:rsidRPr="00DC24DD">
        <w:t>k </w:t>
      </w:r>
      <w:r w:rsidRPr="00DC24DD">
        <w:t>užití prá</w:t>
      </w:r>
      <w:r w:rsidR="005838E7" w:rsidRPr="00DC24DD">
        <w:t>v </w:t>
      </w:r>
      <w:r w:rsidRPr="00DC24DD">
        <w:t xml:space="preserve">duševního vlastnictví, která se udělují </w:t>
      </w:r>
      <w:r w:rsidR="00565F03" w:rsidRPr="00DC24DD">
        <w:t>O</w:t>
      </w:r>
      <w:r w:rsidRPr="00DC24DD">
        <w:t>bjednateli podle této smlouvy, se udělují jako nevýhradní; ceny z</w:t>
      </w:r>
      <w:r w:rsidR="005838E7" w:rsidRPr="00DC24DD">
        <w:t>a </w:t>
      </w:r>
      <w:r w:rsidRPr="00DC24DD">
        <w:t>udělení těchto oprávnění jsou součástí ceny Díla. Objednatel bere n</w:t>
      </w:r>
      <w:r w:rsidR="005838E7" w:rsidRPr="00DC24DD">
        <w:t>a </w:t>
      </w:r>
      <w:r w:rsidRPr="00DC24DD">
        <w:t xml:space="preserve">vědomí, že Dílo bylo zhotoveno pro využití </w:t>
      </w:r>
      <w:r w:rsidR="005838E7" w:rsidRPr="00DC24DD">
        <w:t>v </w:t>
      </w:r>
      <w:r w:rsidRPr="00DC24DD">
        <w:t>České republice; využití Díl</w:t>
      </w:r>
      <w:r w:rsidR="005838E7" w:rsidRPr="00DC24DD">
        <w:t>a </w:t>
      </w:r>
      <w:r w:rsidRPr="00DC24DD">
        <w:t>mimo Českou republiku může vyžadovat získání dodatečných licenčních oprávnění, která nejsou součástí této smlouvy.</w:t>
      </w:r>
    </w:p>
    <w:p w14:paraId="098CFC31" w14:textId="30B431F0" w:rsidR="00BC06BD" w:rsidRPr="00DC24DD" w:rsidRDefault="00BC06BD" w:rsidP="00435EBD">
      <w:pPr>
        <w:pStyle w:val="Nadpis1"/>
      </w:pPr>
      <w:bookmarkStart w:id="28" w:name="_Ref392069264"/>
      <w:bookmarkEnd w:id="27"/>
      <w:r w:rsidRPr="00DC24DD">
        <w:t>Seznam příloh</w:t>
      </w:r>
      <w:bookmarkEnd w:id="28"/>
    </w:p>
    <w:p w14:paraId="33145664" w14:textId="77777777" w:rsidR="006762B1" w:rsidRPr="00DC24DD" w:rsidRDefault="006762B1" w:rsidP="009C6850">
      <w:pPr>
        <w:rPr>
          <w:rFonts w:cs="Arial"/>
        </w:rPr>
      </w:pPr>
    </w:p>
    <w:p w14:paraId="0EA38F72" w14:textId="0BEE42DD" w:rsidR="00690105" w:rsidRPr="00DC24DD" w:rsidRDefault="00BC06BD" w:rsidP="009C6850">
      <w:pPr>
        <w:rPr>
          <w:rFonts w:cs="Arial"/>
        </w:rPr>
      </w:pPr>
      <w:r w:rsidRPr="00DC24DD">
        <w:rPr>
          <w:rFonts w:cs="Arial"/>
        </w:rPr>
        <w:t>Příloh</w:t>
      </w:r>
      <w:r w:rsidR="005838E7" w:rsidRPr="00DC24DD">
        <w:rPr>
          <w:rFonts w:cs="Arial"/>
        </w:rPr>
        <w:t>a </w:t>
      </w:r>
      <w:r w:rsidRPr="00DC24DD">
        <w:rPr>
          <w:rFonts w:cs="Arial"/>
        </w:rPr>
        <w:t>č.</w:t>
      </w:r>
      <w:r w:rsidR="00BA1298" w:rsidRPr="00DC24DD">
        <w:rPr>
          <w:rFonts w:cs="Arial"/>
        </w:rPr>
        <w:t xml:space="preserve"> </w:t>
      </w:r>
      <w:r w:rsidRPr="00DC24DD">
        <w:rPr>
          <w:rFonts w:cs="Arial"/>
        </w:rPr>
        <w:t xml:space="preserve">1: </w:t>
      </w:r>
      <w:r w:rsidR="003C1663" w:rsidRPr="00DC24DD">
        <w:rPr>
          <w:rFonts w:cs="Arial"/>
        </w:rPr>
        <w:t>Technická specifikace</w:t>
      </w:r>
    </w:p>
    <w:p w14:paraId="555CEFCE" w14:textId="69BB4297" w:rsidR="007A4C59" w:rsidRPr="00DC24DD" w:rsidRDefault="008C4C01" w:rsidP="009C6850">
      <w:pPr>
        <w:rPr>
          <w:rFonts w:cs="Arial"/>
        </w:rPr>
      </w:pPr>
      <w:r w:rsidRPr="00DC24DD">
        <w:rPr>
          <w:rFonts w:cs="Arial"/>
        </w:rPr>
        <w:t>Příloha č. 2: Seznam poddodavatelů</w:t>
      </w:r>
    </w:p>
    <w:p w14:paraId="4AEB8626" w14:textId="4280B814" w:rsidR="003C1663" w:rsidRPr="00DC24DD" w:rsidRDefault="003C1663" w:rsidP="009C6850">
      <w:pPr>
        <w:rPr>
          <w:rFonts w:cs="Arial"/>
        </w:rPr>
      </w:pPr>
      <w:r w:rsidRPr="00DC24DD">
        <w:rPr>
          <w:rFonts w:cs="Arial"/>
        </w:rPr>
        <w:t>Příloha č. 3: Položkový rozpočet</w:t>
      </w:r>
    </w:p>
    <w:p w14:paraId="01EFE036" w14:textId="3D0D0C6A" w:rsidR="003C1663" w:rsidRPr="00DC24DD" w:rsidRDefault="003C1663" w:rsidP="009C6850">
      <w:pPr>
        <w:rPr>
          <w:rFonts w:cs="Arial"/>
        </w:rPr>
      </w:pPr>
      <w:r w:rsidRPr="00DC24DD">
        <w:rPr>
          <w:rFonts w:cs="Arial"/>
        </w:rPr>
        <w:t>Příloha č. 4: Harmonogram prací</w:t>
      </w:r>
    </w:p>
    <w:p w14:paraId="7F064D20" w14:textId="1AF37CB8" w:rsidR="00B9650E" w:rsidRPr="00DC24DD" w:rsidRDefault="00B9650E" w:rsidP="009C6850">
      <w:pPr>
        <w:rPr>
          <w:rFonts w:cs="Arial"/>
        </w:rPr>
      </w:pPr>
      <w:r w:rsidRPr="00DC24DD">
        <w:rPr>
          <w:rFonts w:cs="Arial"/>
        </w:rPr>
        <w:t>Příloha č. 5: Smlouva o mlčenlivosti, ochraně informací a zákazu zn</w:t>
      </w:r>
      <w:r w:rsidR="00C4324D" w:rsidRPr="00DC24DD">
        <w:rPr>
          <w:rFonts w:cs="Arial"/>
        </w:rPr>
        <w:t>e</w:t>
      </w:r>
      <w:r w:rsidRPr="00DC24DD">
        <w:rPr>
          <w:rFonts w:cs="Arial"/>
        </w:rPr>
        <w:t>užití</w:t>
      </w:r>
    </w:p>
    <w:p w14:paraId="3B249ECD" w14:textId="77777777" w:rsidR="00E312A7" w:rsidRPr="00DC24DD" w:rsidRDefault="00E312A7" w:rsidP="009C6850">
      <w:pPr>
        <w:rPr>
          <w:rFonts w:cs="Arial"/>
        </w:rPr>
      </w:pPr>
    </w:p>
    <w:p w14:paraId="70C36EFC" w14:textId="77777777" w:rsidR="006762B1" w:rsidRPr="00DC24DD" w:rsidRDefault="006762B1" w:rsidP="009C6850">
      <w:pPr>
        <w:rPr>
          <w:rFonts w:cs="Arial"/>
        </w:rPr>
      </w:pPr>
    </w:p>
    <w:p w14:paraId="668D6B04" w14:textId="77777777" w:rsidR="006762B1" w:rsidRPr="00DC24DD" w:rsidRDefault="006762B1" w:rsidP="009C6850">
      <w:pPr>
        <w:rPr>
          <w:rFonts w:cs="Arial"/>
        </w:rPr>
      </w:pPr>
    </w:p>
    <w:tbl>
      <w:tblPr>
        <w:tblpPr w:leftFromText="141" w:rightFromText="141" w:vertAnchor="text" w:horzAnchor="margin" w:tblpY="238"/>
        <w:tblW w:w="5000" w:type="pct"/>
        <w:tblCellMar>
          <w:left w:w="70" w:type="dxa"/>
          <w:right w:w="70" w:type="dxa"/>
        </w:tblCellMar>
        <w:tblLook w:val="0000" w:firstRow="0" w:lastRow="0" w:firstColumn="0" w:lastColumn="0" w:noHBand="0" w:noVBand="0"/>
      </w:tblPr>
      <w:tblGrid>
        <w:gridCol w:w="3498"/>
        <w:gridCol w:w="2077"/>
        <w:gridCol w:w="3496"/>
      </w:tblGrid>
      <w:tr w:rsidR="003B3B3C" w:rsidRPr="00DC24DD" w14:paraId="318D6C1F" w14:textId="77777777" w:rsidTr="004F4905">
        <w:trPr>
          <w:trHeight w:val="284"/>
        </w:trPr>
        <w:tc>
          <w:tcPr>
            <w:tcW w:w="1928" w:type="pct"/>
            <w:shd w:val="clear" w:color="auto" w:fill="auto"/>
          </w:tcPr>
          <w:p w14:paraId="258411F4" w14:textId="2B36B9E0" w:rsidR="005D7363" w:rsidRPr="00DC24DD" w:rsidRDefault="005D7363" w:rsidP="004F4905">
            <w:pPr>
              <w:pStyle w:val="Zhlav"/>
              <w:tabs>
                <w:tab w:val="clear" w:pos="4536"/>
                <w:tab w:val="clear" w:pos="9072"/>
                <w:tab w:val="left" w:pos="709"/>
              </w:tabs>
              <w:rPr>
                <w:rFonts w:cs="Arial"/>
              </w:rPr>
            </w:pPr>
            <w:r w:rsidRPr="00DC24DD">
              <w:rPr>
                <w:rFonts w:cs="Arial"/>
              </w:rPr>
              <w:t>V Praze, dne</w:t>
            </w:r>
            <w:r w:rsidR="006762B1" w:rsidRPr="00DC24DD">
              <w:rPr>
                <w:rFonts w:cs="Arial"/>
              </w:rPr>
              <w:t>: dle el. podpisu</w:t>
            </w:r>
          </w:p>
        </w:tc>
        <w:tc>
          <w:tcPr>
            <w:tcW w:w="1145" w:type="pct"/>
            <w:shd w:val="clear" w:color="auto" w:fill="auto"/>
          </w:tcPr>
          <w:p w14:paraId="56B17B9B" w14:textId="77777777" w:rsidR="005D7363" w:rsidRPr="00DC24DD" w:rsidRDefault="005D7363" w:rsidP="004F4905">
            <w:pPr>
              <w:tabs>
                <w:tab w:val="left" w:pos="709"/>
              </w:tabs>
              <w:rPr>
                <w:rFonts w:cs="Arial"/>
              </w:rPr>
            </w:pPr>
          </w:p>
        </w:tc>
        <w:tc>
          <w:tcPr>
            <w:tcW w:w="1927" w:type="pct"/>
            <w:shd w:val="clear" w:color="auto" w:fill="auto"/>
          </w:tcPr>
          <w:p w14:paraId="71DFCB76" w14:textId="149D08FA" w:rsidR="005D7363" w:rsidRPr="00DC24DD" w:rsidRDefault="005D7363" w:rsidP="004F4905">
            <w:pPr>
              <w:tabs>
                <w:tab w:val="left" w:pos="709"/>
              </w:tabs>
              <w:rPr>
                <w:rFonts w:cs="Arial"/>
              </w:rPr>
            </w:pPr>
            <w:r w:rsidRPr="00DC24DD">
              <w:rPr>
                <w:rFonts w:cs="Arial"/>
              </w:rPr>
              <w:t>V Praze, dne</w:t>
            </w:r>
            <w:r w:rsidR="006762B1" w:rsidRPr="00DC24DD">
              <w:rPr>
                <w:rFonts w:cs="Arial"/>
              </w:rPr>
              <w:t>: dle el. podpisu</w:t>
            </w:r>
          </w:p>
        </w:tc>
      </w:tr>
      <w:tr w:rsidR="003B3B3C" w:rsidRPr="00DC24DD" w14:paraId="4E4ADA14" w14:textId="77777777" w:rsidTr="004F4905">
        <w:tc>
          <w:tcPr>
            <w:tcW w:w="1928" w:type="pct"/>
            <w:shd w:val="clear" w:color="auto" w:fill="auto"/>
          </w:tcPr>
          <w:p w14:paraId="3310E236" w14:textId="77777777" w:rsidR="00BE069D" w:rsidRPr="00DC24DD" w:rsidRDefault="00BE069D" w:rsidP="004F4905">
            <w:pPr>
              <w:tabs>
                <w:tab w:val="left" w:pos="709"/>
              </w:tabs>
              <w:rPr>
                <w:rFonts w:cs="Arial"/>
                <w:b/>
              </w:rPr>
            </w:pPr>
          </w:p>
          <w:p w14:paraId="1979BDA7" w14:textId="19857DF3" w:rsidR="005D7363" w:rsidRPr="00DC24DD" w:rsidRDefault="005D7363" w:rsidP="004F4905">
            <w:pPr>
              <w:tabs>
                <w:tab w:val="left" w:pos="709"/>
              </w:tabs>
              <w:rPr>
                <w:rFonts w:cs="Arial"/>
                <w:b/>
              </w:rPr>
            </w:pPr>
            <w:r w:rsidRPr="00DC24DD">
              <w:rPr>
                <w:rFonts w:cs="Arial"/>
                <w:b/>
              </w:rPr>
              <w:t xml:space="preserve">Za </w:t>
            </w:r>
            <w:r w:rsidR="00565F03" w:rsidRPr="00DC24DD">
              <w:rPr>
                <w:rFonts w:cs="Arial"/>
                <w:b/>
              </w:rPr>
              <w:t>Objednatele</w:t>
            </w:r>
            <w:r w:rsidRPr="00DC24DD">
              <w:rPr>
                <w:rFonts w:cs="Arial"/>
                <w:b/>
              </w:rPr>
              <w:t>:</w:t>
            </w:r>
          </w:p>
        </w:tc>
        <w:tc>
          <w:tcPr>
            <w:tcW w:w="1145" w:type="pct"/>
            <w:shd w:val="clear" w:color="auto" w:fill="auto"/>
          </w:tcPr>
          <w:p w14:paraId="6E6D61B8" w14:textId="77777777" w:rsidR="005D7363" w:rsidRPr="00DC24DD" w:rsidRDefault="005D7363" w:rsidP="004F4905">
            <w:pPr>
              <w:tabs>
                <w:tab w:val="left" w:pos="709"/>
              </w:tabs>
              <w:rPr>
                <w:rFonts w:cs="Arial"/>
                <w:b/>
              </w:rPr>
            </w:pPr>
          </w:p>
        </w:tc>
        <w:tc>
          <w:tcPr>
            <w:tcW w:w="1927" w:type="pct"/>
            <w:shd w:val="clear" w:color="auto" w:fill="auto"/>
          </w:tcPr>
          <w:p w14:paraId="6D55DEEB" w14:textId="77777777" w:rsidR="00BE069D" w:rsidRPr="00DC24DD" w:rsidRDefault="00BE069D" w:rsidP="004F4905">
            <w:pPr>
              <w:tabs>
                <w:tab w:val="left" w:pos="709"/>
              </w:tabs>
              <w:rPr>
                <w:rFonts w:cs="Arial"/>
                <w:b/>
              </w:rPr>
            </w:pPr>
          </w:p>
          <w:p w14:paraId="18CAD829" w14:textId="77777777" w:rsidR="005D7363" w:rsidRPr="00DC24DD" w:rsidRDefault="005D7363" w:rsidP="004F4905">
            <w:pPr>
              <w:tabs>
                <w:tab w:val="left" w:pos="709"/>
              </w:tabs>
              <w:rPr>
                <w:rFonts w:cs="Arial"/>
                <w:b/>
              </w:rPr>
            </w:pPr>
            <w:r w:rsidRPr="00DC24DD">
              <w:rPr>
                <w:rFonts w:cs="Arial"/>
                <w:b/>
              </w:rPr>
              <w:t xml:space="preserve">Za </w:t>
            </w:r>
            <w:r w:rsidR="00565F03" w:rsidRPr="00DC24DD">
              <w:rPr>
                <w:rFonts w:cs="Arial"/>
                <w:b/>
              </w:rPr>
              <w:t>Zhotovitele</w:t>
            </w:r>
            <w:r w:rsidRPr="00DC24DD">
              <w:rPr>
                <w:rFonts w:cs="Arial"/>
                <w:b/>
              </w:rPr>
              <w:t>:</w:t>
            </w:r>
          </w:p>
          <w:p w14:paraId="754AB691" w14:textId="313D83C2" w:rsidR="006762B1" w:rsidRPr="00DC24DD" w:rsidRDefault="006762B1" w:rsidP="004F4905">
            <w:pPr>
              <w:tabs>
                <w:tab w:val="left" w:pos="709"/>
              </w:tabs>
              <w:rPr>
                <w:rFonts w:cs="Arial"/>
                <w:b/>
              </w:rPr>
            </w:pPr>
          </w:p>
        </w:tc>
      </w:tr>
      <w:tr w:rsidR="003B3B3C" w:rsidRPr="00DC24DD" w14:paraId="3AABAB7F" w14:textId="77777777" w:rsidTr="004F4905">
        <w:tc>
          <w:tcPr>
            <w:tcW w:w="1928" w:type="pct"/>
            <w:shd w:val="clear" w:color="auto" w:fill="auto"/>
          </w:tcPr>
          <w:p w14:paraId="289CFF6B" w14:textId="0C05A810" w:rsidR="005D7363" w:rsidRPr="00DC24DD" w:rsidRDefault="004F4905" w:rsidP="004F4905">
            <w:pPr>
              <w:tabs>
                <w:tab w:val="left" w:pos="498"/>
              </w:tabs>
              <w:jc w:val="center"/>
              <w:rPr>
                <w:rFonts w:cs="Arial"/>
              </w:rPr>
            </w:pPr>
            <w:r w:rsidRPr="00DC24DD">
              <w:rPr>
                <w:rFonts w:cs="Arial"/>
              </w:rPr>
              <w:t>VODA Želivka, a.s.</w:t>
            </w:r>
          </w:p>
        </w:tc>
        <w:tc>
          <w:tcPr>
            <w:tcW w:w="1145" w:type="pct"/>
            <w:shd w:val="clear" w:color="auto" w:fill="auto"/>
          </w:tcPr>
          <w:p w14:paraId="29FF70A8" w14:textId="77777777" w:rsidR="005D7363" w:rsidRPr="00DC24DD" w:rsidRDefault="005D7363" w:rsidP="004F4905">
            <w:pPr>
              <w:tabs>
                <w:tab w:val="left" w:pos="709"/>
              </w:tabs>
              <w:rPr>
                <w:rFonts w:cs="Arial"/>
              </w:rPr>
            </w:pPr>
          </w:p>
        </w:tc>
        <w:tc>
          <w:tcPr>
            <w:tcW w:w="1927" w:type="pct"/>
            <w:shd w:val="clear" w:color="auto" w:fill="auto"/>
          </w:tcPr>
          <w:p w14:paraId="4791AD21" w14:textId="53069D6E" w:rsidR="005D7363" w:rsidRPr="00DC24DD" w:rsidRDefault="007D4211" w:rsidP="004F4905">
            <w:pPr>
              <w:tabs>
                <w:tab w:val="left" w:pos="448"/>
              </w:tabs>
              <w:rPr>
                <w:rFonts w:cs="Arial"/>
              </w:rPr>
            </w:pPr>
            <w:r w:rsidRPr="00DC24DD">
              <w:rPr>
                <w:rFonts w:cs="Arial"/>
              </w:rPr>
              <w:tab/>
            </w:r>
            <w:r w:rsidR="005D7363" w:rsidRPr="00DC24DD">
              <w:rPr>
                <w:rFonts w:cs="Arial"/>
              </w:rPr>
              <w:t>Bohemia Controls s.r.o.</w:t>
            </w:r>
          </w:p>
        </w:tc>
      </w:tr>
      <w:tr w:rsidR="006762B1" w:rsidRPr="00DC24DD" w14:paraId="48320B9E" w14:textId="77777777" w:rsidTr="001A6B59">
        <w:trPr>
          <w:trHeight w:val="1417"/>
        </w:trPr>
        <w:tc>
          <w:tcPr>
            <w:tcW w:w="1928" w:type="pct"/>
            <w:tcBorders>
              <w:bottom w:val="single" w:sz="4" w:space="0" w:color="auto"/>
            </w:tcBorders>
            <w:shd w:val="clear" w:color="auto" w:fill="auto"/>
          </w:tcPr>
          <w:p w14:paraId="66DEFF2D" w14:textId="77777777" w:rsidR="007D4211" w:rsidRPr="00DC24DD" w:rsidRDefault="007D4211" w:rsidP="004F4905"/>
        </w:tc>
        <w:tc>
          <w:tcPr>
            <w:tcW w:w="1145" w:type="pct"/>
            <w:shd w:val="clear" w:color="auto" w:fill="auto"/>
          </w:tcPr>
          <w:p w14:paraId="13F04B99" w14:textId="77777777" w:rsidR="006762B1" w:rsidRPr="00DC24DD" w:rsidRDefault="006762B1" w:rsidP="004F4905">
            <w:pPr>
              <w:rPr>
                <w:rFonts w:cs="Arial"/>
              </w:rPr>
            </w:pPr>
          </w:p>
        </w:tc>
        <w:tc>
          <w:tcPr>
            <w:tcW w:w="1927" w:type="pct"/>
            <w:tcBorders>
              <w:bottom w:val="single" w:sz="4" w:space="0" w:color="auto"/>
            </w:tcBorders>
            <w:shd w:val="clear" w:color="auto" w:fill="auto"/>
          </w:tcPr>
          <w:p w14:paraId="0490F5CA" w14:textId="528980C8" w:rsidR="006762B1" w:rsidRPr="00DC24DD" w:rsidRDefault="006762B1" w:rsidP="004F4905">
            <w:pPr>
              <w:rPr>
                <w:rFonts w:cs="Arial"/>
              </w:rPr>
            </w:pPr>
          </w:p>
        </w:tc>
      </w:tr>
      <w:tr w:rsidR="004F4905" w:rsidRPr="00DC24DD" w14:paraId="3AB10925" w14:textId="77777777" w:rsidTr="001A6B59">
        <w:trPr>
          <w:trHeight w:val="679"/>
        </w:trPr>
        <w:tc>
          <w:tcPr>
            <w:tcW w:w="1928" w:type="pct"/>
            <w:tcBorders>
              <w:top w:val="single" w:sz="4" w:space="0" w:color="auto"/>
            </w:tcBorders>
            <w:shd w:val="clear" w:color="auto" w:fill="auto"/>
          </w:tcPr>
          <w:p w14:paraId="79B03987" w14:textId="77777777" w:rsidR="004F4905" w:rsidRPr="00DC24DD" w:rsidRDefault="004F4905" w:rsidP="004F4905">
            <w:pPr>
              <w:tabs>
                <w:tab w:val="left" w:pos="709"/>
                <w:tab w:val="left" w:pos="6521"/>
              </w:tabs>
              <w:jc w:val="center"/>
              <w:rPr>
                <w:rFonts w:cs="Arial"/>
              </w:rPr>
            </w:pPr>
            <w:r w:rsidRPr="00DC24DD">
              <w:rPr>
                <w:rFonts w:cs="Arial"/>
              </w:rPr>
              <w:t>Mgr. Mark Rieder</w:t>
            </w:r>
          </w:p>
          <w:p w14:paraId="789BFAE2" w14:textId="77777777" w:rsidR="004F4905" w:rsidRPr="00DC24DD" w:rsidRDefault="004F4905" w:rsidP="004F4905">
            <w:pPr>
              <w:tabs>
                <w:tab w:val="left" w:pos="709"/>
                <w:tab w:val="left" w:pos="6521"/>
              </w:tabs>
              <w:jc w:val="center"/>
              <w:rPr>
                <w:rFonts w:cs="Arial"/>
              </w:rPr>
            </w:pPr>
            <w:r w:rsidRPr="00DC24DD">
              <w:rPr>
                <w:rFonts w:cs="Arial"/>
              </w:rPr>
              <w:t>předseda představenstva</w:t>
            </w:r>
          </w:p>
          <w:p w14:paraId="48510E45" w14:textId="77777777" w:rsidR="004F4905" w:rsidRPr="00DC24DD" w:rsidRDefault="004F4905" w:rsidP="004F4905"/>
        </w:tc>
        <w:tc>
          <w:tcPr>
            <w:tcW w:w="1145" w:type="pct"/>
            <w:shd w:val="clear" w:color="auto" w:fill="auto"/>
          </w:tcPr>
          <w:p w14:paraId="689D506B" w14:textId="77777777" w:rsidR="004F4905" w:rsidRPr="00DC24DD" w:rsidRDefault="004F4905" w:rsidP="004F4905">
            <w:pPr>
              <w:rPr>
                <w:rFonts w:cs="Arial"/>
              </w:rPr>
            </w:pPr>
          </w:p>
        </w:tc>
        <w:tc>
          <w:tcPr>
            <w:tcW w:w="1927" w:type="pct"/>
            <w:tcBorders>
              <w:top w:val="single" w:sz="4" w:space="0" w:color="auto"/>
            </w:tcBorders>
            <w:shd w:val="clear" w:color="auto" w:fill="auto"/>
          </w:tcPr>
          <w:p w14:paraId="069FE79E" w14:textId="77777777" w:rsidR="004F4905" w:rsidRPr="00DC24DD" w:rsidRDefault="004F4905" w:rsidP="004F4905">
            <w:pPr>
              <w:tabs>
                <w:tab w:val="left" w:pos="709"/>
                <w:tab w:val="left" w:pos="6521"/>
              </w:tabs>
              <w:jc w:val="center"/>
              <w:rPr>
                <w:rFonts w:cs="Arial"/>
              </w:rPr>
            </w:pPr>
            <w:r w:rsidRPr="00DC24DD">
              <w:rPr>
                <w:rFonts w:cs="Arial"/>
              </w:rPr>
              <w:t>Pavel Podrazký</w:t>
            </w:r>
          </w:p>
          <w:p w14:paraId="2D4E7B3B" w14:textId="72007246" w:rsidR="004F4905" w:rsidRPr="00DC24DD" w:rsidRDefault="004F4905" w:rsidP="004F4905">
            <w:pPr>
              <w:jc w:val="center"/>
              <w:rPr>
                <w:rFonts w:cs="Arial"/>
              </w:rPr>
            </w:pPr>
            <w:r w:rsidRPr="00DC24DD">
              <w:rPr>
                <w:rFonts w:cs="Arial"/>
              </w:rPr>
              <w:t>jednatel</w:t>
            </w:r>
          </w:p>
          <w:p w14:paraId="76231387" w14:textId="32C627B6" w:rsidR="004F4905" w:rsidRPr="00DC24DD" w:rsidRDefault="004F4905" w:rsidP="004F4905">
            <w:pPr>
              <w:rPr>
                <w:rFonts w:cs="Arial"/>
              </w:rPr>
            </w:pPr>
          </w:p>
        </w:tc>
      </w:tr>
      <w:tr w:rsidR="004F4905" w:rsidRPr="00DC24DD" w14:paraId="51090434" w14:textId="77777777" w:rsidTr="001A6B59">
        <w:trPr>
          <w:trHeight w:val="1417"/>
        </w:trPr>
        <w:tc>
          <w:tcPr>
            <w:tcW w:w="1928" w:type="pct"/>
            <w:tcBorders>
              <w:bottom w:val="single" w:sz="4" w:space="0" w:color="auto"/>
            </w:tcBorders>
            <w:shd w:val="clear" w:color="auto" w:fill="auto"/>
          </w:tcPr>
          <w:p w14:paraId="729EC884" w14:textId="77777777" w:rsidR="004F4905" w:rsidRPr="00DC24DD" w:rsidRDefault="004F4905" w:rsidP="004F4905"/>
        </w:tc>
        <w:tc>
          <w:tcPr>
            <w:tcW w:w="1145" w:type="pct"/>
            <w:shd w:val="clear" w:color="auto" w:fill="auto"/>
          </w:tcPr>
          <w:p w14:paraId="507F5FAC" w14:textId="77777777" w:rsidR="004F4905" w:rsidRPr="00DC24DD" w:rsidRDefault="004F4905" w:rsidP="004F4905">
            <w:pPr>
              <w:rPr>
                <w:rFonts w:cs="Arial"/>
              </w:rPr>
            </w:pPr>
          </w:p>
        </w:tc>
        <w:tc>
          <w:tcPr>
            <w:tcW w:w="1927" w:type="pct"/>
            <w:shd w:val="clear" w:color="auto" w:fill="auto"/>
          </w:tcPr>
          <w:p w14:paraId="41861CBB" w14:textId="77777777" w:rsidR="004F4905" w:rsidRPr="00DC24DD" w:rsidRDefault="004F4905" w:rsidP="004F4905">
            <w:pPr>
              <w:rPr>
                <w:rFonts w:cs="Arial"/>
              </w:rPr>
            </w:pPr>
          </w:p>
        </w:tc>
      </w:tr>
      <w:tr w:rsidR="004F4905" w:rsidRPr="003B3B3C" w14:paraId="452668A9" w14:textId="77777777" w:rsidTr="001A6B59">
        <w:trPr>
          <w:trHeight w:val="680"/>
        </w:trPr>
        <w:tc>
          <w:tcPr>
            <w:tcW w:w="1928" w:type="pct"/>
            <w:tcBorders>
              <w:top w:val="single" w:sz="4" w:space="0" w:color="auto"/>
            </w:tcBorders>
            <w:shd w:val="clear" w:color="auto" w:fill="auto"/>
          </w:tcPr>
          <w:p w14:paraId="313804B9" w14:textId="77C4491A" w:rsidR="004F4905" w:rsidRPr="00DC24DD" w:rsidRDefault="004F4905" w:rsidP="004F4905">
            <w:pPr>
              <w:jc w:val="center"/>
              <w:rPr>
                <w:rFonts w:cs="Arial"/>
              </w:rPr>
            </w:pPr>
            <w:r w:rsidRPr="00DC24DD">
              <w:rPr>
                <w:rFonts w:cs="Arial"/>
              </w:rPr>
              <w:t>Ing. Jiří Rosický</w:t>
            </w:r>
          </w:p>
          <w:p w14:paraId="055C73D0" w14:textId="4D19F477" w:rsidR="004F4905" w:rsidRPr="001A6B59" w:rsidRDefault="004F4905" w:rsidP="004F4905">
            <w:pPr>
              <w:jc w:val="center"/>
            </w:pPr>
            <w:r w:rsidRPr="00DC24DD">
              <w:rPr>
                <w:rFonts w:cs="Arial"/>
              </w:rPr>
              <w:t>člen představenstva</w:t>
            </w:r>
          </w:p>
        </w:tc>
        <w:tc>
          <w:tcPr>
            <w:tcW w:w="1145" w:type="pct"/>
            <w:shd w:val="clear" w:color="auto" w:fill="auto"/>
          </w:tcPr>
          <w:p w14:paraId="46D3A357" w14:textId="77777777" w:rsidR="004F4905" w:rsidRPr="003B3B3C" w:rsidRDefault="004F4905" w:rsidP="004F4905">
            <w:pPr>
              <w:rPr>
                <w:rFonts w:cs="Arial"/>
              </w:rPr>
            </w:pPr>
          </w:p>
        </w:tc>
        <w:tc>
          <w:tcPr>
            <w:tcW w:w="1927" w:type="pct"/>
            <w:shd w:val="clear" w:color="auto" w:fill="auto"/>
          </w:tcPr>
          <w:p w14:paraId="402E23F6" w14:textId="77777777" w:rsidR="004F4905" w:rsidRPr="003B3B3C" w:rsidRDefault="004F4905" w:rsidP="004F4905">
            <w:pPr>
              <w:rPr>
                <w:rFonts w:cs="Arial"/>
              </w:rPr>
            </w:pPr>
          </w:p>
        </w:tc>
      </w:tr>
      <w:bookmarkEnd w:id="0"/>
    </w:tbl>
    <w:p w14:paraId="04CA1694" w14:textId="5A270C9F" w:rsidR="007D4211" w:rsidRPr="007D4211" w:rsidRDefault="007D4211" w:rsidP="004F4905">
      <w:pPr>
        <w:tabs>
          <w:tab w:val="left" w:pos="709"/>
          <w:tab w:val="left" w:pos="6521"/>
        </w:tabs>
        <w:rPr>
          <w:rFonts w:cs="Arial"/>
        </w:rPr>
      </w:pPr>
    </w:p>
    <w:p w14:paraId="03CDC763" w14:textId="77777777" w:rsidR="007D4211" w:rsidRPr="007D4211" w:rsidRDefault="007D4211" w:rsidP="007D4211">
      <w:pPr>
        <w:rPr>
          <w:rFonts w:cs="Arial"/>
        </w:rPr>
      </w:pPr>
    </w:p>
    <w:sectPr w:rsidR="007D4211" w:rsidRPr="007D4211" w:rsidSect="000E7E51">
      <w:footerReference w:type="default" r:id="rId10"/>
      <w:pgSz w:w="11907" w:h="16840" w:code="9"/>
      <w:pgMar w:top="1701" w:right="1418" w:bottom="1701"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6F44" w14:textId="77777777" w:rsidR="004A4B89" w:rsidRDefault="004A4B89">
      <w:r>
        <w:separator/>
      </w:r>
    </w:p>
  </w:endnote>
  <w:endnote w:type="continuationSeparator" w:id="0">
    <w:p w14:paraId="1583AB2E" w14:textId="77777777" w:rsidR="004A4B89" w:rsidRDefault="004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39"/>
      <w:gridCol w:w="4766"/>
      <w:gridCol w:w="2366"/>
    </w:tblGrid>
    <w:tr w:rsidR="00B52921" w14:paraId="64F235A0" w14:textId="77777777" w:rsidTr="00B52921">
      <w:trPr>
        <w:cantSplit/>
      </w:trPr>
      <w:tc>
        <w:tcPr>
          <w:tcW w:w="1069" w:type="pct"/>
          <w:tcBorders>
            <w:top w:val="single" w:sz="4" w:space="0" w:color="auto"/>
            <w:left w:val="nil"/>
            <w:bottom w:val="nil"/>
            <w:right w:val="nil"/>
          </w:tcBorders>
        </w:tcPr>
        <w:p w14:paraId="62C68F05" w14:textId="51AB82F5" w:rsidR="00B52921" w:rsidRPr="007D322A" w:rsidRDefault="00B52921" w:rsidP="00B52921">
          <w:pPr>
            <w:pStyle w:val="Zpat"/>
            <w:tabs>
              <w:tab w:val="center" w:pos="-1276"/>
            </w:tabs>
            <w:jc w:val="left"/>
            <w:rPr>
              <w:snapToGrid w:val="0"/>
              <w:sz w:val="12"/>
              <w:szCs w:val="12"/>
              <w:lang w:eastAsia="en-US"/>
            </w:rPr>
          </w:pPr>
        </w:p>
      </w:tc>
      <w:tc>
        <w:tcPr>
          <w:tcW w:w="2627" w:type="pct"/>
          <w:tcBorders>
            <w:top w:val="single" w:sz="4" w:space="0" w:color="auto"/>
            <w:left w:val="nil"/>
            <w:bottom w:val="nil"/>
            <w:right w:val="nil"/>
          </w:tcBorders>
        </w:tcPr>
        <w:p w14:paraId="7669944C" w14:textId="68F06C70" w:rsidR="00B52921" w:rsidRDefault="00B52921" w:rsidP="00E709F5">
          <w:pPr>
            <w:pStyle w:val="Zpat"/>
            <w:tabs>
              <w:tab w:val="clear" w:pos="9072"/>
              <w:tab w:val="center" w:pos="-1276"/>
              <w:tab w:val="right" w:pos="9070"/>
            </w:tabs>
            <w:spacing w:before="120"/>
            <w:jc w:val="center"/>
            <w:rPr>
              <w:snapToGrid w:val="0"/>
              <w:lang w:eastAsia="en-US"/>
            </w:rPr>
          </w:pPr>
        </w:p>
      </w:tc>
      <w:tc>
        <w:tcPr>
          <w:tcW w:w="1304" w:type="pct"/>
          <w:tcBorders>
            <w:top w:val="single" w:sz="4" w:space="0" w:color="auto"/>
            <w:left w:val="nil"/>
            <w:bottom w:val="nil"/>
            <w:right w:val="nil"/>
          </w:tcBorders>
        </w:tcPr>
        <w:p w14:paraId="4B6B0D83" w14:textId="77777777" w:rsidR="00B52921" w:rsidRPr="0094757F" w:rsidRDefault="00B52921" w:rsidP="00E709F5">
          <w:pPr>
            <w:pStyle w:val="Zpat"/>
            <w:tabs>
              <w:tab w:val="clear" w:pos="9072"/>
              <w:tab w:val="center" w:pos="-1276"/>
              <w:tab w:val="right" w:pos="9070"/>
            </w:tabs>
            <w:spacing w:before="120"/>
            <w:jc w:val="right"/>
            <w:rPr>
              <w:snapToGrid w:val="0"/>
              <w:sz w:val="16"/>
              <w:szCs w:val="16"/>
              <w:lang w:eastAsia="en-US"/>
            </w:rPr>
          </w:pPr>
          <w:r w:rsidRPr="0094757F">
            <w:rPr>
              <w:snapToGrid w:val="0"/>
              <w:sz w:val="16"/>
              <w:szCs w:val="16"/>
              <w:lang w:eastAsia="en-US"/>
            </w:rPr>
            <w:fldChar w:fldCharType="begin"/>
          </w:r>
          <w:r w:rsidRPr="0094757F">
            <w:rPr>
              <w:snapToGrid w:val="0"/>
              <w:sz w:val="16"/>
              <w:szCs w:val="16"/>
              <w:lang w:eastAsia="en-US"/>
            </w:rPr>
            <w:instrText xml:space="preserve"> PAGE </w:instrText>
          </w:r>
          <w:r w:rsidRPr="0094757F">
            <w:rPr>
              <w:snapToGrid w:val="0"/>
              <w:sz w:val="16"/>
              <w:szCs w:val="16"/>
              <w:lang w:eastAsia="en-US"/>
            </w:rPr>
            <w:fldChar w:fldCharType="separate"/>
          </w:r>
          <w:r w:rsidR="009112CF">
            <w:rPr>
              <w:noProof/>
              <w:snapToGrid w:val="0"/>
              <w:sz w:val="16"/>
              <w:szCs w:val="16"/>
              <w:lang w:eastAsia="en-US"/>
            </w:rPr>
            <w:t>1</w:t>
          </w:r>
          <w:r w:rsidRPr="0094757F">
            <w:rPr>
              <w:snapToGrid w:val="0"/>
              <w:sz w:val="16"/>
              <w:szCs w:val="16"/>
              <w:lang w:eastAsia="en-US"/>
            </w:rPr>
            <w:fldChar w:fldCharType="end"/>
          </w:r>
          <w:r w:rsidRPr="0094757F">
            <w:rPr>
              <w:snapToGrid w:val="0"/>
              <w:sz w:val="16"/>
              <w:szCs w:val="16"/>
              <w:lang w:eastAsia="en-US"/>
            </w:rPr>
            <w:t xml:space="preserve"> / </w:t>
          </w:r>
          <w:r w:rsidRPr="0094757F">
            <w:rPr>
              <w:snapToGrid w:val="0"/>
              <w:sz w:val="16"/>
              <w:szCs w:val="16"/>
              <w:lang w:eastAsia="en-US"/>
            </w:rPr>
            <w:fldChar w:fldCharType="begin"/>
          </w:r>
          <w:r w:rsidRPr="0094757F">
            <w:rPr>
              <w:snapToGrid w:val="0"/>
              <w:sz w:val="16"/>
              <w:szCs w:val="16"/>
              <w:lang w:eastAsia="en-US"/>
            </w:rPr>
            <w:instrText xml:space="preserve"> NUMPAGES </w:instrText>
          </w:r>
          <w:r w:rsidRPr="0094757F">
            <w:rPr>
              <w:snapToGrid w:val="0"/>
              <w:sz w:val="16"/>
              <w:szCs w:val="16"/>
              <w:lang w:eastAsia="en-US"/>
            </w:rPr>
            <w:fldChar w:fldCharType="separate"/>
          </w:r>
          <w:r w:rsidR="009112CF">
            <w:rPr>
              <w:noProof/>
              <w:snapToGrid w:val="0"/>
              <w:sz w:val="16"/>
              <w:szCs w:val="16"/>
              <w:lang w:eastAsia="en-US"/>
            </w:rPr>
            <w:t>10</w:t>
          </w:r>
          <w:r w:rsidRPr="0094757F">
            <w:rPr>
              <w:snapToGrid w:val="0"/>
              <w:sz w:val="16"/>
              <w:szCs w:val="16"/>
              <w:lang w:eastAsia="en-US"/>
            </w:rPr>
            <w:fldChar w:fldCharType="end"/>
          </w:r>
        </w:p>
      </w:tc>
    </w:tr>
  </w:tbl>
  <w:p w14:paraId="3B002F90" w14:textId="77777777" w:rsidR="005D4834" w:rsidRPr="005D4834" w:rsidRDefault="005D4834" w:rsidP="00B52921">
    <w:pPr>
      <w:tabs>
        <w:tab w:val="center" w:pos="4536"/>
        <w:tab w:val="right" w:pos="9071"/>
      </w:tabs>
      <w:spacing w:before="60"/>
      <w:rPr>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CAB2" w14:textId="77777777" w:rsidR="004A4B89" w:rsidRDefault="004A4B89">
      <w:r>
        <w:separator/>
      </w:r>
    </w:p>
  </w:footnote>
  <w:footnote w:type="continuationSeparator" w:id="0">
    <w:p w14:paraId="3EAC56A0" w14:textId="77777777" w:rsidR="004A4B89" w:rsidRDefault="004A4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A1A"/>
    <w:multiLevelType w:val="hybridMultilevel"/>
    <w:tmpl w:val="DE004EE6"/>
    <w:lvl w:ilvl="0" w:tplc="04050005">
      <w:start w:val="1"/>
      <w:numFmt w:val="bullet"/>
      <w:lvlText w:val=""/>
      <w:lvlJc w:val="left"/>
      <w:pPr>
        <w:ind w:left="1287" w:hanging="360"/>
      </w:pPr>
      <w:rPr>
        <w:rFonts w:ascii="Wingdings" w:hAnsi="Wingdings" w:hint="default"/>
      </w:rPr>
    </w:lvl>
    <w:lvl w:ilvl="1" w:tplc="04050005">
      <w:start w:val="1"/>
      <w:numFmt w:val="bullet"/>
      <w:lvlText w:val=""/>
      <w:lvlJc w:val="left"/>
      <w:pPr>
        <w:ind w:left="2007" w:hanging="360"/>
      </w:pPr>
      <w:rPr>
        <w:rFonts w:ascii="Wingdings" w:hAnsi="Wingdings"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3A4F15B2"/>
    <w:multiLevelType w:val="multilevel"/>
    <w:tmpl w:val="F3022A7C"/>
    <w:styleLink w:val="SEDLAKOVALEGAL-vcerovovseznam"/>
    <w:lvl w:ilvl="0">
      <w:start w:val="1"/>
      <w:numFmt w:val="decimal"/>
      <w:pStyle w:val="SEDLAKOVALEGAL-vcerovovseznam"/>
      <w:lvlText w:val="%1."/>
      <w:lvlJc w:val="left"/>
      <w:pPr>
        <w:ind w:left="567" w:hanging="567"/>
      </w:pPr>
      <w:rPr>
        <w:rFonts w:asciiTheme="minorHAnsi" w:hAnsiTheme="minorHAnsi"/>
        <w:b/>
        <w:i w:val="0"/>
        <w:caps/>
        <w:smallCaps w:val="0"/>
        <w:vanish w:val="0"/>
        <w:sz w:val="20"/>
      </w:rPr>
    </w:lvl>
    <w:lvl w:ilvl="1">
      <w:start w:val="1"/>
      <w:numFmt w:val="decimal"/>
      <w:lvlText w:val="%1.%2."/>
      <w:lvlJc w:val="left"/>
      <w:pPr>
        <w:tabs>
          <w:tab w:val="num" w:pos="567"/>
        </w:tabs>
        <w:ind w:left="567" w:hanging="567"/>
      </w:pPr>
      <w:rPr>
        <w:rFonts w:asciiTheme="minorHAnsi" w:hAnsiTheme="minorHAnsi" w:hint="default"/>
        <w:b w:val="0"/>
        <w:i w:val="0"/>
        <w:caps w:val="0"/>
        <w:vanish w:val="0"/>
        <w:sz w:val="20"/>
      </w:rPr>
    </w:lvl>
    <w:lvl w:ilvl="2">
      <w:start w:val="1"/>
      <w:numFmt w:val="lowerLetter"/>
      <w:lvlText w:val="%3)"/>
      <w:lvlJc w:val="left"/>
      <w:pPr>
        <w:ind w:left="1134" w:hanging="567"/>
      </w:pPr>
      <w:rPr>
        <w:rFonts w:asciiTheme="minorHAnsi" w:hAnsiTheme="minorHAnsi" w:hint="default"/>
        <w:b w:val="0"/>
        <w:i w:val="0"/>
        <w:caps w:val="0"/>
        <w:vanish w:val="0"/>
        <w:sz w:val="20"/>
      </w:rPr>
    </w:lvl>
    <w:lvl w:ilvl="3">
      <w:start w:val="1"/>
      <w:numFmt w:val="bullet"/>
      <w:lvlText w:val=""/>
      <w:lvlJc w:val="left"/>
      <w:pPr>
        <w:ind w:left="1701" w:hanging="567"/>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C4036F"/>
    <w:multiLevelType w:val="hybridMultilevel"/>
    <w:tmpl w:val="C7EC32E8"/>
    <w:lvl w:ilvl="0" w:tplc="383E04FC">
      <w:start w:val="1"/>
      <w:numFmt w:val="bullet"/>
      <w:pStyle w:val="Odrazky"/>
      <w:lvlText w:val=""/>
      <w:lvlJc w:val="left"/>
      <w:pPr>
        <w:ind w:left="1854" w:hanging="360"/>
      </w:pPr>
      <w:rPr>
        <w:rFonts w:ascii="Symbol" w:hAnsi="Symbol" w:hint="default"/>
      </w:rPr>
    </w:lvl>
    <w:lvl w:ilvl="1" w:tplc="570020C6">
      <w:numFmt w:val="bullet"/>
      <w:lvlText w:val="•"/>
      <w:lvlJc w:val="left"/>
      <w:pPr>
        <w:ind w:left="2007" w:hanging="360"/>
      </w:pPr>
      <w:rPr>
        <w:rFonts w:ascii="Arial" w:eastAsia="Times New Roman" w:hAnsi="Arial" w:cs="Arial"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5F16584"/>
    <w:multiLevelType w:val="hybridMultilevel"/>
    <w:tmpl w:val="5C28E396"/>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0B7207"/>
    <w:multiLevelType w:val="hybridMultilevel"/>
    <w:tmpl w:val="ECD412CC"/>
    <w:lvl w:ilvl="0" w:tplc="04050005">
      <w:start w:val="1"/>
      <w:numFmt w:val="bullet"/>
      <w:lvlText w:val=""/>
      <w:lvlJc w:val="left"/>
      <w:pPr>
        <w:ind w:left="1854" w:hanging="360"/>
      </w:pPr>
      <w:rPr>
        <w:rFonts w:ascii="Wingdings" w:hAnsi="Wingdings" w:hint="default"/>
      </w:rPr>
    </w:lvl>
    <w:lvl w:ilvl="1" w:tplc="FFFFFFFF">
      <w:numFmt w:val="bullet"/>
      <w:lvlText w:val="•"/>
      <w:lvlJc w:val="left"/>
      <w:pPr>
        <w:ind w:left="2007" w:hanging="360"/>
      </w:pPr>
      <w:rPr>
        <w:rFonts w:ascii="Arial" w:eastAsia="Times New Roman" w:hAnsi="Arial" w:cs="Aria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51E62543"/>
    <w:multiLevelType w:val="multilevel"/>
    <w:tmpl w:val="50A2DB7E"/>
    <w:lvl w:ilvl="0">
      <w:start w:val="1"/>
      <w:numFmt w:val="decimal"/>
      <w:pStyle w:val="Nadpis1"/>
      <w:lvlText w:val="%1."/>
      <w:lvlJc w:val="left"/>
      <w:pPr>
        <w:ind w:left="360" w:hanging="360"/>
      </w:pPr>
      <w:rPr>
        <w:rFonts w:ascii="Arial" w:hAnsi="Arial" w:hint="default"/>
        <w:b/>
        <w:i w:val="0"/>
        <w:sz w:val="20"/>
      </w:rPr>
    </w:lvl>
    <w:lvl w:ilvl="1">
      <w:start w:val="1"/>
      <w:numFmt w:val="decimal"/>
      <w:lvlRestart w:val="0"/>
      <w:pStyle w:val="Nadpis2"/>
      <w:lvlText w:val="%1.%2."/>
      <w:lvlJc w:val="left"/>
      <w:pPr>
        <w:tabs>
          <w:tab w:val="num" w:pos="397"/>
        </w:tabs>
        <w:ind w:left="397" w:hanging="397"/>
      </w:pPr>
      <w:rPr>
        <w:rFonts w:ascii="Arial" w:hAnsi="Arial" w:hint="default"/>
        <w:b w:val="0"/>
        <w:i w:val="0"/>
        <w:strike w:val="0"/>
        <w:sz w:val="20"/>
      </w:rPr>
    </w:lvl>
    <w:lvl w:ilvl="2">
      <w:start w:val="1"/>
      <w:numFmt w:val="decimal"/>
      <w:pStyle w:val="Nadpis3"/>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Restart w:val="0"/>
      <w:lvlText w:val="%1.%2.%3.%4.%5.%6.%7"/>
      <w:lvlJc w:val="left"/>
      <w:pPr>
        <w:tabs>
          <w:tab w:val="num" w:pos="1296"/>
        </w:tabs>
        <w:ind w:left="1296" w:hanging="1296"/>
      </w:pPr>
      <w:rPr>
        <w:rFonts w:hint="default"/>
      </w:rPr>
    </w:lvl>
    <w:lvl w:ilvl="7">
      <w:start w:val="1"/>
      <w:numFmt w:val="decimal"/>
      <w:lvlRestart w:val="0"/>
      <w:lvlText w:val="%1.%2.%3.%4.%5.%6.%7.%8"/>
      <w:lvlJc w:val="left"/>
      <w:pPr>
        <w:tabs>
          <w:tab w:val="num" w:pos="1440"/>
        </w:tabs>
        <w:ind w:left="1440" w:hanging="1440"/>
      </w:pPr>
      <w:rPr>
        <w:rFonts w:hint="default"/>
      </w:rPr>
    </w:lvl>
    <w:lvl w:ilvl="8">
      <w:start w:val="1"/>
      <w:numFmt w:val="decimal"/>
      <w:lvlRestart w:val="0"/>
      <w:lvlText w:val="%1.%2.%3.%4.%5.%6.%7.%8.%9"/>
      <w:lvlJc w:val="left"/>
      <w:pPr>
        <w:tabs>
          <w:tab w:val="num" w:pos="1584"/>
        </w:tabs>
        <w:ind w:left="1584" w:hanging="1584"/>
      </w:pPr>
      <w:rPr>
        <w:rFonts w:hint="default"/>
      </w:rPr>
    </w:lvl>
  </w:abstractNum>
  <w:num w:numId="1" w16cid:durableId="1527912992">
    <w:abstractNumId w:val="5"/>
  </w:num>
  <w:num w:numId="2" w16cid:durableId="19942898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397443">
    <w:abstractNumId w:val="2"/>
  </w:num>
  <w:num w:numId="4" w16cid:durableId="839387376">
    <w:abstractNumId w:val="0"/>
  </w:num>
  <w:num w:numId="5" w16cid:durableId="1488934356">
    <w:abstractNumId w:val="4"/>
  </w:num>
  <w:num w:numId="6" w16cid:durableId="1884561260">
    <w:abstractNumId w:val="1"/>
  </w:num>
  <w:num w:numId="7" w16cid:durableId="15420844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1190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55304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30801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86079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22013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80309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37767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3631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69322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77583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6215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68910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36877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95146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7444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83528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0760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55664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22124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99274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042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68675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46153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73210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9911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80772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37644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23569064">
    <w:abstractNumId w:val="2"/>
  </w:num>
  <w:num w:numId="36" w16cid:durableId="1450971247">
    <w:abstractNumId w:val="2"/>
  </w:num>
  <w:num w:numId="37" w16cid:durableId="285162452">
    <w:abstractNumId w:val="5"/>
  </w:num>
  <w:num w:numId="38" w16cid:durableId="642589072">
    <w:abstractNumId w:val="2"/>
  </w:num>
  <w:num w:numId="39" w16cid:durableId="2071876178">
    <w:abstractNumId w:val="2"/>
  </w:num>
  <w:num w:numId="40" w16cid:durableId="1173102831">
    <w:abstractNumId w:val="2"/>
  </w:num>
  <w:num w:numId="41" w16cid:durableId="359360579">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90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96"/>
    <w:rsid w:val="00000953"/>
    <w:rsid w:val="0000136B"/>
    <w:rsid w:val="000042DB"/>
    <w:rsid w:val="000067EC"/>
    <w:rsid w:val="000116BC"/>
    <w:rsid w:val="00012B10"/>
    <w:rsid w:val="00013781"/>
    <w:rsid w:val="00014808"/>
    <w:rsid w:val="00015793"/>
    <w:rsid w:val="000233C8"/>
    <w:rsid w:val="000251CB"/>
    <w:rsid w:val="00030314"/>
    <w:rsid w:val="000318B9"/>
    <w:rsid w:val="00034193"/>
    <w:rsid w:val="00035C24"/>
    <w:rsid w:val="000432E4"/>
    <w:rsid w:val="00043540"/>
    <w:rsid w:val="00043885"/>
    <w:rsid w:val="00046482"/>
    <w:rsid w:val="00050C27"/>
    <w:rsid w:val="00051B4B"/>
    <w:rsid w:val="000534A5"/>
    <w:rsid w:val="0005472B"/>
    <w:rsid w:val="00060610"/>
    <w:rsid w:val="0006191B"/>
    <w:rsid w:val="00061FD6"/>
    <w:rsid w:val="00063A65"/>
    <w:rsid w:val="00065B14"/>
    <w:rsid w:val="000668E5"/>
    <w:rsid w:val="00073131"/>
    <w:rsid w:val="00076E36"/>
    <w:rsid w:val="00077838"/>
    <w:rsid w:val="000B27B0"/>
    <w:rsid w:val="000B3A9D"/>
    <w:rsid w:val="000B602C"/>
    <w:rsid w:val="000C08BB"/>
    <w:rsid w:val="000C453E"/>
    <w:rsid w:val="000E0ED4"/>
    <w:rsid w:val="000E10E5"/>
    <w:rsid w:val="000E1B21"/>
    <w:rsid w:val="000E29BE"/>
    <w:rsid w:val="000E7E51"/>
    <w:rsid w:val="00101AB7"/>
    <w:rsid w:val="00101B99"/>
    <w:rsid w:val="00105D82"/>
    <w:rsid w:val="00112B26"/>
    <w:rsid w:val="00113DBF"/>
    <w:rsid w:val="0012246C"/>
    <w:rsid w:val="00124146"/>
    <w:rsid w:val="00126041"/>
    <w:rsid w:val="00130B9E"/>
    <w:rsid w:val="00130DB7"/>
    <w:rsid w:val="001311B5"/>
    <w:rsid w:val="0013161F"/>
    <w:rsid w:val="001375E5"/>
    <w:rsid w:val="001424B6"/>
    <w:rsid w:val="00144953"/>
    <w:rsid w:val="0015124F"/>
    <w:rsid w:val="001534A5"/>
    <w:rsid w:val="00153C87"/>
    <w:rsid w:val="001555CF"/>
    <w:rsid w:val="00164CAB"/>
    <w:rsid w:val="00165CBB"/>
    <w:rsid w:val="00165CEE"/>
    <w:rsid w:val="001727CC"/>
    <w:rsid w:val="00172A3A"/>
    <w:rsid w:val="00174B26"/>
    <w:rsid w:val="001818F8"/>
    <w:rsid w:val="00190128"/>
    <w:rsid w:val="001A5A93"/>
    <w:rsid w:val="001A6B59"/>
    <w:rsid w:val="001B2BFF"/>
    <w:rsid w:val="001B564C"/>
    <w:rsid w:val="001C4102"/>
    <w:rsid w:val="001C4123"/>
    <w:rsid w:val="001C4A66"/>
    <w:rsid w:val="001C65F0"/>
    <w:rsid w:val="001D5495"/>
    <w:rsid w:val="001D5687"/>
    <w:rsid w:val="001D665F"/>
    <w:rsid w:val="001E5586"/>
    <w:rsid w:val="001F6735"/>
    <w:rsid w:val="0020552E"/>
    <w:rsid w:val="0021107A"/>
    <w:rsid w:val="00212476"/>
    <w:rsid w:val="00213DD8"/>
    <w:rsid w:val="00216CD5"/>
    <w:rsid w:val="00220863"/>
    <w:rsid w:val="00232394"/>
    <w:rsid w:val="00237707"/>
    <w:rsid w:val="00240571"/>
    <w:rsid w:val="002405E5"/>
    <w:rsid w:val="0025013F"/>
    <w:rsid w:val="00252B6E"/>
    <w:rsid w:val="00256D49"/>
    <w:rsid w:val="00261504"/>
    <w:rsid w:val="002621F8"/>
    <w:rsid w:val="00284405"/>
    <w:rsid w:val="0028668E"/>
    <w:rsid w:val="00292347"/>
    <w:rsid w:val="002948AD"/>
    <w:rsid w:val="0029559C"/>
    <w:rsid w:val="002A0590"/>
    <w:rsid w:val="002A2DC0"/>
    <w:rsid w:val="002A5E49"/>
    <w:rsid w:val="002C03D7"/>
    <w:rsid w:val="002C5EA5"/>
    <w:rsid w:val="002C6943"/>
    <w:rsid w:val="002D6092"/>
    <w:rsid w:val="002E13ED"/>
    <w:rsid w:val="002E7A49"/>
    <w:rsid w:val="002F03B3"/>
    <w:rsid w:val="002F1462"/>
    <w:rsid w:val="002F26CE"/>
    <w:rsid w:val="0031018C"/>
    <w:rsid w:val="003144A9"/>
    <w:rsid w:val="00317650"/>
    <w:rsid w:val="003257F0"/>
    <w:rsid w:val="003267D4"/>
    <w:rsid w:val="003363F7"/>
    <w:rsid w:val="00351BEA"/>
    <w:rsid w:val="00357EB3"/>
    <w:rsid w:val="00361E9B"/>
    <w:rsid w:val="00373F09"/>
    <w:rsid w:val="003748A3"/>
    <w:rsid w:val="00374FBC"/>
    <w:rsid w:val="003762E1"/>
    <w:rsid w:val="003838F5"/>
    <w:rsid w:val="00383A6B"/>
    <w:rsid w:val="0038701E"/>
    <w:rsid w:val="003A15D9"/>
    <w:rsid w:val="003A3588"/>
    <w:rsid w:val="003A35C3"/>
    <w:rsid w:val="003B2678"/>
    <w:rsid w:val="003B3B3C"/>
    <w:rsid w:val="003B5057"/>
    <w:rsid w:val="003C1663"/>
    <w:rsid w:val="003C2D22"/>
    <w:rsid w:val="003C4E44"/>
    <w:rsid w:val="003C591D"/>
    <w:rsid w:val="003C7599"/>
    <w:rsid w:val="003E0CD1"/>
    <w:rsid w:val="003E3D80"/>
    <w:rsid w:val="003E4AF0"/>
    <w:rsid w:val="003E517F"/>
    <w:rsid w:val="003E597B"/>
    <w:rsid w:val="003E74F4"/>
    <w:rsid w:val="003E7FAE"/>
    <w:rsid w:val="003F64D1"/>
    <w:rsid w:val="004068CC"/>
    <w:rsid w:val="00413AD8"/>
    <w:rsid w:val="004223BB"/>
    <w:rsid w:val="00424F20"/>
    <w:rsid w:val="00433892"/>
    <w:rsid w:val="00435EBD"/>
    <w:rsid w:val="00436C28"/>
    <w:rsid w:val="00437ECC"/>
    <w:rsid w:val="00442716"/>
    <w:rsid w:val="004436DE"/>
    <w:rsid w:val="00446DC8"/>
    <w:rsid w:val="00452493"/>
    <w:rsid w:val="004622BC"/>
    <w:rsid w:val="00464B02"/>
    <w:rsid w:val="00465836"/>
    <w:rsid w:val="004665AA"/>
    <w:rsid w:val="00467204"/>
    <w:rsid w:val="00471A21"/>
    <w:rsid w:val="004728A7"/>
    <w:rsid w:val="0048186F"/>
    <w:rsid w:val="004824DB"/>
    <w:rsid w:val="00484F1F"/>
    <w:rsid w:val="004850EC"/>
    <w:rsid w:val="00486ED6"/>
    <w:rsid w:val="00493F76"/>
    <w:rsid w:val="004949E5"/>
    <w:rsid w:val="00496766"/>
    <w:rsid w:val="00496C80"/>
    <w:rsid w:val="004A4B89"/>
    <w:rsid w:val="004B3CB1"/>
    <w:rsid w:val="004B4E68"/>
    <w:rsid w:val="004C14A6"/>
    <w:rsid w:val="004D1F21"/>
    <w:rsid w:val="004D64C1"/>
    <w:rsid w:val="004E1CA5"/>
    <w:rsid w:val="004E3DE9"/>
    <w:rsid w:val="004E6763"/>
    <w:rsid w:val="004E7095"/>
    <w:rsid w:val="004F0AD4"/>
    <w:rsid w:val="004F1567"/>
    <w:rsid w:val="004F4905"/>
    <w:rsid w:val="004F5C59"/>
    <w:rsid w:val="0050070B"/>
    <w:rsid w:val="005011B6"/>
    <w:rsid w:val="00503177"/>
    <w:rsid w:val="005049E6"/>
    <w:rsid w:val="00511969"/>
    <w:rsid w:val="00531AB8"/>
    <w:rsid w:val="00532C11"/>
    <w:rsid w:val="00533362"/>
    <w:rsid w:val="0053784D"/>
    <w:rsid w:val="00540DB4"/>
    <w:rsid w:val="00542F68"/>
    <w:rsid w:val="0055204D"/>
    <w:rsid w:val="0055344E"/>
    <w:rsid w:val="005560C1"/>
    <w:rsid w:val="00565F03"/>
    <w:rsid w:val="00573C00"/>
    <w:rsid w:val="00580855"/>
    <w:rsid w:val="005811AC"/>
    <w:rsid w:val="0058227F"/>
    <w:rsid w:val="00582488"/>
    <w:rsid w:val="005838E7"/>
    <w:rsid w:val="005864FC"/>
    <w:rsid w:val="00593FA0"/>
    <w:rsid w:val="00595C97"/>
    <w:rsid w:val="005A3A05"/>
    <w:rsid w:val="005A563A"/>
    <w:rsid w:val="005B1087"/>
    <w:rsid w:val="005B1886"/>
    <w:rsid w:val="005C1C3D"/>
    <w:rsid w:val="005C5DE1"/>
    <w:rsid w:val="005C7B16"/>
    <w:rsid w:val="005D4834"/>
    <w:rsid w:val="005D7363"/>
    <w:rsid w:val="005E194D"/>
    <w:rsid w:val="005E1C7F"/>
    <w:rsid w:val="005E64D2"/>
    <w:rsid w:val="005F4141"/>
    <w:rsid w:val="005F6A32"/>
    <w:rsid w:val="0060461E"/>
    <w:rsid w:val="00605456"/>
    <w:rsid w:val="00605AB5"/>
    <w:rsid w:val="006115D7"/>
    <w:rsid w:val="00611964"/>
    <w:rsid w:val="0061289A"/>
    <w:rsid w:val="00612A33"/>
    <w:rsid w:val="00612F75"/>
    <w:rsid w:val="00620CA3"/>
    <w:rsid w:val="0062175B"/>
    <w:rsid w:val="006237F6"/>
    <w:rsid w:val="00625BC1"/>
    <w:rsid w:val="00633A76"/>
    <w:rsid w:val="00635FAB"/>
    <w:rsid w:val="00643CCD"/>
    <w:rsid w:val="006521A9"/>
    <w:rsid w:val="00662690"/>
    <w:rsid w:val="006712F2"/>
    <w:rsid w:val="00673EA7"/>
    <w:rsid w:val="006746DA"/>
    <w:rsid w:val="006762B1"/>
    <w:rsid w:val="006778DB"/>
    <w:rsid w:val="006811FA"/>
    <w:rsid w:val="00690105"/>
    <w:rsid w:val="00692EC8"/>
    <w:rsid w:val="00695780"/>
    <w:rsid w:val="00697DE0"/>
    <w:rsid w:val="006A28D5"/>
    <w:rsid w:val="006C15C6"/>
    <w:rsid w:val="006C6A8F"/>
    <w:rsid w:val="006D3318"/>
    <w:rsid w:val="006D4A9C"/>
    <w:rsid w:val="006D4EC3"/>
    <w:rsid w:val="006E3FF1"/>
    <w:rsid w:val="006F3256"/>
    <w:rsid w:val="006F4BA6"/>
    <w:rsid w:val="007022FF"/>
    <w:rsid w:val="007104BD"/>
    <w:rsid w:val="0071342B"/>
    <w:rsid w:val="00717571"/>
    <w:rsid w:val="007241B2"/>
    <w:rsid w:val="00726DC6"/>
    <w:rsid w:val="00732A4B"/>
    <w:rsid w:val="0073557B"/>
    <w:rsid w:val="00735A36"/>
    <w:rsid w:val="00740675"/>
    <w:rsid w:val="00740CC6"/>
    <w:rsid w:val="00747DE8"/>
    <w:rsid w:val="00755978"/>
    <w:rsid w:val="00762B69"/>
    <w:rsid w:val="0076580F"/>
    <w:rsid w:val="00765CDB"/>
    <w:rsid w:val="00767E20"/>
    <w:rsid w:val="0077067C"/>
    <w:rsid w:val="007707CB"/>
    <w:rsid w:val="007717D9"/>
    <w:rsid w:val="007829A2"/>
    <w:rsid w:val="007902BF"/>
    <w:rsid w:val="00795647"/>
    <w:rsid w:val="00795892"/>
    <w:rsid w:val="00797361"/>
    <w:rsid w:val="007A11FF"/>
    <w:rsid w:val="007A4C59"/>
    <w:rsid w:val="007A4D24"/>
    <w:rsid w:val="007B14CD"/>
    <w:rsid w:val="007B1F1E"/>
    <w:rsid w:val="007B3353"/>
    <w:rsid w:val="007B411E"/>
    <w:rsid w:val="007C0F60"/>
    <w:rsid w:val="007C2D80"/>
    <w:rsid w:val="007C5293"/>
    <w:rsid w:val="007D0A75"/>
    <w:rsid w:val="007D0E47"/>
    <w:rsid w:val="007D16DF"/>
    <w:rsid w:val="007D1EA3"/>
    <w:rsid w:val="007D4211"/>
    <w:rsid w:val="007D770C"/>
    <w:rsid w:val="007D77DF"/>
    <w:rsid w:val="007E1E15"/>
    <w:rsid w:val="007E1E90"/>
    <w:rsid w:val="007F3CF1"/>
    <w:rsid w:val="00800F48"/>
    <w:rsid w:val="00804E5E"/>
    <w:rsid w:val="00807D45"/>
    <w:rsid w:val="00810BBA"/>
    <w:rsid w:val="0081575C"/>
    <w:rsid w:val="0082555A"/>
    <w:rsid w:val="00825CD5"/>
    <w:rsid w:val="008276E2"/>
    <w:rsid w:val="00827741"/>
    <w:rsid w:val="0082775A"/>
    <w:rsid w:val="00830C8B"/>
    <w:rsid w:val="00840794"/>
    <w:rsid w:val="0086531A"/>
    <w:rsid w:val="008716C8"/>
    <w:rsid w:val="00872EC4"/>
    <w:rsid w:val="00874961"/>
    <w:rsid w:val="00876D62"/>
    <w:rsid w:val="008819BC"/>
    <w:rsid w:val="00882E31"/>
    <w:rsid w:val="00891925"/>
    <w:rsid w:val="00892F54"/>
    <w:rsid w:val="00893455"/>
    <w:rsid w:val="00893C75"/>
    <w:rsid w:val="00897CD4"/>
    <w:rsid w:val="008A74AA"/>
    <w:rsid w:val="008B1D79"/>
    <w:rsid w:val="008B4997"/>
    <w:rsid w:val="008C1427"/>
    <w:rsid w:val="008C4C01"/>
    <w:rsid w:val="008C533C"/>
    <w:rsid w:val="008C5B34"/>
    <w:rsid w:val="008C70CA"/>
    <w:rsid w:val="008D3A0A"/>
    <w:rsid w:val="008D6FCA"/>
    <w:rsid w:val="008E56FD"/>
    <w:rsid w:val="008E769B"/>
    <w:rsid w:val="008F07B2"/>
    <w:rsid w:val="008F1D23"/>
    <w:rsid w:val="008F4C89"/>
    <w:rsid w:val="009112CF"/>
    <w:rsid w:val="00916159"/>
    <w:rsid w:val="00917CE9"/>
    <w:rsid w:val="0092068C"/>
    <w:rsid w:val="00926B9A"/>
    <w:rsid w:val="00927980"/>
    <w:rsid w:val="00930D99"/>
    <w:rsid w:val="009312A8"/>
    <w:rsid w:val="00954A3C"/>
    <w:rsid w:val="00955BAB"/>
    <w:rsid w:val="0095652D"/>
    <w:rsid w:val="00960EF6"/>
    <w:rsid w:val="00963206"/>
    <w:rsid w:val="009718B7"/>
    <w:rsid w:val="00971B8F"/>
    <w:rsid w:val="00975DC0"/>
    <w:rsid w:val="009826D2"/>
    <w:rsid w:val="00987E40"/>
    <w:rsid w:val="00990BB2"/>
    <w:rsid w:val="009A37B4"/>
    <w:rsid w:val="009B6D58"/>
    <w:rsid w:val="009C1C4A"/>
    <w:rsid w:val="009C2810"/>
    <w:rsid w:val="009C6850"/>
    <w:rsid w:val="009C75F8"/>
    <w:rsid w:val="009E44CB"/>
    <w:rsid w:val="009E4960"/>
    <w:rsid w:val="009E68F6"/>
    <w:rsid w:val="009E7B7D"/>
    <w:rsid w:val="009F2D30"/>
    <w:rsid w:val="00A03A02"/>
    <w:rsid w:val="00A11CC6"/>
    <w:rsid w:val="00A16DFD"/>
    <w:rsid w:val="00A21C5C"/>
    <w:rsid w:val="00A31B41"/>
    <w:rsid w:val="00A321BF"/>
    <w:rsid w:val="00A33174"/>
    <w:rsid w:val="00A33921"/>
    <w:rsid w:val="00A352F8"/>
    <w:rsid w:val="00A3732E"/>
    <w:rsid w:val="00A40061"/>
    <w:rsid w:val="00A55761"/>
    <w:rsid w:val="00A55FAF"/>
    <w:rsid w:val="00A61151"/>
    <w:rsid w:val="00A6366F"/>
    <w:rsid w:val="00A652E2"/>
    <w:rsid w:val="00A6674E"/>
    <w:rsid w:val="00A70C11"/>
    <w:rsid w:val="00A71D78"/>
    <w:rsid w:val="00A7300F"/>
    <w:rsid w:val="00A75BE6"/>
    <w:rsid w:val="00A77292"/>
    <w:rsid w:val="00A83C79"/>
    <w:rsid w:val="00A844CC"/>
    <w:rsid w:val="00A844FA"/>
    <w:rsid w:val="00A84990"/>
    <w:rsid w:val="00A90725"/>
    <w:rsid w:val="00A91E03"/>
    <w:rsid w:val="00AA2DC3"/>
    <w:rsid w:val="00AA76C1"/>
    <w:rsid w:val="00AB1372"/>
    <w:rsid w:val="00AC00FF"/>
    <w:rsid w:val="00AC090A"/>
    <w:rsid w:val="00AC0BB4"/>
    <w:rsid w:val="00AC2443"/>
    <w:rsid w:val="00AC5477"/>
    <w:rsid w:val="00AC7A57"/>
    <w:rsid w:val="00AD0A49"/>
    <w:rsid w:val="00AD7F08"/>
    <w:rsid w:val="00AE28A0"/>
    <w:rsid w:val="00B007FC"/>
    <w:rsid w:val="00B00CF0"/>
    <w:rsid w:val="00B01ABC"/>
    <w:rsid w:val="00B05E72"/>
    <w:rsid w:val="00B07B12"/>
    <w:rsid w:val="00B12B32"/>
    <w:rsid w:val="00B12EDE"/>
    <w:rsid w:val="00B24B80"/>
    <w:rsid w:val="00B251AE"/>
    <w:rsid w:val="00B31E4D"/>
    <w:rsid w:val="00B42DF0"/>
    <w:rsid w:val="00B43A89"/>
    <w:rsid w:val="00B506BE"/>
    <w:rsid w:val="00B52921"/>
    <w:rsid w:val="00B54A45"/>
    <w:rsid w:val="00B562A3"/>
    <w:rsid w:val="00B64007"/>
    <w:rsid w:val="00B645CA"/>
    <w:rsid w:val="00B647F6"/>
    <w:rsid w:val="00B677F8"/>
    <w:rsid w:val="00B75AE4"/>
    <w:rsid w:val="00B77F02"/>
    <w:rsid w:val="00B80556"/>
    <w:rsid w:val="00B8092F"/>
    <w:rsid w:val="00B80AF9"/>
    <w:rsid w:val="00B9055E"/>
    <w:rsid w:val="00B9650E"/>
    <w:rsid w:val="00BA1298"/>
    <w:rsid w:val="00BA2920"/>
    <w:rsid w:val="00BA31C4"/>
    <w:rsid w:val="00BA35AB"/>
    <w:rsid w:val="00BA46BC"/>
    <w:rsid w:val="00BB3BC5"/>
    <w:rsid w:val="00BB634E"/>
    <w:rsid w:val="00BC06BD"/>
    <w:rsid w:val="00BC15D9"/>
    <w:rsid w:val="00BC711F"/>
    <w:rsid w:val="00BD3253"/>
    <w:rsid w:val="00BD7670"/>
    <w:rsid w:val="00BE069D"/>
    <w:rsid w:val="00BF0BBC"/>
    <w:rsid w:val="00BF5A51"/>
    <w:rsid w:val="00BF7F67"/>
    <w:rsid w:val="00C01BAC"/>
    <w:rsid w:val="00C048FE"/>
    <w:rsid w:val="00C07061"/>
    <w:rsid w:val="00C1089C"/>
    <w:rsid w:val="00C109FD"/>
    <w:rsid w:val="00C10EF7"/>
    <w:rsid w:val="00C12ED4"/>
    <w:rsid w:val="00C15522"/>
    <w:rsid w:val="00C15CD4"/>
    <w:rsid w:val="00C16596"/>
    <w:rsid w:val="00C174B8"/>
    <w:rsid w:val="00C3014C"/>
    <w:rsid w:val="00C31402"/>
    <w:rsid w:val="00C3178D"/>
    <w:rsid w:val="00C34370"/>
    <w:rsid w:val="00C40D22"/>
    <w:rsid w:val="00C4324D"/>
    <w:rsid w:val="00C458BB"/>
    <w:rsid w:val="00C52716"/>
    <w:rsid w:val="00C52A31"/>
    <w:rsid w:val="00C53845"/>
    <w:rsid w:val="00C5399A"/>
    <w:rsid w:val="00C60098"/>
    <w:rsid w:val="00C6749E"/>
    <w:rsid w:val="00C71652"/>
    <w:rsid w:val="00C76C81"/>
    <w:rsid w:val="00C8231A"/>
    <w:rsid w:val="00C86EE3"/>
    <w:rsid w:val="00C930C3"/>
    <w:rsid w:val="00C938A7"/>
    <w:rsid w:val="00C96547"/>
    <w:rsid w:val="00C96FB0"/>
    <w:rsid w:val="00CA157E"/>
    <w:rsid w:val="00CB7116"/>
    <w:rsid w:val="00CB7BEA"/>
    <w:rsid w:val="00CC34AB"/>
    <w:rsid w:val="00CC3A63"/>
    <w:rsid w:val="00CC7D8B"/>
    <w:rsid w:val="00CD6D24"/>
    <w:rsid w:val="00CE0694"/>
    <w:rsid w:val="00CE1102"/>
    <w:rsid w:val="00CE2C3E"/>
    <w:rsid w:val="00CE7951"/>
    <w:rsid w:val="00D00C85"/>
    <w:rsid w:val="00D00D14"/>
    <w:rsid w:val="00D0218A"/>
    <w:rsid w:val="00D03B5F"/>
    <w:rsid w:val="00D0418C"/>
    <w:rsid w:val="00D060A9"/>
    <w:rsid w:val="00D13F85"/>
    <w:rsid w:val="00D17341"/>
    <w:rsid w:val="00D2032D"/>
    <w:rsid w:val="00D26DDA"/>
    <w:rsid w:val="00D305F3"/>
    <w:rsid w:val="00D31CBD"/>
    <w:rsid w:val="00D3389A"/>
    <w:rsid w:val="00D34D34"/>
    <w:rsid w:val="00D42C58"/>
    <w:rsid w:val="00D43067"/>
    <w:rsid w:val="00D558C7"/>
    <w:rsid w:val="00D55CC8"/>
    <w:rsid w:val="00D678D7"/>
    <w:rsid w:val="00D720CC"/>
    <w:rsid w:val="00D82114"/>
    <w:rsid w:val="00D91ECD"/>
    <w:rsid w:val="00D95569"/>
    <w:rsid w:val="00DA546C"/>
    <w:rsid w:val="00DA7246"/>
    <w:rsid w:val="00DA78D0"/>
    <w:rsid w:val="00DB7683"/>
    <w:rsid w:val="00DC1DFA"/>
    <w:rsid w:val="00DC24DD"/>
    <w:rsid w:val="00DC38A3"/>
    <w:rsid w:val="00DC4050"/>
    <w:rsid w:val="00DC47FA"/>
    <w:rsid w:val="00DC702F"/>
    <w:rsid w:val="00DC735F"/>
    <w:rsid w:val="00DD0A48"/>
    <w:rsid w:val="00DD1F5C"/>
    <w:rsid w:val="00DD3AA9"/>
    <w:rsid w:val="00DD46CA"/>
    <w:rsid w:val="00DD4E81"/>
    <w:rsid w:val="00DD4FB2"/>
    <w:rsid w:val="00DE06DF"/>
    <w:rsid w:val="00DE6FF8"/>
    <w:rsid w:val="00DE7358"/>
    <w:rsid w:val="00DF2967"/>
    <w:rsid w:val="00DF46C4"/>
    <w:rsid w:val="00DF5432"/>
    <w:rsid w:val="00DF561B"/>
    <w:rsid w:val="00DF7163"/>
    <w:rsid w:val="00E033C6"/>
    <w:rsid w:val="00E039FC"/>
    <w:rsid w:val="00E03C8B"/>
    <w:rsid w:val="00E141D5"/>
    <w:rsid w:val="00E21515"/>
    <w:rsid w:val="00E30B52"/>
    <w:rsid w:val="00E312A7"/>
    <w:rsid w:val="00E33E5F"/>
    <w:rsid w:val="00E34ACB"/>
    <w:rsid w:val="00E3605E"/>
    <w:rsid w:val="00E3624D"/>
    <w:rsid w:val="00E50C99"/>
    <w:rsid w:val="00E51C3B"/>
    <w:rsid w:val="00E52FF8"/>
    <w:rsid w:val="00E61AD5"/>
    <w:rsid w:val="00E63D8A"/>
    <w:rsid w:val="00E650BE"/>
    <w:rsid w:val="00E7731D"/>
    <w:rsid w:val="00E825C7"/>
    <w:rsid w:val="00E97C52"/>
    <w:rsid w:val="00EA06B8"/>
    <w:rsid w:val="00EA4AC0"/>
    <w:rsid w:val="00EA69D5"/>
    <w:rsid w:val="00EB13CC"/>
    <w:rsid w:val="00EB14DF"/>
    <w:rsid w:val="00EB3E2C"/>
    <w:rsid w:val="00EC316A"/>
    <w:rsid w:val="00ED06B0"/>
    <w:rsid w:val="00ED3685"/>
    <w:rsid w:val="00ED5B94"/>
    <w:rsid w:val="00EE18A7"/>
    <w:rsid w:val="00EE31B6"/>
    <w:rsid w:val="00EF14F7"/>
    <w:rsid w:val="00EF304D"/>
    <w:rsid w:val="00F11631"/>
    <w:rsid w:val="00F12344"/>
    <w:rsid w:val="00F138BB"/>
    <w:rsid w:val="00F14244"/>
    <w:rsid w:val="00F22791"/>
    <w:rsid w:val="00F260AF"/>
    <w:rsid w:val="00F30CAA"/>
    <w:rsid w:val="00F35C2A"/>
    <w:rsid w:val="00F462AD"/>
    <w:rsid w:val="00F61A8B"/>
    <w:rsid w:val="00F61EE5"/>
    <w:rsid w:val="00F67839"/>
    <w:rsid w:val="00F719B8"/>
    <w:rsid w:val="00F71A8A"/>
    <w:rsid w:val="00F75339"/>
    <w:rsid w:val="00F84C77"/>
    <w:rsid w:val="00F91EC4"/>
    <w:rsid w:val="00F939B1"/>
    <w:rsid w:val="00F96C3E"/>
    <w:rsid w:val="00F97E32"/>
    <w:rsid w:val="00FA16FE"/>
    <w:rsid w:val="00FA7704"/>
    <w:rsid w:val="00FB1460"/>
    <w:rsid w:val="00FB2F1E"/>
    <w:rsid w:val="00FC55D2"/>
    <w:rsid w:val="00FD07BD"/>
    <w:rsid w:val="00FD1B33"/>
    <w:rsid w:val="00FD3EEE"/>
    <w:rsid w:val="00FF58E4"/>
    <w:rsid w:val="00FF65C8"/>
    <w:rsid w:val="00FF6C74"/>
    <w:rsid w:val="00FF75EC"/>
    <w:rsid w:val="00FF7B75"/>
    <w:rsid w:val="049C0336"/>
    <w:rsid w:val="0BE22EB5"/>
    <w:rsid w:val="0CA194E8"/>
    <w:rsid w:val="0FA3B092"/>
    <w:rsid w:val="15297D5D"/>
    <w:rsid w:val="2DC16DB7"/>
    <w:rsid w:val="399CE5D0"/>
    <w:rsid w:val="450EF7DF"/>
    <w:rsid w:val="510E0F60"/>
    <w:rsid w:val="58AAD038"/>
    <w:rsid w:val="62219EB0"/>
    <w:rsid w:val="652F92D6"/>
    <w:rsid w:val="6C9E6242"/>
    <w:rsid w:val="77452525"/>
    <w:rsid w:val="79998826"/>
    <w:rsid w:val="7BFEBC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F7558"/>
  <w15:docId w15:val="{7E66D4B2-9698-4EE7-A242-65C603E4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712F2"/>
    <w:pPr>
      <w:jc w:val="both"/>
    </w:pPr>
    <w:rPr>
      <w:rFonts w:ascii="Arial" w:hAnsi="Arial"/>
    </w:rPr>
  </w:style>
  <w:style w:type="paragraph" w:styleId="Nadpis1">
    <w:name w:val="heading 1"/>
    <w:basedOn w:val="Normln"/>
    <w:next w:val="Normln"/>
    <w:link w:val="Nadpis1Char"/>
    <w:autoRedefine/>
    <w:qFormat/>
    <w:rsid w:val="0053784D"/>
    <w:pPr>
      <w:keepNext/>
      <w:numPr>
        <w:numId w:val="1"/>
      </w:numPr>
      <w:spacing w:before="480" w:after="120"/>
      <w:ind w:left="357" w:hanging="357"/>
      <w:jc w:val="center"/>
      <w:outlineLvl w:val="0"/>
    </w:pPr>
    <w:rPr>
      <w:b/>
      <w:caps/>
      <w:szCs w:val="24"/>
    </w:rPr>
  </w:style>
  <w:style w:type="paragraph" w:styleId="Nadpis2">
    <w:name w:val="heading 2"/>
    <w:basedOn w:val="Normln"/>
    <w:next w:val="Normln"/>
    <w:link w:val="Nadpis2Char"/>
    <w:qFormat/>
    <w:rsid w:val="007902BF"/>
    <w:pPr>
      <w:numPr>
        <w:ilvl w:val="1"/>
        <w:numId w:val="1"/>
      </w:numPr>
      <w:tabs>
        <w:tab w:val="left" w:pos="567"/>
      </w:tabs>
      <w:spacing w:before="120" w:after="120"/>
      <w:outlineLvl w:val="1"/>
    </w:pPr>
    <w:rPr>
      <w:rFonts w:cs="Arial"/>
      <w:kern w:val="24"/>
    </w:rPr>
  </w:style>
  <w:style w:type="paragraph" w:styleId="Nadpis3">
    <w:name w:val="heading 3"/>
    <w:basedOn w:val="Normln"/>
    <w:next w:val="Normln"/>
    <w:link w:val="Nadpis3Char"/>
    <w:qFormat/>
    <w:rsid w:val="007902BF"/>
    <w:pPr>
      <w:keepNext/>
      <w:numPr>
        <w:ilvl w:val="2"/>
        <w:numId w:val="1"/>
      </w:numPr>
      <w:outlineLvl w:val="2"/>
    </w:pPr>
  </w:style>
  <w:style w:type="paragraph" w:styleId="Nadpis5">
    <w:name w:val="heading 5"/>
    <w:basedOn w:val="Normln"/>
    <w:next w:val="Normln"/>
    <w:link w:val="Nadpis5Char"/>
    <w:semiHidden/>
    <w:unhideWhenUsed/>
    <w:qFormat/>
    <w:rsid w:val="00F30CAA"/>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E0ED4"/>
    <w:pPr>
      <w:tabs>
        <w:tab w:val="center" w:pos="4536"/>
        <w:tab w:val="right" w:pos="9072"/>
      </w:tabs>
    </w:pPr>
  </w:style>
  <w:style w:type="character" w:customStyle="1" w:styleId="ZhlavChar">
    <w:name w:val="Záhlaví Char"/>
    <w:basedOn w:val="Standardnpsmoodstavce"/>
    <w:link w:val="Zhlav"/>
    <w:rsid w:val="000E0ED4"/>
    <w:rPr>
      <w:rFonts w:ascii="Arial" w:hAnsi="Arial"/>
    </w:rPr>
  </w:style>
  <w:style w:type="character" w:styleId="Hypertextovodkaz">
    <w:name w:val="Hyperlink"/>
    <w:basedOn w:val="Standardnpsmoodstavce"/>
    <w:rsid w:val="00B77F02"/>
    <w:rPr>
      <w:color w:val="0000FF" w:themeColor="hyperlink"/>
      <w:u w:val="single"/>
    </w:rPr>
  </w:style>
  <w:style w:type="paragraph" w:customStyle="1" w:styleId="Zapati">
    <w:name w:val="Zapati"/>
    <w:basedOn w:val="Normln"/>
    <w:link w:val="ZapatiChar"/>
    <w:qFormat/>
    <w:rsid w:val="000E0ED4"/>
    <w:pPr>
      <w:tabs>
        <w:tab w:val="center" w:pos="4536"/>
        <w:tab w:val="right" w:pos="9072"/>
      </w:tabs>
    </w:pPr>
    <w:rPr>
      <w:noProof/>
      <w:sz w:val="16"/>
    </w:rPr>
  </w:style>
  <w:style w:type="character" w:customStyle="1" w:styleId="ZapatiChar">
    <w:name w:val="Zapati Char"/>
    <w:link w:val="Zapati"/>
    <w:rsid w:val="000E0ED4"/>
    <w:rPr>
      <w:rFonts w:ascii="Arial" w:hAnsi="Arial"/>
      <w:noProof/>
      <w:sz w:val="16"/>
    </w:rPr>
  </w:style>
  <w:style w:type="paragraph" w:customStyle="1" w:styleId="Odrazky">
    <w:name w:val="Odrazky"/>
    <w:basedOn w:val="Normln"/>
    <w:next w:val="Normln"/>
    <w:link w:val="OdrazkyChar"/>
    <w:qFormat/>
    <w:rsid w:val="00D720CC"/>
    <w:pPr>
      <w:numPr>
        <w:numId w:val="3"/>
      </w:numPr>
      <w:spacing w:before="40"/>
      <w:outlineLvl w:val="0"/>
    </w:pPr>
  </w:style>
  <w:style w:type="character" w:customStyle="1" w:styleId="Nadpis2Char">
    <w:name w:val="Nadpis 2 Char"/>
    <w:basedOn w:val="Standardnpsmoodstavce"/>
    <w:link w:val="Nadpis2"/>
    <w:rsid w:val="007902BF"/>
    <w:rPr>
      <w:rFonts w:ascii="Arial" w:hAnsi="Arial" w:cs="Arial"/>
      <w:kern w:val="24"/>
    </w:rPr>
  </w:style>
  <w:style w:type="character" w:customStyle="1" w:styleId="OdrazkyChar">
    <w:name w:val="Odrazky Char"/>
    <w:basedOn w:val="Nadpis2Char"/>
    <w:link w:val="Odrazky"/>
    <w:rsid w:val="00D720CC"/>
    <w:rPr>
      <w:rFonts w:ascii="Arial" w:hAnsi="Arial" w:cs="Arial"/>
      <w:kern w:val="24"/>
    </w:rPr>
  </w:style>
  <w:style w:type="character" w:customStyle="1" w:styleId="Nadpis3Char">
    <w:name w:val="Nadpis 3 Char"/>
    <w:link w:val="Nadpis3"/>
    <w:rsid w:val="007902BF"/>
    <w:rPr>
      <w:rFonts w:ascii="Arial" w:hAnsi="Arial"/>
    </w:rPr>
  </w:style>
  <w:style w:type="character" w:customStyle="1" w:styleId="Nadpis1Char">
    <w:name w:val="Nadpis 1 Char"/>
    <w:link w:val="Nadpis1"/>
    <w:rsid w:val="0053784D"/>
    <w:rPr>
      <w:rFonts w:ascii="Arial" w:hAnsi="Arial"/>
      <w:b/>
      <w:caps/>
      <w:szCs w:val="24"/>
    </w:rPr>
  </w:style>
  <w:style w:type="paragraph" w:styleId="Zpat">
    <w:name w:val="footer"/>
    <w:basedOn w:val="Normln"/>
    <w:link w:val="ZpatChar"/>
    <w:rsid w:val="00987E40"/>
    <w:pPr>
      <w:tabs>
        <w:tab w:val="center" w:pos="4536"/>
        <w:tab w:val="right" w:pos="9072"/>
      </w:tabs>
    </w:pPr>
  </w:style>
  <w:style w:type="character" w:customStyle="1" w:styleId="ZpatChar">
    <w:name w:val="Zápatí Char"/>
    <w:basedOn w:val="Standardnpsmoodstavce"/>
    <w:link w:val="Zpat"/>
    <w:rsid w:val="00987E40"/>
    <w:rPr>
      <w:rFonts w:ascii="Arial" w:hAnsi="Arial"/>
    </w:rPr>
  </w:style>
  <w:style w:type="paragraph" w:styleId="Textbubliny">
    <w:name w:val="Balloon Text"/>
    <w:basedOn w:val="Normln"/>
    <w:link w:val="TextbublinyChar"/>
    <w:rsid w:val="002621F8"/>
    <w:rPr>
      <w:rFonts w:ascii="Tahoma" w:hAnsi="Tahoma" w:cs="Tahoma"/>
      <w:sz w:val="16"/>
      <w:szCs w:val="16"/>
    </w:rPr>
  </w:style>
  <w:style w:type="character" w:customStyle="1" w:styleId="TextbublinyChar">
    <w:name w:val="Text bubliny Char"/>
    <w:basedOn w:val="Standardnpsmoodstavce"/>
    <w:link w:val="Textbubliny"/>
    <w:rsid w:val="002621F8"/>
    <w:rPr>
      <w:rFonts w:ascii="Tahoma" w:hAnsi="Tahoma" w:cs="Tahoma"/>
      <w:sz w:val="16"/>
      <w:szCs w:val="16"/>
    </w:rPr>
  </w:style>
  <w:style w:type="paragraph" w:styleId="Revize">
    <w:name w:val="Revision"/>
    <w:hidden/>
    <w:uiPriority w:val="99"/>
    <w:semiHidden/>
    <w:rsid w:val="00F260AF"/>
    <w:rPr>
      <w:rFonts w:ascii="Arial" w:hAnsi="Arial"/>
    </w:rPr>
  </w:style>
  <w:style w:type="character" w:styleId="Odkaznakoment">
    <w:name w:val="annotation reference"/>
    <w:basedOn w:val="Standardnpsmoodstavce"/>
    <w:semiHidden/>
    <w:unhideWhenUsed/>
    <w:rsid w:val="006E3FF1"/>
    <w:rPr>
      <w:sz w:val="16"/>
      <w:szCs w:val="16"/>
    </w:rPr>
  </w:style>
  <w:style w:type="paragraph" w:styleId="Textkomente">
    <w:name w:val="annotation text"/>
    <w:basedOn w:val="Normln"/>
    <w:link w:val="TextkomenteChar"/>
    <w:unhideWhenUsed/>
    <w:rsid w:val="006E3FF1"/>
  </w:style>
  <w:style w:type="character" w:customStyle="1" w:styleId="TextkomenteChar">
    <w:name w:val="Text komentáře Char"/>
    <w:basedOn w:val="Standardnpsmoodstavce"/>
    <w:link w:val="Textkomente"/>
    <w:rsid w:val="006E3FF1"/>
    <w:rPr>
      <w:rFonts w:ascii="Arial" w:hAnsi="Arial"/>
    </w:rPr>
  </w:style>
  <w:style w:type="paragraph" w:styleId="Pedmtkomente">
    <w:name w:val="annotation subject"/>
    <w:basedOn w:val="Textkomente"/>
    <w:next w:val="Textkomente"/>
    <w:link w:val="PedmtkomenteChar"/>
    <w:semiHidden/>
    <w:unhideWhenUsed/>
    <w:rsid w:val="006E3FF1"/>
    <w:rPr>
      <w:b/>
      <w:bCs/>
    </w:rPr>
  </w:style>
  <w:style w:type="character" w:customStyle="1" w:styleId="PedmtkomenteChar">
    <w:name w:val="Předmět komentáře Char"/>
    <w:basedOn w:val="TextkomenteChar"/>
    <w:link w:val="Pedmtkomente"/>
    <w:semiHidden/>
    <w:rsid w:val="006E3FF1"/>
    <w:rPr>
      <w:rFonts w:ascii="Arial" w:hAnsi="Arial"/>
      <w:b/>
      <w:bCs/>
    </w:rPr>
  </w:style>
  <w:style w:type="character" w:styleId="Nevyeenzmnka">
    <w:name w:val="Unresolved Mention"/>
    <w:basedOn w:val="Standardnpsmoodstavce"/>
    <w:uiPriority w:val="99"/>
    <w:semiHidden/>
    <w:unhideWhenUsed/>
    <w:rsid w:val="0015124F"/>
    <w:rPr>
      <w:color w:val="605E5C"/>
      <w:shd w:val="clear" w:color="auto" w:fill="E1DFDD"/>
    </w:rPr>
  </w:style>
  <w:style w:type="numbering" w:customStyle="1" w:styleId="SEDLAKOVALEGAL-vcerovovseznam">
    <w:name w:val="SEDLAKOVA LEGAL - víceúrovňový seznam"/>
    <w:basedOn w:val="Bezseznamu"/>
    <w:uiPriority w:val="99"/>
    <w:rsid w:val="00073131"/>
    <w:pPr>
      <w:numPr>
        <w:numId w:val="6"/>
      </w:numPr>
    </w:pPr>
  </w:style>
  <w:style w:type="paragraph" w:styleId="Zkladntext">
    <w:name w:val="Body Text"/>
    <w:basedOn w:val="Normln"/>
    <w:link w:val="ZkladntextChar"/>
    <w:rsid w:val="006778DB"/>
    <w:rPr>
      <w:rFonts w:ascii="Tahoma" w:hAnsi="Tahoma" w:cs="Tahoma"/>
      <w:sz w:val="24"/>
      <w:szCs w:val="24"/>
    </w:rPr>
  </w:style>
  <w:style w:type="character" w:customStyle="1" w:styleId="ZkladntextChar">
    <w:name w:val="Základní text Char"/>
    <w:basedOn w:val="Standardnpsmoodstavce"/>
    <w:link w:val="Zkladntext"/>
    <w:rsid w:val="006778DB"/>
    <w:rPr>
      <w:rFonts w:ascii="Tahoma" w:hAnsi="Tahoma" w:cs="Tahoma"/>
      <w:sz w:val="24"/>
      <w:szCs w:val="24"/>
    </w:rPr>
  </w:style>
  <w:style w:type="paragraph" w:customStyle="1" w:styleId="lnek1">
    <w:name w:val="Článek1"/>
    <w:basedOn w:val="Normln"/>
    <w:link w:val="lnek1Char"/>
    <w:qFormat/>
    <w:rsid w:val="00E312A7"/>
    <w:pPr>
      <w:keepNext/>
      <w:tabs>
        <w:tab w:val="left" w:pos="357"/>
        <w:tab w:val="left" w:pos="540"/>
        <w:tab w:val="left" w:pos="1980"/>
        <w:tab w:val="left" w:pos="7380"/>
      </w:tabs>
      <w:spacing w:before="360"/>
      <w:jc w:val="center"/>
    </w:pPr>
    <w:rPr>
      <w:rFonts w:ascii="Times New Roman" w:hAnsi="Times New Roman"/>
      <w:b/>
      <w:sz w:val="24"/>
      <w:szCs w:val="24"/>
    </w:rPr>
  </w:style>
  <w:style w:type="character" w:customStyle="1" w:styleId="lnek1Char">
    <w:name w:val="Článek1 Char"/>
    <w:link w:val="lnek1"/>
    <w:rsid w:val="00E312A7"/>
    <w:rPr>
      <w:b/>
      <w:sz w:val="24"/>
      <w:szCs w:val="24"/>
    </w:rPr>
  </w:style>
  <w:style w:type="paragraph" w:styleId="Odstavecseseznamem">
    <w:name w:val="List Paragraph"/>
    <w:basedOn w:val="Normln"/>
    <w:uiPriority w:val="34"/>
    <w:rsid w:val="00800F48"/>
    <w:pPr>
      <w:ind w:left="720"/>
      <w:contextualSpacing/>
    </w:pPr>
  </w:style>
  <w:style w:type="character" w:customStyle="1" w:styleId="Nadpis5Char">
    <w:name w:val="Nadpis 5 Char"/>
    <w:basedOn w:val="Standardnpsmoodstavce"/>
    <w:link w:val="Nadpis5"/>
    <w:semiHidden/>
    <w:rsid w:val="00F30CAA"/>
    <w:rPr>
      <w:rFonts w:asciiTheme="majorHAnsi" w:eastAsiaTheme="majorEastAsia" w:hAnsiTheme="majorHAnsi" w:cstheme="majorBidi"/>
      <w:color w:val="365F91" w:themeColor="accent1" w:themeShade="BF"/>
    </w:rPr>
  </w:style>
  <w:style w:type="paragraph" w:customStyle="1" w:styleId="Odstavecsmlouvy">
    <w:name w:val="Odstavec smlouvy"/>
    <w:basedOn w:val="Zkladntext3"/>
    <w:link w:val="OdstavecsmlouvyChar"/>
    <w:qFormat/>
    <w:rsid w:val="007D1EA3"/>
    <w:pPr>
      <w:spacing w:after="0"/>
      <w:ind w:left="567" w:hanging="567"/>
    </w:pPr>
    <w:rPr>
      <w:rFonts w:cs="Arial"/>
      <w:sz w:val="22"/>
      <w:szCs w:val="22"/>
    </w:rPr>
  </w:style>
  <w:style w:type="character" w:customStyle="1" w:styleId="OdstavecsmlouvyChar">
    <w:name w:val="Odstavec smlouvy Char"/>
    <w:link w:val="Odstavecsmlouvy"/>
    <w:rsid w:val="007D1EA3"/>
    <w:rPr>
      <w:rFonts w:ascii="Arial" w:hAnsi="Arial" w:cs="Arial"/>
      <w:sz w:val="22"/>
      <w:szCs w:val="22"/>
    </w:rPr>
  </w:style>
  <w:style w:type="paragraph" w:styleId="Zkladntext3">
    <w:name w:val="Body Text 3"/>
    <w:basedOn w:val="Normln"/>
    <w:link w:val="Zkladntext3Char"/>
    <w:semiHidden/>
    <w:unhideWhenUsed/>
    <w:rsid w:val="007D1EA3"/>
    <w:pPr>
      <w:spacing w:after="120"/>
    </w:pPr>
    <w:rPr>
      <w:sz w:val="16"/>
      <w:szCs w:val="16"/>
    </w:rPr>
  </w:style>
  <w:style w:type="character" w:customStyle="1" w:styleId="Zkladntext3Char">
    <w:name w:val="Základní text 3 Char"/>
    <w:basedOn w:val="Standardnpsmoodstavce"/>
    <w:link w:val="Zkladntext3"/>
    <w:semiHidden/>
    <w:rsid w:val="007D1EA3"/>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52115">
      <w:bodyDiv w:val="1"/>
      <w:marLeft w:val="0"/>
      <w:marRight w:val="0"/>
      <w:marTop w:val="0"/>
      <w:marBottom w:val="0"/>
      <w:divBdr>
        <w:top w:val="none" w:sz="0" w:space="0" w:color="auto"/>
        <w:left w:val="none" w:sz="0" w:space="0" w:color="auto"/>
        <w:bottom w:val="none" w:sz="0" w:space="0" w:color="auto"/>
        <w:right w:val="none" w:sz="0" w:space="0" w:color="auto"/>
      </w:divBdr>
    </w:div>
    <w:div w:id="71881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zelivs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zelivska.cz/dokumenty/spolecenska-odpovednost-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15_Pracovni_sablony\Smlouva_o_dilo\Smlouva_o_dilo_Zakazni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0BEE8-6B7D-4D7F-B4A9-B604C7387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Smlouva_o_dilo_Zakaznik.dotx</Template>
  <TotalTime>5</TotalTime>
  <Pages>16</Pages>
  <Words>7267</Words>
  <Characters>43666</Characters>
  <Application>Microsoft Office Word</Application>
  <DocSecurity>0</DocSecurity>
  <Lines>363</Lines>
  <Paragraphs>101</Paragraphs>
  <ScaleCrop>false</ScaleCrop>
  <Company/>
  <LinksUpToDate>false</LinksUpToDate>
  <CharactersWithSpaces>50832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Michaela Vaníčková</dc:creator>
  <cp:lastModifiedBy>Eva Schutová</cp:lastModifiedBy>
  <cp:revision>16</cp:revision>
  <cp:lastPrinted>2024-10-15T04:21:00Z</cp:lastPrinted>
  <dcterms:created xsi:type="dcterms:W3CDTF">2025-04-14T07:39:00Z</dcterms:created>
  <dcterms:modified xsi:type="dcterms:W3CDTF">2025-06-18T11:38:00Z</dcterms:modified>
</cp:coreProperties>
</file>