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F8EA33" w14:textId="0B88AC06" w:rsidR="0012215E" w:rsidRPr="0022142D" w:rsidRDefault="0022142D" w:rsidP="0012215E">
      <w:pPr>
        <w:jc w:val="center"/>
        <w:rPr>
          <w:b/>
          <w:sz w:val="44"/>
          <w:szCs w:val="48"/>
        </w:rPr>
      </w:pPr>
      <w:r w:rsidRPr="0022142D">
        <w:rPr>
          <w:b/>
          <w:sz w:val="44"/>
          <w:szCs w:val="48"/>
        </w:rPr>
        <w:t xml:space="preserve">ODKALOVACÍ POTRUBÍ Z UZÁVĚROVÉ KOMORY </w:t>
      </w:r>
      <w:r w:rsidR="003803B8">
        <w:rPr>
          <w:b/>
          <w:sz w:val="44"/>
          <w:szCs w:val="48"/>
        </w:rPr>
        <w:t>BLANICE</w:t>
      </w:r>
    </w:p>
    <w:p w14:paraId="2E3D9F2A" w14:textId="02554B50" w:rsidR="0012215E" w:rsidRDefault="0012215E" w:rsidP="0012215E">
      <w:pPr>
        <w:spacing w:before="240"/>
        <w:jc w:val="center"/>
        <w:rPr>
          <w:b/>
          <w:sz w:val="32"/>
          <w:szCs w:val="32"/>
        </w:rPr>
      </w:pPr>
      <w:r w:rsidRPr="00E86F37">
        <w:rPr>
          <w:b/>
          <w:sz w:val="32"/>
          <w:szCs w:val="32"/>
        </w:rPr>
        <w:t xml:space="preserve">DOKUMENTACE PRO </w:t>
      </w:r>
      <w:r w:rsidR="004153D8">
        <w:rPr>
          <w:b/>
          <w:sz w:val="32"/>
          <w:szCs w:val="32"/>
        </w:rPr>
        <w:t xml:space="preserve">VYDÁNÍ </w:t>
      </w:r>
      <w:r w:rsidR="0022142D">
        <w:rPr>
          <w:b/>
          <w:sz w:val="32"/>
          <w:szCs w:val="32"/>
        </w:rPr>
        <w:t>STAVEBNÍHO</w:t>
      </w:r>
      <w:r w:rsidR="004153D8">
        <w:rPr>
          <w:b/>
          <w:sz w:val="32"/>
          <w:szCs w:val="32"/>
        </w:rPr>
        <w:t xml:space="preserve"> POVOLENÍ</w:t>
      </w:r>
    </w:p>
    <w:p w14:paraId="0D0FD2D2" w14:textId="4725E6F5" w:rsidR="004153D8" w:rsidRPr="004153D8" w:rsidRDefault="004153D8" w:rsidP="003803B8">
      <w:pPr>
        <w:pStyle w:val="Zkladntext"/>
        <w:spacing w:after="240"/>
        <w:jc w:val="center"/>
      </w:pPr>
      <w:r>
        <w:rPr>
          <w:b/>
          <w:sz w:val="32"/>
          <w:szCs w:val="32"/>
        </w:rPr>
        <w:t>(</w:t>
      </w:r>
      <w:r w:rsidR="00E47342">
        <w:rPr>
          <w:b/>
          <w:sz w:val="32"/>
          <w:szCs w:val="32"/>
        </w:rPr>
        <w:t>D</w:t>
      </w:r>
      <w:r w:rsidR="00D51F41">
        <w:rPr>
          <w:b/>
          <w:sz w:val="32"/>
          <w:szCs w:val="32"/>
        </w:rPr>
        <w:t>SP</w:t>
      </w:r>
      <w:r>
        <w:rPr>
          <w:b/>
          <w:sz w:val="32"/>
          <w:szCs w:val="32"/>
        </w:rPr>
        <w:t>)</w:t>
      </w:r>
    </w:p>
    <w:p w14:paraId="1CE9B10D" w14:textId="2B39A295" w:rsidR="0022142D" w:rsidRDefault="003803B8" w:rsidP="0022142D">
      <w:pPr>
        <w:jc w:val="center"/>
      </w:pPr>
      <w:r>
        <w:rPr>
          <w:noProof/>
        </w:rPr>
        <w:drawing>
          <wp:inline distT="0" distB="0" distL="0" distR="0" wp14:anchorId="66634258" wp14:editId="31FB4DD8">
            <wp:extent cx="4618827" cy="3820926"/>
            <wp:effectExtent l="0" t="127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r="31953"/>
                    <a:stretch/>
                  </pic:blipFill>
                  <pic:spPr bwMode="auto">
                    <a:xfrm rot="5400000">
                      <a:off x="0" y="0"/>
                      <a:ext cx="4641127" cy="3839374"/>
                    </a:xfrm>
                    <a:prstGeom prst="rect">
                      <a:avLst/>
                    </a:prstGeom>
                    <a:noFill/>
                    <a:ln>
                      <a:noFill/>
                    </a:ln>
                    <a:extLst>
                      <a:ext uri="{53640926-AAD7-44D8-BBD7-CCE9431645EC}">
                        <a14:shadowObscured xmlns:a14="http://schemas.microsoft.com/office/drawing/2010/main"/>
                      </a:ext>
                    </a:extLst>
                  </pic:spPr>
                </pic:pic>
              </a:graphicData>
            </a:graphic>
          </wp:inline>
        </w:drawing>
      </w:r>
    </w:p>
    <w:p w14:paraId="54C25280" w14:textId="77777777" w:rsidR="00C1416B" w:rsidRPr="00C1416B" w:rsidRDefault="00C1416B" w:rsidP="00C1416B">
      <w:pPr>
        <w:pStyle w:val="Zkladntext"/>
      </w:pPr>
    </w:p>
    <w:tbl>
      <w:tblPr>
        <w:tblW w:w="8370"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3" w:type="dxa"/>
          <w:left w:w="70" w:type="dxa"/>
          <w:bottom w:w="113" w:type="dxa"/>
          <w:right w:w="70" w:type="dxa"/>
        </w:tblCellMar>
        <w:tblLook w:val="0000" w:firstRow="0" w:lastRow="0" w:firstColumn="0" w:lastColumn="0" w:noHBand="0" w:noVBand="0"/>
      </w:tblPr>
      <w:tblGrid>
        <w:gridCol w:w="8370"/>
      </w:tblGrid>
      <w:tr w:rsidR="0012215E" w:rsidRPr="007825F9" w14:paraId="54ECD6D2" w14:textId="77777777" w:rsidTr="002C745F">
        <w:trPr>
          <w:trHeight w:val="419"/>
        </w:trPr>
        <w:tc>
          <w:tcPr>
            <w:tcW w:w="8370" w:type="dxa"/>
            <w:shd w:val="clear" w:color="auto" w:fill="008080"/>
          </w:tcPr>
          <w:p w14:paraId="3DE3ED50" w14:textId="45107CF5" w:rsidR="0012215E" w:rsidRPr="0007567E" w:rsidRDefault="0012215E" w:rsidP="002C745F">
            <w:pPr>
              <w:pStyle w:val="Marcela"/>
              <w:jc w:val="center"/>
              <w:rPr>
                <w:b/>
                <w:color w:val="FFFFFF"/>
                <w:sz w:val="32"/>
                <w:szCs w:val="32"/>
              </w:rPr>
            </w:pPr>
            <w:r w:rsidRPr="0007567E">
              <w:rPr>
                <w:b/>
                <w:color w:val="FFFFFF"/>
                <w:sz w:val="32"/>
                <w:szCs w:val="32"/>
              </w:rPr>
              <w:t xml:space="preserve">A. PRŮVODNÍ ZPRÁVA </w:t>
            </w:r>
          </w:p>
          <w:p w14:paraId="6C13F6B8" w14:textId="77777777" w:rsidR="0012215E" w:rsidRPr="00E647E2" w:rsidRDefault="0012215E" w:rsidP="002C745F">
            <w:pPr>
              <w:pStyle w:val="Marcela"/>
              <w:jc w:val="center"/>
              <w:rPr>
                <w:color w:val="FFFFFF"/>
                <w:sz w:val="48"/>
                <w:szCs w:val="48"/>
              </w:rPr>
            </w:pPr>
            <w:r w:rsidRPr="0007567E">
              <w:rPr>
                <w:b/>
                <w:color w:val="FFFFFF"/>
                <w:sz w:val="32"/>
                <w:szCs w:val="32"/>
              </w:rPr>
              <w:t>B. SOUHRNNÁ TECHNICKÁ ZPRÁVA</w:t>
            </w:r>
          </w:p>
        </w:tc>
      </w:tr>
    </w:tbl>
    <w:p w14:paraId="1CFA185F" w14:textId="77777777" w:rsidR="0012215E" w:rsidRPr="00BE6B1B" w:rsidRDefault="00006593" w:rsidP="0012215E">
      <w:pPr>
        <w:jc w:val="center"/>
        <w:rPr>
          <w:b/>
          <w:sz w:val="40"/>
        </w:rPr>
      </w:pPr>
      <w:bookmarkStart w:id="0" w:name="_Toc482592216"/>
      <w:bookmarkStart w:id="1" w:name="_Toc482592297"/>
      <w:bookmarkStart w:id="2" w:name="_Toc494699245"/>
      <w:bookmarkEnd w:id="0"/>
      <w:bookmarkEnd w:id="1"/>
      <w:bookmarkEnd w:id="2"/>
      <w:r>
        <w:rPr>
          <w:b/>
          <w:sz w:val="40"/>
        </w:rPr>
        <w:t xml:space="preserve"> </w:t>
      </w:r>
    </w:p>
    <w:p w14:paraId="4185C56F" w14:textId="12BC93C1" w:rsidR="0012215E" w:rsidRDefault="005147D1" w:rsidP="0012215E">
      <w:pPr>
        <w:jc w:val="center"/>
        <w:rPr>
          <w:rFonts w:cs="Arial"/>
          <w:b/>
          <w:szCs w:val="22"/>
        </w:rPr>
      </w:pPr>
      <w:r>
        <w:rPr>
          <w:rFonts w:cs="Arial"/>
          <w:b/>
          <w:szCs w:val="22"/>
        </w:rPr>
        <w:t>květen 2020</w:t>
      </w:r>
    </w:p>
    <w:p w14:paraId="7CBD88FB" w14:textId="07F09854" w:rsidR="0095060A" w:rsidRPr="0095060A" w:rsidRDefault="0095060A" w:rsidP="0095060A">
      <w:pPr>
        <w:pStyle w:val="Zkladntext"/>
        <w:jc w:val="center"/>
        <w:rPr>
          <w:b/>
          <w:bCs/>
        </w:rPr>
      </w:pPr>
      <w:r w:rsidRPr="0095060A">
        <w:rPr>
          <w:b/>
          <w:bCs/>
        </w:rPr>
        <w:t>aktualizace listopad 2023</w:t>
      </w:r>
    </w:p>
    <w:p w14:paraId="43F413C2" w14:textId="77777777" w:rsidR="0012215E" w:rsidRPr="00CD4B3B" w:rsidRDefault="004153D8" w:rsidP="0012215E">
      <w:pPr>
        <w:jc w:val="center"/>
        <w:rPr>
          <w:rFonts w:cs="Arial"/>
          <w:szCs w:val="22"/>
        </w:rPr>
      </w:pPr>
      <w:r>
        <w:rPr>
          <w:rFonts w:cs="Arial"/>
          <w:noProof/>
          <w:szCs w:val="22"/>
        </w:rPr>
        <w:drawing>
          <wp:anchor distT="0" distB="0" distL="114300" distR="114300" simplePos="0" relativeHeight="251659264" behindDoc="0" locked="0" layoutInCell="1" allowOverlap="1" wp14:anchorId="71F0C228" wp14:editId="3C556E65">
            <wp:simplePos x="0" y="0"/>
            <wp:positionH relativeFrom="column">
              <wp:posOffset>2215515</wp:posOffset>
            </wp:positionH>
            <wp:positionV relativeFrom="paragraph">
              <wp:posOffset>172015</wp:posOffset>
            </wp:positionV>
            <wp:extent cx="1304925" cy="771525"/>
            <wp:effectExtent l="0" t="0" r="0" b="0"/>
            <wp:wrapNone/>
            <wp:docPr id="9" name="obrázek 1" descr="vr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rv"/>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04925" cy="77152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4153D8" w14:paraId="4813DF44" w14:textId="77777777" w:rsidTr="00C1416B">
        <w:tc>
          <w:tcPr>
            <w:tcW w:w="4605" w:type="dxa"/>
          </w:tcPr>
          <w:p w14:paraId="05A6CA8E" w14:textId="77777777" w:rsidR="004153D8" w:rsidRDefault="004153D8" w:rsidP="004153D8">
            <w:pPr>
              <w:jc w:val="right"/>
              <w:rPr>
                <w:rFonts w:cs="Arial"/>
                <w:szCs w:val="22"/>
              </w:rPr>
            </w:pPr>
            <w:r>
              <w:rPr>
                <w:rFonts w:cs="Arial"/>
                <w:szCs w:val="22"/>
              </w:rPr>
              <w:t xml:space="preserve">                                                                      </w:t>
            </w:r>
          </w:p>
        </w:tc>
        <w:tc>
          <w:tcPr>
            <w:tcW w:w="4605" w:type="dxa"/>
          </w:tcPr>
          <w:p w14:paraId="6AB54B3A" w14:textId="77777777" w:rsidR="004153D8" w:rsidRDefault="004153D8" w:rsidP="00C1416B">
            <w:pPr>
              <w:jc w:val="right"/>
              <w:rPr>
                <w:rFonts w:cs="Arial"/>
                <w:szCs w:val="22"/>
              </w:rPr>
            </w:pPr>
          </w:p>
        </w:tc>
      </w:tr>
    </w:tbl>
    <w:p w14:paraId="3D68FC75" w14:textId="77777777" w:rsidR="0012215E" w:rsidRDefault="0012215E" w:rsidP="0012215E">
      <w:pPr>
        <w:jc w:val="center"/>
        <w:rPr>
          <w:rFonts w:cs="Arial"/>
          <w:szCs w:val="22"/>
        </w:rPr>
      </w:pPr>
    </w:p>
    <w:p w14:paraId="7FA9FCA7" w14:textId="77777777" w:rsidR="004153D8" w:rsidRDefault="004153D8" w:rsidP="004153D8">
      <w:pPr>
        <w:pStyle w:val="Zkladntext"/>
      </w:pPr>
    </w:p>
    <w:p w14:paraId="374E7EF1" w14:textId="77777777" w:rsidR="004153D8" w:rsidRDefault="004153D8" w:rsidP="004153D8">
      <w:pPr>
        <w:pStyle w:val="Zkladntext"/>
      </w:pPr>
    </w:p>
    <w:p w14:paraId="5968A928" w14:textId="77777777" w:rsidR="004153D8" w:rsidRPr="004153D8" w:rsidRDefault="004153D8" w:rsidP="004153D8">
      <w:pPr>
        <w:pStyle w:val="Zkladntext"/>
      </w:pPr>
    </w:p>
    <w:p w14:paraId="1F2E59EC" w14:textId="77777777" w:rsidR="0012215E" w:rsidRPr="00232DDC" w:rsidRDefault="0012215E" w:rsidP="0012215E">
      <w:pPr>
        <w:jc w:val="center"/>
        <w:rPr>
          <w:rFonts w:cs="Arial"/>
          <w:b/>
          <w:szCs w:val="24"/>
        </w:rPr>
      </w:pPr>
      <w:bookmarkStart w:id="3" w:name="_Toc95725590"/>
      <w:bookmarkStart w:id="4" w:name="_Toc97186585"/>
      <w:r w:rsidRPr="00232DDC">
        <w:rPr>
          <w:rFonts w:cs="Arial"/>
          <w:b/>
          <w:szCs w:val="24"/>
        </w:rPr>
        <w:t>Vodohospodářský rozvoj a výstavba</w:t>
      </w:r>
      <w:bookmarkEnd w:id="3"/>
      <w:bookmarkEnd w:id="4"/>
    </w:p>
    <w:p w14:paraId="503C65E9" w14:textId="77777777" w:rsidR="0012215E" w:rsidRPr="00232DDC" w:rsidRDefault="0012215E" w:rsidP="0012215E">
      <w:pPr>
        <w:jc w:val="center"/>
        <w:rPr>
          <w:rFonts w:cs="Arial"/>
          <w:b/>
          <w:szCs w:val="24"/>
        </w:rPr>
      </w:pPr>
      <w:r w:rsidRPr="00232DDC">
        <w:rPr>
          <w:rFonts w:cs="Arial"/>
          <w:b/>
          <w:szCs w:val="24"/>
        </w:rPr>
        <w:t>akciová společnost</w:t>
      </w:r>
    </w:p>
    <w:p w14:paraId="381E77CF" w14:textId="77777777" w:rsidR="004153D8" w:rsidRDefault="0012215E" w:rsidP="00C1416B">
      <w:pPr>
        <w:tabs>
          <w:tab w:val="left" w:pos="0"/>
        </w:tabs>
        <w:jc w:val="center"/>
      </w:pPr>
      <w:r w:rsidRPr="00232DDC">
        <w:rPr>
          <w:rFonts w:cs="Arial"/>
          <w:b/>
          <w:szCs w:val="24"/>
        </w:rPr>
        <w:t>Nábřežní 4, Praha 5, 150 56</w:t>
      </w:r>
      <w:r w:rsidR="004153D8">
        <w:br w:type="page"/>
      </w:r>
    </w:p>
    <w:p w14:paraId="508629D8" w14:textId="77777777" w:rsidR="008A23C4" w:rsidRPr="0022142D" w:rsidRDefault="008A23C4" w:rsidP="0022142D">
      <w:pPr>
        <w:jc w:val="left"/>
        <w:rPr>
          <w:rFonts w:ascii="Arial CE" w:hAnsi="Arial CE" w:cs="Arial"/>
          <w:szCs w:val="24"/>
        </w:rPr>
      </w:pPr>
      <w:proofErr w:type="gramStart"/>
      <w:r w:rsidRPr="0022142D">
        <w:rPr>
          <w:rFonts w:ascii="Arial CE" w:hAnsi="Arial CE" w:cs="Arial"/>
          <w:szCs w:val="24"/>
        </w:rPr>
        <w:lastRenderedPageBreak/>
        <w:t>VODOHOSPODÁŘSKÝ  ROZVOJ</w:t>
      </w:r>
      <w:proofErr w:type="gramEnd"/>
      <w:r w:rsidRPr="0022142D">
        <w:rPr>
          <w:rFonts w:ascii="Arial CE" w:hAnsi="Arial CE" w:cs="Arial"/>
          <w:szCs w:val="24"/>
        </w:rPr>
        <w:t xml:space="preserve">  A  VÝSTAVBA</w:t>
      </w:r>
    </w:p>
    <w:p w14:paraId="46001D4F" w14:textId="77777777" w:rsidR="008A23C4" w:rsidRPr="0022142D" w:rsidRDefault="008A23C4" w:rsidP="0022142D">
      <w:pPr>
        <w:tabs>
          <w:tab w:val="left" w:pos="800"/>
          <w:tab w:val="left" w:pos="851"/>
        </w:tabs>
        <w:jc w:val="left"/>
        <w:rPr>
          <w:rFonts w:ascii="Arial CE" w:hAnsi="Arial CE" w:cs="Arial"/>
          <w:szCs w:val="24"/>
        </w:rPr>
      </w:pPr>
      <w:r w:rsidRPr="0022142D">
        <w:rPr>
          <w:rFonts w:ascii="Arial CE" w:hAnsi="Arial CE" w:cs="Arial"/>
          <w:szCs w:val="24"/>
        </w:rPr>
        <w:t>akciová společnost</w:t>
      </w:r>
    </w:p>
    <w:p w14:paraId="0D713160" w14:textId="77777777" w:rsidR="008A23C4" w:rsidRPr="0022142D" w:rsidRDefault="008A23C4" w:rsidP="0022142D">
      <w:pPr>
        <w:tabs>
          <w:tab w:val="left" w:pos="800"/>
          <w:tab w:val="left" w:pos="851"/>
        </w:tabs>
        <w:jc w:val="left"/>
        <w:rPr>
          <w:rFonts w:ascii="Arial CE" w:hAnsi="Arial CE" w:cs="Arial"/>
          <w:szCs w:val="24"/>
        </w:rPr>
      </w:pPr>
      <w:r w:rsidRPr="0022142D">
        <w:rPr>
          <w:rFonts w:ascii="Arial CE" w:hAnsi="Arial CE" w:cs="Arial"/>
          <w:szCs w:val="24"/>
        </w:rPr>
        <w:t xml:space="preserve">150 56 Praha 5 - </w:t>
      </w:r>
      <w:proofErr w:type="gramStart"/>
      <w:r w:rsidRPr="0022142D">
        <w:rPr>
          <w:rFonts w:ascii="Arial CE" w:hAnsi="Arial CE" w:cs="Arial"/>
          <w:szCs w:val="24"/>
        </w:rPr>
        <w:t>Smíchov,  Nábřežní</w:t>
      </w:r>
      <w:proofErr w:type="gramEnd"/>
      <w:r w:rsidRPr="0022142D">
        <w:rPr>
          <w:rFonts w:ascii="Arial CE" w:hAnsi="Arial CE" w:cs="Arial"/>
          <w:szCs w:val="24"/>
        </w:rPr>
        <w:t xml:space="preserve"> 4</w:t>
      </w:r>
    </w:p>
    <w:p w14:paraId="4A7FE2E7" w14:textId="77777777" w:rsidR="008A23C4" w:rsidRPr="0022142D" w:rsidRDefault="008A23C4" w:rsidP="0022142D">
      <w:pPr>
        <w:tabs>
          <w:tab w:val="left" w:pos="800"/>
          <w:tab w:val="left" w:pos="851"/>
        </w:tabs>
        <w:jc w:val="left"/>
        <w:rPr>
          <w:rFonts w:ascii="Arial CE" w:hAnsi="Arial CE" w:cs="Arial"/>
          <w:szCs w:val="24"/>
        </w:rPr>
      </w:pPr>
      <w:r w:rsidRPr="0022142D">
        <w:rPr>
          <w:rFonts w:ascii="Arial CE" w:hAnsi="Arial CE" w:cs="Arial"/>
          <w:szCs w:val="24"/>
        </w:rPr>
        <w:t>DIVIZE  02</w:t>
      </w:r>
    </w:p>
    <w:p w14:paraId="27308625" w14:textId="77777777" w:rsidR="008A23C4" w:rsidRPr="0022142D" w:rsidRDefault="008A23C4" w:rsidP="0022142D">
      <w:pPr>
        <w:tabs>
          <w:tab w:val="left" w:pos="800"/>
          <w:tab w:val="left" w:pos="851"/>
        </w:tabs>
        <w:jc w:val="left"/>
        <w:rPr>
          <w:rFonts w:ascii="Arial CE" w:hAnsi="Arial CE" w:cs="Arial"/>
          <w:szCs w:val="24"/>
        </w:rPr>
      </w:pPr>
    </w:p>
    <w:p w14:paraId="0B970533" w14:textId="3721992A" w:rsidR="008A23C4" w:rsidRPr="0022142D" w:rsidRDefault="008A23C4" w:rsidP="0022142D">
      <w:pPr>
        <w:tabs>
          <w:tab w:val="left" w:pos="800"/>
          <w:tab w:val="left" w:pos="851"/>
        </w:tabs>
        <w:jc w:val="left"/>
        <w:rPr>
          <w:rFonts w:ascii="Arial CE" w:hAnsi="Arial CE" w:cs="Arial"/>
          <w:i/>
          <w:szCs w:val="24"/>
        </w:rPr>
      </w:pPr>
      <w:proofErr w:type="gramStart"/>
      <w:r w:rsidRPr="0022142D">
        <w:rPr>
          <w:rFonts w:ascii="Arial CE" w:hAnsi="Arial CE" w:cs="Arial"/>
          <w:szCs w:val="24"/>
        </w:rPr>
        <w:t xml:space="preserve">tel:   </w:t>
      </w:r>
      <w:proofErr w:type="gramEnd"/>
      <w:r w:rsidRPr="0022142D">
        <w:rPr>
          <w:rFonts w:ascii="Arial CE" w:hAnsi="Arial CE" w:cs="Arial"/>
          <w:szCs w:val="24"/>
        </w:rPr>
        <w:t xml:space="preserve">257 110 </w:t>
      </w:r>
      <w:r w:rsidR="0022142D" w:rsidRPr="0022142D">
        <w:rPr>
          <w:rFonts w:ascii="Arial CE" w:hAnsi="Arial CE" w:cs="Arial"/>
          <w:szCs w:val="24"/>
        </w:rPr>
        <w:t>359</w:t>
      </w:r>
      <w:r w:rsidRPr="0022142D">
        <w:rPr>
          <w:rFonts w:ascii="Arial CE" w:hAnsi="Arial CE" w:cs="Arial"/>
          <w:szCs w:val="24"/>
        </w:rPr>
        <w:t xml:space="preserve">   fax :   257 319 286</w:t>
      </w:r>
    </w:p>
    <w:p w14:paraId="3BAF1B24" w14:textId="08A1263A" w:rsidR="008A23C4" w:rsidRPr="0022142D" w:rsidRDefault="008A23C4" w:rsidP="0022142D">
      <w:pPr>
        <w:tabs>
          <w:tab w:val="left" w:pos="800"/>
          <w:tab w:val="left" w:pos="851"/>
        </w:tabs>
        <w:jc w:val="left"/>
        <w:rPr>
          <w:rFonts w:ascii="Arial CE" w:hAnsi="Arial CE" w:cs="Arial"/>
          <w:szCs w:val="24"/>
        </w:rPr>
      </w:pPr>
      <w:r w:rsidRPr="0022142D">
        <w:rPr>
          <w:rFonts w:ascii="Arial CE" w:hAnsi="Arial CE" w:cs="Arial"/>
          <w:szCs w:val="24"/>
        </w:rPr>
        <w:t xml:space="preserve">e-mail: </w:t>
      </w:r>
      <w:hyperlink r:id="rId10" w:history="1">
        <w:r w:rsidR="0022142D" w:rsidRPr="0022142D">
          <w:rPr>
            <w:rStyle w:val="Hypertextovodkaz"/>
            <w:rFonts w:ascii="Arial CE" w:hAnsi="Arial CE" w:cs="Arial"/>
            <w:color w:val="auto"/>
            <w:szCs w:val="24"/>
            <w:u w:val="none"/>
          </w:rPr>
          <w:t>brabnik@vrv.cz</w:t>
        </w:r>
      </w:hyperlink>
    </w:p>
    <w:p w14:paraId="47B114F6" w14:textId="77777777" w:rsidR="0012215E" w:rsidRPr="0022142D" w:rsidRDefault="0012215E" w:rsidP="0012215E">
      <w:pPr>
        <w:rPr>
          <w:rFonts w:ascii="Arial CE" w:hAnsi="Arial CE"/>
        </w:rPr>
      </w:pPr>
    </w:p>
    <w:p w14:paraId="6F7DF5E2" w14:textId="77777777" w:rsidR="0012215E" w:rsidRPr="0022142D" w:rsidRDefault="0012215E" w:rsidP="0012215E">
      <w:pPr>
        <w:rPr>
          <w:rFonts w:ascii="Arial CE" w:hAnsi="Arial CE"/>
        </w:rPr>
      </w:pPr>
    </w:p>
    <w:p w14:paraId="4E4EDB1B" w14:textId="77777777" w:rsidR="0012215E" w:rsidRPr="0022142D" w:rsidRDefault="0012215E" w:rsidP="0012215E">
      <w:pPr>
        <w:rPr>
          <w:rFonts w:ascii="Arial CE" w:hAnsi="Arial CE"/>
        </w:rPr>
      </w:pPr>
    </w:p>
    <w:p w14:paraId="42388C53" w14:textId="77777777" w:rsidR="0012215E" w:rsidRPr="0022142D" w:rsidRDefault="0012215E" w:rsidP="0012215E">
      <w:pPr>
        <w:rPr>
          <w:rFonts w:ascii="Arial CE" w:hAnsi="Arial CE"/>
        </w:rPr>
      </w:pPr>
    </w:p>
    <w:p w14:paraId="0E6C2D1D" w14:textId="77777777" w:rsidR="0012215E" w:rsidRPr="0022142D" w:rsidRDefault="0012215E" w:rsidP="0012215E">
      <w:pPr>
        <w:rPr>
          <w:rFonts w:ascii="Arial CE" w:hAnsi="Arial CE"/>
        </w:rPr>
      </w:pPr>
    </w:p>
    <w:p w14:paraId="670B66A8" w14:textId="0EF1CD98" w:rsidR="0012215E" w:rsidRPr="0022142D" w:rsidRDefault="0022142D" w:rsidP="0012215E">
      <w:pPr>
        <w:pStyle w:val="Marcela"/>
        <w:jc w:val="center"/>
        <w:rPr>
          <w:rFonts w:ascii="Arial CE" w:hAnsi="Arial CE"/>
          <w:b/>
          <w:sz w:val="32"/>
          <w:szCs w:val="32"/>
        </w:rPr>
      </w:pPr>
      <w:r>
        <w:rPr>
          <w:rFonts w:ascii="Arial CE" w:hAnsi="Arial CE"/>
          <w:b/>
          <w:sz w:val="32"/>
          <w:szCs w:val="32"/>
        </w:rPr>
        <w:t xml:space="preserve">OKALOVACÍ POTRUBÍ Z UZÁVĚROVÉ KOMORY </w:t>
      </w:r>
      <w:r w:rsidR="005147D1">
        <w:rPr>
          <w:rFonts w:ascii="Arial CE" w:hAnsi="Arial CE"/>
          <w:b/>
          <w:sz w:val="32"/>
          <w:szCs w:val="32"/>
        </w:rPr>
        <w:t>BLANICE</w:t>
      </w:r>
    </w:p>
    <w:p w14:paraId="3B6E32EB" w14:textId="77777777" w:rsidR="0012215E" w:rsidRPr="0022142D" w:rsidRDefault="0012215E" w:rsidP="0012215E">
      <w:pPr>
        <w:rPr>
          <w:rFonts w:ascii="Arial CE" w:hAnsi="Arial CE"/>
        </w:rPr>
      </w:pPr>
    </w:p>
    <w:p w14:paraId="0DA42CD4" w14:textId="77777777" w:rsidR="0012215E" w:rsidRPr="0022142D" w:rsidRDefault="0012215E" w:rsidP="0012215E">
      <w:pPr>
        <w:rPr>
          <w:rFonts w:ascii="Arial CE" w:hAnsi="Arial CE"/>
        </w:rPr>
      </w:pPr>
    </w:p>
    <w:p w14:paraId="6E58711E" w14:textId="77777777" w:rsidR="0012215E" w:rsidRPr="0022142D" w:rsidRDefault="0012215E" w:rsidP="0012215E">
      <w:pPr>
        <w:rPr>
          <w:rFonts w:ascii="Arial CE" w:hAnsi="Arial CE"/>
          <w:sz w:val="28"/>
          <w:szCs w:val="28"/>
        </w:rPr>
      </w:pPr>
    </w:p>
    <w:p w14:paraId="51F87D44" w14:textId="316B4F46" w:rsidR="008A23C4" w:rsidRPr="0022142D" w:rsidRDefault="008A23C4" w:rsidP="008A23C4">
      <w:pPr>
        <w:spacing w:before="240"/>
        <w:jc w:val="center"/>
        <w:rPr>
          <w:rFonts w:ascii="Arial CE" w:hAnsi="Arial CE"/>
          <w:b/>
          <w:sz w:val="28"/>
          <w:szCs w:val="32"/>
        </w:rPr>
      </w:pPr>
      <w:r w:rsidRPr="0022142D">
        <w:rPr>
          <w:rFonts w:ascii="Arial CE" w:hAnsi="Arial CE"/>
          <w:b/>
          <w:sz w:val="28"/>
          <w:szCs w:val="32"/>
        </w:rPr>
        <w:t xml:space="preserve">DOKUMENTACE PRO </w:t>
      </w:r>
      <w:r w:rsidR="00667383">
        <w:rPr>
          <w:rFonts w:ascii="Arial CE" w:hAnsi="Arial CE"/>
          <w:b/>
          <w:sz w:val="28"/>
          <w:szCs w:val="32"/>
        </w:rPr>
        <w:t>STAVEBNÍ POVOLENÍ</w:t>
      </w:r>
    </w:p>
    <w:p w14:paraId="44EA6CCC" w14:textId="68FE2036" w:rsidR="008A23C4" w:rsidRPr="0022142D" w:rsidRDefault="008A23C4" w:rsidP="008A23C4">
      <w:pPr>
        <w:pStyle w:val="Zkladntext"/>
        <w:jc w:val="center"/>
        <w:rPr>
          <w:rFonts w:ascii="Arial CE" w:hAnsi="Arial CE"/>
        </w:rPr>
      </w:pPr>
      <w:r w:rsidRPr="0022142D">
        <w:rPr>
          <w:rFonts w:ascii="Arial CE" w:hAnsi="Arial CE"/>
          <w:b/>
          <w:sz w:val="28"/>
          <w:szCs w:val="32"/>
        </w:rPr>
        <w:t>(</w:t>
      </w:r>
      <w:r w:rsidR="00C63B46" w:rsidRPr="0022142D">
        <w:rPr>
          <w:rFonts w:ascii="Arial CE" w:hAnsi="Arial CE"/>
          <w:b/>
          <w:sz w:val="28"/>
          <w:szCs w:val="32"/>
        </w:rPr>
        <w:t>D</w:t>
      </w:r>
      <w:r w:rsidR="00D51F41" w:rsidRPr="0022142D">
        <w:rPr>
          <w:rFonts w:ascii="Arial CE" w:hAnsi="Arial CE"/>
          <w:b/>
          <w:sz w:val="28"/>
          <w:szCs w:val="32"/>
        </w:rPr>
        <w:t>SP</w:t>
      </w:r>
      <w:r w:rsidRPr="0022142D">
        <w:rPr>
          <w:rFonts w:ascii="Arial CE" w:hAnsi="Arial CE"/>
          <w:b/>
          <w:sz w:val="28"/>
          <w:szCs w:val="32"/>
        </w:rPr>
        <w:t>)</w:t>
      </w:r>
    </w:p>
    <w:p w14:paraId="705CB8CE" w14:textId="77777777" w:rsidR="0012215E" w:rsidRPr="0022142D" w:rsidRDefault="0012215E" w:rsidP="0012215E">
      <w:pPr>
        <w:jc w:val="center"/>
        <w:rPr>
          <w:rFonts w:ascii="Arial CE" w:hAnsi="Arial CE" w:cs="Arial"/>
          <w:b/>
          <w:caps/>
          <w:sz w:val="32"/>
          <w:szCs w:val="32"/>
        </w:rPr>
      </w:pPr>
    </w:p>
    <w:p w14:paraId="302AA9DA" w14:textId="77777777" w:rsidR="0012215E" w:rsidRPr="0022142D" w:rsidRDefault="0012215E" w:rsidP="0012215E">
      <w:pPr>
        <w:jc w:val="center"/>
        <w:rPr>
          <w:rFonts w:ascii="Arial CE" w:hAnsi="Arial CE" w:cs="Arial"/>
          <w:b/>
          <w:sz w:val="32"/>
          <w:szCs w:val="32"/>
        </w:rPr>
      </w:pPr>
    </w:p>
    <w:p w14:paraId="6FC2E323" w14:textId="77777777" w:rsidR="0012215E" w:rsidRPr="0022142D" w:rsidRDefault="0012215E" w:rsidP="0012215E">
      <w:pPr>
        <w:tabs>
          <w:tab w:val="left" w:pos="851"/>
        </w:tabs>
        <w:jc w:val="center"/>
        <w:rPr>
          <w:rFonts w:ascii="Arial CE" w:hAnsi="Arial CE" w:cs="Arial"/>
          <w:b/>
          <w:sz w:val="32"/>
          <w:szCs w:val="32"/>
        </w:rPr>
      </w:pPr>
      <w:r w:rsidRPr="0022142D">
        <w:rPr>
          <w:rFonts w:ascii="Arial CE" w:hAnsi="Arial CE" w:cs="Arial"/>
          <w:b/>
          <w:sz w:val="32"/>
          <w:szCs w:val="32"/>
        </w:rPr>
        <w:t>A. PRŮVODNÍ ZPRÁVA</w:t>
      </w:r>
    </w:p>
    <w:p w14:paraId="2290B8D7" w14:textId="77777777" w:rsidR="0012215E" w:rsidRPr="0022142D" w:rsidRDefault="0012215E" w:rsidP="0012215E">
      <w:pPr>
        <w:tabs>
          <w:tab w:val="left" w:pos="851"/>
        </w:tabs>
        <w:jc w:val="center"/>
        <w:rPr>
          <w:rFonts w:ascii="Arial CE" w:hAnsi="Arial CE" w:cs="Arial"/>
          <w:b/>
          <w:sz w:val="32"/>
          <w:szCs w:val="32"/>
        </w:rPr>
      </w:pPr>
      <w:r w:rsidRPr="0022142D">
        <w:rPr>
          <w:rFonts w:ascii="Arial CE" w:hAnsi="Arial CE" w:cs="Arial"/>
          <w:b/>
          <w:sz w:val="32"/>
          <w:szCs w:val="32"/>
        </w:rPr>
        <w:t>B. SOUHRNNÁ TECHNICKÁ ZPRÁVA</w:t>
      </w:r>
    </w:p>
    <w:p w14:paraId="250FE527" w14:textId="77777777" w:rsidR="0012215E" w:rsidRPr="0022142D" w:rsidRDefault="0012215E" w:rsidP="0012215E">
      <w:pPr>
        <w:rPr>
          <w:rFonts w:ascii="Arial CE" w:hAnsi="Arial CE" w:cs="Arial"/>
          <w:b/>
        </w:rPr>
      </w:pPr>
      <w:bookmarkStart w:id="5" w:name="_Toc498766285"/>
      <w:bookmarkStart w:id="6" w:name="_Toc515791812"/>
      <w:bookmarkStart w:id="7" w:name="_Toc3718844"/>
      <w:bookmarkStart w:id="8" w:name="_Toc11120496"/>
      <w:bookmarkStart w:id="9" w:name="_Toc11120652"/>
      <w:bookmarkStart w:id="10" w:name="_Toc11121100"/>
      <w:bookmarkStart w:id="11" w:name="_Toc93803213"/>
      <w:bookmarkStart w:id="12" w:name="_Toc93814108"/>
    </w:p>
    <w:p w14:paraId="6DD6C2DC" w14:textId="77777777" w:rsidR="0012215E" w:rsidRPr="0022142D" w:rsidRDefault="0012215E" w:rsidP="0012215E">
      <w:pPr>
        <w:rPr>
          <w:rFonts w:ascii="Arial CE" w:hAnsi="Arial CE" w:cs="Arial"/>
          <w:b/>
        </w:rPr>
      </w:pPr>
    </w:p>
    <w:p w14:paraId="62FE6CE1" w14:textId="77777777" w:rsidR="0012215E" w:rsidRPr="0022142D" w:rsidRDefault="0012215E" w:rsidP="0012215E">
      <w:pPr>
        <w:rPr>
          <w:rFonts w:ascii="Arial CE" w:hAnsi="Arial CE" w:cs="Arial"/>
          <w:b/>
        </w:rPr>
      </w:pPr>
    </w:p>
    <w:p w14:paraId="55A3D06C" w14:textId="77777777" w:rsidR="0012215E" w:rsidRPr="0022142D" w:rsidRDefault="0012215E" w:rsidP="0012215E">
      <w:pPr>
        <w:rPr>
          <w:rFonts w:ascii="Arial CE" w:hAnsi="Arial CE" w:cs="Arial"/>
          <w:b/>
        </w:rPr>
      </w:pPr>
    </w:p>
    <w:p w14:paraId="087FB387" w14:textId="77777777" w:rsidR="0012215E" w:rsidRPr="0022142D" w:rsidRDefault="0012215E" w:rsidP="0012215E">
      <w:pPr>
        <w:rPr>
          <w:rFonts w:ascii="Arial CE" w:hAnsi="Arial CE" w:cs="Arial"/>
          <w:b/>
        </w:rPr>
      </w:pPr>
    </w:p>
    <w:p w14:paraId="2616F1ED" w14:textId="77777777" w:rsidR="0012215E" w:rsidRPr="0022142D" w:rsidRDefault="0012215E" w:rsidP="0012215E">
      <w:pPr>
        <w:rPr>
          <w:rFonts w:ascii="Arial CE" w:hAnsi="Arial CE" w:cs="Arial"/>
          <w:b/>
        </w:rPr>
      </w:pPr>
    </w:p>
    <w:p w14:paraId="594BC732" w14:textId="77777777" w:rsidR="0012215E" w:rsidRPr="0022142D" w:rsidRDefault="0012215E" w:rsidP="0012215E">
      <w:pPr>
        <w:rPr>
          <w:rFonts w:ascii="Arial CE" w:hAnsi="Arial CE" w:cs="Arial"/>
          <w:b/>
        </w:rPr>
      </w:pPr>
    </w:p>
    <w:p w14:paraId="4B25A88C" w14:textId="77777777" w:rsidR="0012215E" w:rsidRPr="0022142D" w:rsidRDefault="0012215E" w:rsidP="0012215E">
      <w:pPr>
        <w:rPr>
          <w:rFonts w:ascii="Arial CE" w:hAnsi="Arial CE" w:cs="Arial"/>
          <w:b/>
        </w:rPr>
      </w:pPr>
    </w:p>
    <w:p w14:paraId="703CAF9B" w14:textId="3D365FD4" w:rsidR="005147D1" w:rsidRDefault="0012215E" w:rsidP="0012215E">
      <w:pPr>
        <w:rPr>
          <w:rFonts w:ascii="Arial CE" w:hAnsi="Arial CE" w:cs="Arial"/>
          <w:b/>
        </w:rPr>
      </w:pPr>
      <w:r w:rsidRPr="0022142D">
        <w:rPr>
          <w:rFonts w:ascii="Arial CE" w:hAnsi="Arial CE" w:cs="Arial"/>
          <w:b/>
        </w:rPr>
        <w:t xml:space="preserve">    </w:t>
      </w:r>
      <w:r w:rsidRPr="0022142D">
        <w:rPr>
          <w:rFonts w:ascii="Arial CE" w:hAnsi="Arial CE" w:cs="Arial"/>
          <w:b/>
          <w:i/>
        </w:rPr>
        <w:t xml:space="preserve"> </w:t>
      </w:r>
      <w:r w:rsidRPr="0022142D">
        <w:rPr>
          <w:rFonts w:ascii="Arial CE" w:hAnsi="Arial CE" w:cs="Arial"/>
          <w:b/>
          <w:i/>
        </w:rPr>
        <w:tab/>
      </w:r>
      <w:r w:rsidRPr="0022142D">
        <w:rPr>
          <w:rFonts w:ascii="Arial CE" w:hAnsi="Arial CE" w:cs="Arial"/>
          <w:b/>
          <w:i/>
        </w:rPr>
        <w:tab/>
      </w:r>
      <w:r w:rsidRPr="0022142D">
        <w:rPr>
          <w:rFonts w:ascii="Arial CE" w:hAnsi="Arial CE" w:cs="Arial"/>
          <w:b/>
          <w:i/>
        </w:rPr>
        <w:tab/>
      </w:r>
      <w:r w:rsidRPr="0022142D">
        <w:rPr>
          <w:rFonts w:ascii="Arial CE" w:hAnsi="Arial CE" w:cs="Arial"/>
          <w:b/>
          <w:i/>
        </w:rPr>
        <w:tab/>
      </w:r>
      <w:r w:rsidRPr="0022142D">
        <w:rPr>
          <w:rFonts w:ascii="Arial CE" w:hAnsi="Arial CE" w:cs="Arial"/>
          <w:b/>
        </w:rPr>
        <w:t xml:space="preserve"> </w:t>
      </w:r>
      <w:proofErr w:type="gramStart"/>
      <w:r w:rsidRPr="0022142D">
        <w:rPr>
          <w:rFonts w:ascii="Arial CE" w:hAnsi="Arial CE" w:cs="Arial"/>
          <w:b/>
        </w:rPr>
        <w:t xml:space="preserve">Zpracoval:   </w:t>
      </w:r>
      <w:proofErr w:type="gramEnd"/>
      <w:r w:rsidRPr="0022142D">
        <w:rPr>
          <w:rFonts w:ascii="Arial CE" w:hAnsi="Arial CE" w:cs="Arial"/>
          <w:b/>
        </w:rPr>
        <w:t xml:space="preserve">   </w:t>
      </w:r>
      <w:r w:rsidRPr="0022142D">
        <w:rPr>
          <w:rFonts w:ascii="Arial CE" w:hAnsi="Arial CE" w:cs="Arial"/>
          <w:b/>
        </w:rPr>
        <w:tab/>
      </w:r>
      <w:r w:rsidR="005147D1">
        <w:rPr>
          <w:rFonts w:ascii="Arial CE" w:hAnsi="Arial CE" w:cs="Arial"/>
          <w:b/>
        </w:rPr>
        <w:t>Ing. Lucie Žuková</w:t>
      </w:r>
    </w:p>
    <w:p w14:paraId="7EBFE576" w14:textId="6D690048" w:rsidR="0012215E" w:rsidRPr="0022142D" w:rsidRDefault="0012215E" w:rsidP="005147D1">
      <w:pPr>
        <w:ind w:left="4248" w:firstLine="708"/>
        <w:rPr>
          <w:rFonts w:ascii="Arial CE" w:hAnsi="Arial CE" w:cs="Arial"/>
          <w:b/>
        </w:rPr>
      </w:pPr>
      <w:r w:rsidRPr="0022142D">
        <w:rPr>
          <w:rFonts w:ascii="Arial CE" w:hAnsi="Arial CE" w:cs="Arial"/>
          <w:b/>
        </w:rPr>
        <w:t xml:space="preserve">Ing. </w:t>
      </w:r>
      <w:r w:rsidR="0022142D">
        <w:rPr>
          <w:rFonts w:ascii="Arial CE" w:hAnsi="Arial CE" w:cs="Arial"/>
          <w:b/>
        </w:rPr>
        <w:t>David Brábník</w:t>
      </w:r>
    </w:p>
    <w:p w14:paraId="0F2461B4" w14:textId="07BC25B6" w:rsidR="0012215E" w:rsidRPr="0022142D" w:rsidRDefault="0012215E" w:rsidP="0012215E">
      <w:pPr>
        <w:rPr>
          <w:rFonts w:ascii="Arial CE" w:hAnsi="Arial CE" w:cs="Arial"/>
          <w:b/>
        </w:rPr>
      </w:pPr>
      <w:r w:rsidRPr="0022142D">
        <w:rPr>
          <w:rFonts w:ascii="Arial CE" w:hAnsi="Arial CE" w:cs="Arial"/>
          <w:b/>
        </w:rPr>
        <w:tab/>
      </w:r>
      <w:r w:rsidRPr="0022142D">
        <w:rPr>
          <w:rFonts w:ascii="Arial CE" w:hAnsi="Arial CE" w:cs="Arial"/>
          <w:b/>
        </w:rPr>
        <w:tab/>
      </w:r>
      <w:r w:rsidRPr="0022142D">
        <w:rPr>
          <w:rFonts w:ascii="Arial CE" w:hAnsi="Arial CE" w:cs="Arial"/>
          <w:b/>
        </w:rPr>
        <w:tab/>
      </w:r>
      <w:r w:rsidRPr="0022142D">
        <w:rPr>
          <w:rFonts w:ascii="Arial CE" w:hAnsi="Arial CE" w:cs="Arial"/>
          <w:b/>
        </w:rPr>
        <w:tab/>
      </w:r>
      <w:r w:rsidRPr="0022142D">
        <w:rPr>
          <w:rFonts w:ascii="Arial CE" w:hAnsi="Arial CE" w:cs="Arial"/>
          <w:b/>
        </w:rPr>
        <w:tab/>
      </w:r>
      <w:r w:rsidRPr="0022142D">
        <w:rPr>
          <w:rFonts w:ascii="Arial CE" w:hAnsi="Arial CE" w:cs="Arial"/>
          <w:b/>
        </w:rPr>
        <w:tab/>
      </w:r>
      <w:r w:rsidRPr="0022142D">
        <w:rPr>
          <w:rFonts w:ascii="Arial CE" w:hAnsi="Arial CE" w:cs="Arial"/>
          <w:b/>
        </w:rPr>
        <w:tab/>
      </w:r>
    </w:p>
    <w:p w14:paraId="01C4EAB2" w14:textId="77777777" w:rsidR="0012215E" w:rsidRPr="0022142D" w:rsidRDefault="0012215E" w:rsidP="0012215E">
      <w:pPr>
        <w:rPr>
          <w:rFonts w:ascii="Arial CE" w:hAnsi="Arial CE" w:cs="Arial"/>
          <w:b/>
        </w:rPr>
      </w:pPr>
      <w:r w:rsidRPr="0022142D">
        <w:rPr>
          <w:rFonts w:ascii="Arial CE" w:hAnsi="Arial CE" w:cs="Arial"/>
          <w:b/>
        </w:rPr>
        <w:tab/>
      </w:r>
      <w:r w:rsidRPr="0022142D">
        <w:rPr>
          <w:rFonts w:ascii="Arial CE" w:hAnsi="Arial CE" w:cs="Arial"/>
          <w:b/>
        </w:rPr>
        <w:tab/>
      </w:r>
      <w:r w:rsidRPr="0022142D">
        <w:rPr>
          <w:rFonts w:ascii="Arial CE" w:hAnsi="Arial CE" w:cs="Arial"/>
          <w:b/>
        </w:rPr>
        <w:tab/>
      </w:r>
      <w:r w:rsidRPr="0022142D">
        <w:rPr>
          <w:rFonts w:ascii="Arial CE" w:hAnsi="Arial CE" w:cs="Arial"/>
          <w:b/>
        </w:rPr>
        <w:tab/>
      </w:r>
      <w:r w:rsidRPr="0022142D">
        <w:rPr>
          <w:rFonts w:ascii="Arial CE" w:hAnsi="Arial CE" w:cs="Arial"/>
          <w:b/>
        </w:rPr>
        <w:tab/>
      </w:r>
      <w:r w:rsidRPr="0022142D">
        <w:rPr>
          <w:rFonts w:ascii="Arial CE" w:hAnsi="Arial CE" w:cs="Arial"/>
          <w:b/>
        </w:rPr>
        <w:tab/>
      </w:r>
      <w:r w:rsidRPr="0022142D">
        <w:rPr>
          <w:rFonts w:ascii="Arial CE" w:hAnsi="Arial CE" w:cs="Arial"/>
          <w:b/>
        </w:rPr>
        <w:tab/>
      </w:r>
      <w:r w:rsidRPr="0022142D">
        <w:rPr>
          <w:rFonts w:ascii="Arial CE" w:hAnsi="Arial CE" w:cs="Arial"/>
          <w:b/>
        </w:rPr>
        <w:tab/>
      </w:r>
    </w:p>
    <w:p w14:paraId="7A6C59E5" w14:textId="77777777" w:rsidR="0012215E" w:rsidRPr="0022142D" w:rsidRDefault="0012215E" w:rsidP="0012215E">
      <w:pPr>
        <w:rPr>
          <w:rFonts w:ascii="Arial CE" w:hAnsi="Arial CE" w:cs="Arial"/>
          <w:b/>
        </w:rPr>
      </w:pPr>
      <w:r w:rsidRPr="0022142D">
        <w:rPr>
          <w:rFonts w:ascii="Arial CE" w:hAnsi="Arial CE" w:cs="Arial"/>
          <w:b/>
        </w:rPr>
        <w:tab/>
      </w:r>
      <w:r w:rsidRPr="0022142D">
        <w:rPr>
          <w:rFonts w:ascii="Arial CE" w:hAnsi="Arial CE" w:cs="Arial"/>
          <w:b/>
        </w:rPr>
        <w:tab/>
      </w:r>
      <w:r w:rsidRPr="0022142D">
        <w:rPr>
          <w:rFonts w:ascii="Arial CE" w:hAnsi="Arial CE" w:cs="Arial"/>
          <w:b/>
        </w:rPr>
        <w:tab/>
      </w:r>
      <w:r w:rsidRPr="0022142D">
        <w:rPr>
          <w:rFonts w:ascii="Arial CE" w:hAnsi="Arial CE" w:cs="Arial"/>
          <w:b/>
        </w:rPr>
        <w:tab/>
      </w:r>
      <w:r w:rsidRPr="0022142D">
        <w:rPr>
          <w:rFonts w:ascii="Arial CE" w:hAnsi="Arial CE" w:cs="Arial"/>
          <w:b/>
        </w:rPr>
        <w:tab/>
      </w:r>
      <w:r w:rsidRPr="0022142D">
        <w:rPr>
          <w:rFonts w:ascii="Arial CE" w:hAnsi="Arial CE" w:cs="Arial"/>
          <w:b/>
        </w:rPr>
        <w:tab/>
      </w:r>
      <w:r w:rsidRPr="0022142D">
        <w:rPr>
          <w:rFonts w:ascii="Arial CE" w:hAnsi="Arial CE" w:cs="Arial"/>
          <w:b/>
        </w:rPr>
        <w:tab/>
      </w:r>
      <w:r w:rsidRPr="0022142D">
        <w:rPr>
          <w:rFonts w:ascii="Arial CE" w:hAnsi="Arial CE" w:cs="Arial"/>
          <w:b/>
        </w:rPr>
        <w:tab/>
      </w:r>
    </w:p>
    <w:p w14:paraId="29C19EFB" w14:textId="77777777" w:rsidR="0012215E" w:rsidRPr="0022142D" w:rsidRDefault="0012215E" w:rsidP="0012215E">
      <w:pPr>
        <w:rPr>
          <w:rFonts w:ascii="Arial CE" w:hAnsi="Arial CE" w:cs="Arial"/>
          <w:b/>
        </w:rPr>
      </w:pPr>
    </w:p>
    <w:p w14:paraId="03FCC640" w14:textId="13CB94EF" w:rsidR="0012215E" w:rsidRPr="0022142D" w:rsidRDefault="0012215E" w:rsidP="0012215E">
      <w:pPr>
        <w:rPr>
          <w:rFonts w:ascii="Arial CE" w:hAnsi="Arial CE" w:cs="Arial"/>
          <w:b/>
        </w:rPr>
      </w:pPr>
      <w:r w:rsidRPr="0022142D">
        <w:rPr>
          <w:rFonts w:ascii="Arial CE" w:hAnsi="Arial CE" w:cs="Arial"/>
          <w:i/>
        </w:rPr>
        <w:t xml:space="preserve">      </w:t>
      </w:r>
      <w:r w:rsidRPr="0022142D">
        <w:rPr>
          <w:rFonts w:ascii="Arial CE" w:hAnsi="Arial CE" w:cs="Arial"/>
          <w:i/>
        </w:rPr>
        <w:tab/>
      </w:r>
      <w:r w:rsidRPr="0022142D">
        <w:rPr>
          <w:rFonts w:ascii="Arial CE" w:hAnsi="Arial CE" w:cs="Arial"/>
          <w:i/>
        </w:rPr>
        <w:tab/>
      </w:r>
      <w:r w:rsidRPr="0022142D">
        <w:rPr>
          <w:rFonts w:ascii="Arial CE" w:hAnsi="Arial CE" w:cs="Arial"/>
          <w:i/>
        </w:rPr>
        <w:tab/>
      </w:r>
      <w:r w:rsidRPr="0022142D">
        <w:rPr>
          <w:rFonts w:ascii="Arial CE" w:hAnsi="Arial CE" w:cs="Arial"/>
          <w:i/>
        </w:rPr>
        <w:tab/>
      </w:r>
      <w:r w:rsidRPr="0022142D">
        <w:rPr>
          <w:rFonts w:ascii="Arial CE" w:hAnsi="Arial CE" w:cs="Arial"/>
          <w:b/>
        </w:rPr>
        <w:t>Schválil:</w:t>
      </w:r>
      <w:r w:rsidRPr="0022142D">
        <w:rPr>
          <w:rFonts w:ascii="Arial CE" w:hAnsi="Arial CE" w:cs="Arial"/>
          <w:b/>
        </w:rPr>
        <w:tab/>
        <w:t xml:space="preserve">   </w:t>
      </w:r>
      <w:r w:rsidRPr="0022142D">
        <w:rPr>
          <w:rFonts w:ascii="Arial CE" w:hAnsi="Arial CE" w:cs="Arial"/>
          <w:b/>
        </w:rPr>
        <w:tab/>
      </w:r>
      <w:r w:rsidR="00BA0DDB" w:rsidRPr="005A4AE2">
        <w:rPr>
          <w:rFonts w:cs="Arial"/>
          <w:b/>
          <w:sz w:val="24"/>
        </w:rPr>
        <w:t>Ing. Rostislav Kasal, Ph.D.</w:t>
      </w:r>
    </w:p>
    <w:p w14:paraId="134E282B" w14:textId="77777777" w:rsidR="0012215E" w:rsidRPr="0022142D" w:rsidRDefault="0012215E" w:rsidP="0012215E">
      <w:pPr>
        <w:tabs>
          <w:tab w:val="left" w:pos="4962"/>
        </w:tabs>
        <w:rPr>
          <w:rFonts w:ascii="Arial CE" w:hAnsi="Arial CE" w:cs="Arial"/>
        </w:rPr>
      </w:pPr>
      <w:r w:rsidRPr="0022142D">
        <w:rPr>
          <w:rFonts w:ascii="Arial CE" w:hAnsi="Arial CE" w:cs="Arial"/>
          <w:b/>
        </w:rPr>
        <w:tab/>
      </w:r>
      <w:r w:rsidRPr="0022142D">
        <w:rPr>
          <w:rFonts w:ascii="Arial CE" w:hAnsi="Arial CE" w:cs="Arial"/>
        </w:rPr>
        <w:t>ředitel divize 02</w:t>
      </w:r>
    </w:p>
    <w:p w14:paraId="3867C5D3" w14:textId="77777777" w:rsidR="0012215E" w:rsidRPr="0022142D" w:rsidRDefault="0012215E" w:rsidP="0012215E">
      <w:pPr>
        <w:rPr>
          <w:rFonts w:ascii="Arial CE" w:hAnsi="Arial CE" w:cs="Arial"/>
          <w:b/>
        </w:rPr>
      </w:pPr>
    </w:p>
    <w:p w14:paraId="001CFF15" w14:textId="77777777" w:rsidR="0012215E" w:rsidRPr="0022142D" w:rsidRDefault="0012215E" w:rsidP="0012215E">
      <w:pPr>
        <w:rPr>
          <w:rFonts w:ascii="Arial CE" w:hAnsi="Arial CE" w:cs="Arial"/>
          <w:b/>
          <w:szCs w:val="24"/>
        </w:rPr>
      </w:pPr>
    </w:p>
    <w:p w14:paraId="73726A6B" w14:textId="77777777" w:rsidR="0012215E" w:rsidRPr="0022142D" w:rsidRDefault="0012215E" w:rsidP="0012215E">
      <w:pPr>
        <w:rPr>
          <w:rFonts w:ascii="Arial CE" w:hAnsi="Arial CE" w:cs="Arial"/>
          <w:b/>
          <w:szCs w:val="24"/>
        </w:rPr>
      </w:pPr>
    </w:p>
    <w:p w14:paraId="07698802" w14:textId="77777777" w:rsidR="0012215E" w:rsidRPr="0022142D" w:rsidRDefault="0012215E" w:rsidP="0012215E">
      <w:pPr>
        <w:rPr>
          <w:rFonts w:ascii="Arial CE" w:hAnsi="Arial CE" w:cs="Arial"/>
          <w:b/>
          <w:szCs w:val="24"/>
        </w:rPr>
      </w:pPr>
    </w:p>
    <w:p w14:paraId="76935D43" w14:textId="77A8150A" w:rsidR="0012215E" w:rsidRDefault="0012215E" w:rsidP="0012215E">
      <w:pPr>
        <w:rPr>
          <w:rFonts w:ascii="Arial CE" w:hAnsi="Arial CE" w:cs="Arial"/>
          <w:b/>
          <w:szCs w:val="24"/>
        </w:rPr>
      </w:pPr>
    </w:p>
    <w:p w14:paraId="063C135A" w14:textId="49BF1AC4" w:rsidR="002746BD" w:rsidRDefault="002746BD" w:rsidP="002746BD">
      <w:pPr>
        <w:pStyle w:val="Zkladntext"/>
      </w:pPr>
    </w:p>
    <w:p w14:paraId="4372BE73" w14:textId="2401152D" w:rsidR="002746BD" w:rsidRDefault="002746BD" w:rsidP="002746BD">
      <w:pPr>
        <w:pStyle w:val="Zkladntext"/>
      </w:pPr>
    </w:p>
    <w:p w14:paraId="58961931" w14:textId="11514F56" w:rsidR="002746BD" w:rsidRDefault="002746BD" w:rsidP="002746BD">
      <w:pPr>
        <w:pStyle w:val="Zkladntext"/>
      </w:pPr>
    </w:p>
    <w:p w14:paraId="775D443F" w14:textId="77777777" w:rsidR="002746BD" w:rsidRPr="002746BD" w:rsidRDefault="002746BD" w:rsidP="002746BD">
      <w:pPr>
        <w:pStyle w:val="Zkladntext"/>
      </w:pPr>
    </w:p>
    <w:p w14:paraId="78D55ED5" w14:textId="77777777" w:rsidR="000007EB" w:rsidRDefault="0012215E" w:rsidP="000007EB">
      <w:pPr>
        <w:rPr>
          <w:rFonts w:ascii="Arial CE" w:hAnsi="Arial CE" w:cs="Arial"/>
          <w:b/>
          <w:szCs w:val="24"/>
        </w:rPr>
      </w:pPr>
      <w:r w:rsidRPr="0022142D">
        <w:rPr>
          <w:rFonts w:ascii="Arial CE" w:hAnsi="Arial CE" w:cs="Arial"/>
          <w:b/>
          <w:szCs w:val="24"/>
        </w:rPr>
        <w:t xml:space="preserve">V Praze, dne </w:t>
      </w:r>
      <w:bookmarkEnd w:id="5"/>
      <w:bookmarkEnd w:id="6"/>
      <w:bookmarkEnd w:id="7"/>
      <w:bookmarkEnd w:id="8"/>
      <w:bookmarkEnd w:id="9"/>
      <w:bookmarkEnd w:id="10"/>
      <w:bookmarkEnd w:id="11"/>
      <w:bookmarkEnd w:id="12"/>
      <w:r w:rsidR="005147D1">
        <w:rPr>
          <w:rFonts w:ascii="Arial CE" w:hAnsi="Arial CE" w:cs="Arial"/>
          <w:b/>
          <w:szCs w:val="24"/>
        </w:rPr>
        <w:t>15.5.2020</w:t>
      </w:r>
    </w:p>
    <w:p w14:paraId="0E6DB773" w14:textId="14B6EDC0" w:rsidR="00083A34" w:rsidRPr="00083A34" w:rsidRDefault="00083A34" w:rsidP="00083A34">
      <w:pPr>
        <w:pStyle w:val="Zkladntext"/>
        <w:sectPr w:rsidR="00083A34" w:rsidRPr="00083A34" w:rsidSect="0012215E">
          <w:pgSz w:w="11906" w:h="16838" w:code="9"/>
          <w:pgMar w:top="1418" w:right="1418" w:bottom="1418" w:left="1418" w:header="709" w:footer="709" w:gutter="0"/>
          <w:pgNumType w:start="0"/>
          <w:cols w:space="708"/>
          <w:titlePg/>
        </w:sectPr>
      </w:pPr>
      <w:r>
        <w:t>Aktualizace 15.11.2023</w:t>
      </w:r>
    </w:p>
    <w:p w14:paraId="22235DAB" w14:textId="77777777" w:rsidR="000007EB" w:rsidRDefault="000007EB" w:rsidP="000007EB">
      <w:pPr>
        <w:rPr>
          <w:rFonts w:cs="Arial"/>
          <w:b/>
          <w:szCs w:val="24"/>
        </w:rPr>
      </w:pPr>
    </w:p>
    <w:p w14:paraId="41CD2703" w14:textId="77777777" w:rsidR="0012215E" w:rsidRPr="005636B0" w:rsidRDefault="0012215E" w:rsidP="000007EB">
      <w:pPr>
        <w:rPr>
          <w:b/>
          <w:u w:val="single"/>
        </w:rPr>
      </w:pPr>
      <w:r w:rsidRPr="005636B0">
        <w:rPr>
          <w:b/>
          <w:u w:val="single"/>
        </w:rPr>
        <w:t>Obsah:</w:t>
      </w:r>
    </w:p>
    <w:p w14:paraId="765E7946" w14:textId="77777777" w:rsidR="0012215E" w:rsidRPr="005636B0" w:rsidRDefault="0012215E" w:rsidP="0012215E">
      <w:pPr>
        <w:pStyle w:val="Zkladntext"/>
      </w:pPr>
    </w:p>
    <w:p w14:paraId="09B226C3" w14:textId="3898E9E3" w:rsidR="00C07D82" w:rsidRDefault="00267FA1">
      <w:pPr>
        <w:pStyle w:val="Obsah1"/>
        <w:rPr>
          <w:rFonts w:asciiTheme="minorHAnsi" w:eastAsiaTheme="minorEastAsia" w:hAnsiTheme="minorHAnsi" w:cstheme="minorBidi"/>
          <w:b w:val="0"/>
          <w:caps w:val="0"/>
          <w:noProof/>
          <w:sz w:val="22"/>
          <w:szCs w:val="22"/>
        </w:rPr>
      </w:pPr>
      <w:r w:rsidRPr="00CF6741">
        <w:rPr>
          <w:caps w:val="0"/>
        </w:rPr>
        <w:fldChar w:fldCharType="begin"/>
      </w:r>
      <w:r w:rsidR="0012215E" w:rsidRPr="00CF6741">
        <w:rPr>
          <w:caps w:val="0"/>
        </w:rPr>
        <w:instrText xml:space="preserve"> TOC \o "1-4" \h \z \t "Nadpis 0;1" </w:instrText>
      </w:r>
      <w:r w:rsidRPr="00CF6741">
        <w:rPr>
          <w:caps w:val="0"/>
        </w:rPr>
        <w:fldChar w:fldCharType="separate"/>
      </w:r>
      <w:hyperlink w:anchor="_Toc41917270" w:history="1">
        <w:r w:rsidR="00C07D82" w:rsidRPr="0025213E">
          <w:rPr>
            <w:rStyle w:val="Hypertextovodkaz"/>
            <w:noProof/>
          </w:rPr>
          <w:t>A.</w:t>
        </w:r>
        <w:r w:rsidR="00C07D82">
          <w:rPr>
            <w:rFonts w:asciiTheme="minorHAnsi" w:eastAsiaTheme="minorEastAsia" w:hAnsiTheme="minorHAnsi" w:cstheme="minorBidi"/>
            <w:b w:val="0"/>
            <w:caps w:val="0"/>
            <w:noProof/>
            <w:sz w:val="22"/>
            <w:szCs w:val="22"/>
          </w:rPr>
          <w:tab/>
        </w:r>
        <w:r w:rsidR="00C07D82" w:rsidRPr="0025213E">
          <w:rPr>
            <w:rStyle w:val="Hypertextovodkaz"/>
            <w:noProof/>
          </w:rPr>
          <w:t>Průvodní zpráva</w:t>
        </w:r>
        <w:r w:rsidR="00C07D82">
          <w:rPr>
            <w:noProof/>
            <w:webHidden/>
          </w:rPr>
          <w:tab/>
        </w:r>
        <w:r w:rsidR="00C07D82">
          <w:rPr>
            <w:noProof/>
            <w:webHidden/>
          </w:rPr>
          <w:fldChar w:fldCharType="begin"/>
        </w:r>
        <w:r w:rsidR="00C07D82">
          <w:rPr>
            <w:noProof/>
            <w:webHidden/>
          </w:rPr>
          <w:instrText xml:space="preserve"> PAGEREF _Toc41917270 \h </w:instrText>
        </w:r>
        <w:r w:rsidR="00C07D82">
          <w:rPr>
            <w:noProof/>
            <w:webHidden/>
          </w:rPr>
        </w:r>
        <w:r w:rsidR="00C07D82">
          <w:rPr>
            <w:noProof/>
            <w:webHidden/>
          </w:rPr>
          <w:fldChar w:fldCharType="separate"/>
        </w:r>
        <w:r w:rsidR="005D3406">
          <w:rPr>
            <w:noProof/>
            <w:webHidden/>
          </w:rPr>
          <w:t>5</w:t>
        </w:r>
        <w:r w:rsidR="00C07D82">
          <w:rPr>
            <w:noProof/>
            <w:webHidden/>
          </w:rPr>
          <w:fldChar w:fldCharType="end"/>
        </w:r>
      </w:hyperlink>
    </w:p>
    <w:p w14:paraId="1285CE79" w14:textId="10A43FDF" w:rsidR="00C07D82" w:rsidRDefault="005D3406">
      <w:pPr>
        <w:pStyle w:val="Obsah1"/>
        <w:rPr>
          <w:rFonts w:asciiTheme="minorHAnsi" w:eastAsiaTheme="minorEastAsia" w:hAnsiTheme="minorHAnsi" w:cstheme="minorBidi"/>
          <w:b w:val="0"/>
          <w:caps w:val="0"/>
          <w:noProof/>
          <w:sz w:val="22"/>
          <w:szCs w:val="22"/>
        </w:rPr>
      </w:pPr>
      <w:hyperlink w:anchor="_Toc41917271" w:history="1">
        <w:r w:rsidR="00C07D82" w:rsidRPr="0025213E">
          <w:rPr>
            <w:rStyle w:val="Hypertextovodkaz"/>
            <w:noProof/>
          </w:rPr>
          <w:t>A.1</w:t>
        </w:r>
        <w:r w:rsidR="00C07D82">
          <w:rPr>
            <w:rFonts w:asciiTheme="minorHAnsi" w:eastAsiaTheme="minorEastAsia" w:hAnsiTheme="minorHAnsi" w:cstheme="minorBidi"/>
            <w:b w:val="0"/>
            <w:caps w:val="0"/>
            <w:noProof/>
            <w:sz w:val="22"/>
            <w:szCs w:val="22"/>
          </w:rPr>
          <w:tab/>
        </w:r>
        <w:r w:rsidR="00C07D82" w:rsidRPr="0025213E">
          <w:rPr>
            <w:rStyle w:val="Hypertextovodkaz"/>
            <w:noProof/>
          </w:rPr>
          <w:t>Identifikační údaje</w:t>
        </w:r>
        <w:r w:rsidR="00C07D82">
          <w:rPr>
            <w:noProof/>
            <w:webHidden/>
          </w:rPr>
          <w:tab/>
        </w:r>
        <w:r w:rsidR="00C07D82">
          <w:rPr>
            <w:noProof/>
            <w:webHidden/>
          </w:rPr>
          <w:fldChar w:fldCharType="begin"/>
        </w:r>
        <w:r w:rsidR="00C07D82">
          <w:rPr>
            <w:noProof/>
            <w:webHidden/>
          </w:rPr>
          <w:instrText xml:space="preserve"> PAGEREF _Toc41917271 \h </w:instrText>
        </w:r>
        <w:r w:rsidR="00C07D82">
          <w:rPr>
            <w:noProof/>
            <w:webHidden/>
          </w:rPr>
        </w:r>
        <w:r w:rsidR="00C07D82">
          <w:rPr>
            <w:noProof/>
            <w:webHidden/>
          </w:rPr>
          <w:fldChar w:fldCharType="separate"/>
        </w:r>
        <w:r>
          <w:rPr>
            <w:noProof/>
            <w:webHidden/>
          </w:rPr>
          <w:t>5</w:t>
        </w:r>
        <w:r w:rsidR="00C07D82">
          <w:rPr>
            <w:noProof/>
            <w:webHidden/>
          </w:rPr>
          <w:fldChar w:fldCharType="end"/>
        </w:r>
      </w:hyperlink>
    </w:p>
    <w:p w14:paraId="324EC44F" w14:textId="26E4148F" w:rsidR="00C07D82" w:rsidRDefault="005D3406">
      <w:pPr>
        <w:pStyle w:val="Obsah2"/>
        <w:rPr>
          <w:rFonts w:asciiTheme="minorHAnsi" w:eastAsiaTheme="minorEastAsia" w:hAnsiTheme="minorHAnsi" w:cstheme="minorBidi"/>
          <w:smallCaps w:val="0"/>
          <w:sz w:val="22"/>
          <w:szCs w:val="22"/>
        </w:rPr>
      </w:pPr>
      <w:hyperlink w:anchor="_Toc41917272" w:history="1">
        <w:r w:rsidR="00C07D82" w:rsidRPr="0025213E">
          <w:rPr>
            <w:rStyle w:val="Hypertextovodkaz"/>
          </w:rPr>
          <w:t>A.1.1.</w:t>
        </w:r>
        <w:r w:rsidR="00C07D82">
          <w:rPr>
            <w:rFonts w:asciiTheme="minorHAnsi" w:eastAsiaTheme="minorEastAsia" w:hAnsiTheme="minorHAnsi" w:cstheme="minorBidi"/>
            <w:smallCaps w:val="0"/>
            <w:sz w:val="22"/>
            <w:szCs w:val="22"/>
          </w:rPr>
          <w:tab/>
        </w:r>
        <w:r w:rsidR="00C07D82" w:rsidRPr="0025213E">
          <w:rPr>
            <w:rStyle w:val="Hypertextovodkaz"/>
          </w:rPr>
          <w:t>Údaje o stavbě</w:t>
        </w:r>
        <w:r w:rsidR="00C07D82">
          <w:rPr>
            <w:webHidden/>
          </w:rPr>
          <w:tab/>
        </w:r>
        <w:r w:rsidR="00C07D82">
          <w:rPr>
            <w:webHidden/>
          </w:rPr>
          <w:fldChar w:fldCharType="begin"/>
        </w:r>
        <w:r w:rsidR="00C07D82">
          <w:rPr>
            <w:webHidden/>
          </w:rPr>
          <w:instrText xml:space="preserve"> PAGEREF _Toc41917272 \h </w:instrText>
        </w:r>
        <w:r w:rsidR="00C07D82">
          <w:rPr>
            <w:webHidden/>
          </w:rPr>
        </w:r>
        <w:r w:rsidR="00C07D82">
          <w:rPr>
            <w:webHidden/>
          </w:rPr>
          <w:fldChar w:fldCharType="separate"/>
        </w:r>
        <w:r>
          <w:rPr>
            <w:webHidden/>
          </w:rPr>
          <w:t>5</w:t>
        </w:r>
        <w:r w:rsidR="00C07D82">
          <w:rPr>
            <w:webHidden/>
          </w:rPr>
          <w:fldChar w:fldCharType="end"/>
        </w:r>
      </w:hyperlink>
    </w:p>
    <w:p w14:paraId="12CDE810" w14:textId="63378A9E" w:rsidR="00C07D82" w:rsidRDefault="005D3406">
      <w:pPr>
        <w:pStyle w:val="Obsah2"/>
        <w:rPr>
          <w:rFonts w:asciiTheme="minorHAnsi" w:eastAsiaTheme="minorEastAsia" w:hAnsiTheme="minorHAnsi" w:cstheme="minorBidi"/>
          <w:smallCaps w:val="0"/>
          <w:sz w:val="22"/>
          <w:szCs w:val="22"/>
        </w:rPr>
      </w:pPr>
      <w:hyperlink w:anchor="_Toc41917273" w:history="1">
        <w:r w:rsidR="00C07D82" w:rsidRPr="0025213E">
          <w:rPr>
            <w:rStyle w:val="Hypertextovodkaz"/>
          </w:rPr>
          <w:t>A.1.2.</w:t>
        </w:r>
        <w:r w:rsidR="00C07D82">
          <w:rPr>
            <w:rFonts w:asciiTheme="minorHAnsi" w:eastAsiaTheme="minorEastAsia" w:hAnsiTheme="minorHAnsi" w:cstheme="minorBidi"/>
            <w:smallCaps w:val="0"/>
            <w:sz w:val="22"/>
            <w:szCs w:val="22"/>
          </w:rPr>
          <w:tab/>
        </w:r>
        <w:r w:rsidR="00C07D82" w:rsidRPr="0025213E">
          <w:rPr>
            <w:rStyle w:val="Hypertextovodkaz"/>
          </w:rPr>
          <w:t>Údaje o žadateli</w:t>
        </w:r>
        <w:r w:rsidR="00C07D82">
          <w:rPr>
            <w:webHidden/>
          </w:rPr>
          <w:tab/>
        </w:r>
        <w:r w:rsidR="00C07D82">
          <w:rPr>
            <w:webHidden/>
          </w:rPr>
          <w:fldChar w:fldCharType="begin"/>
        </w:r>
        <w:r w:rsidR="00C07D82">
          <w:rPr>
            <w:webHidden/>
          </w:rPr>
          <w:instrText xml:space="preserve"> PAGEREF _Toc41917273 \h </w:instrText>
        </w:r>
        <w:r w:rsidR="00C07D82">
          <w:rPr>
            <w:webHidden/>
          </w:rPr>
        </w:r>
        <w:r w:rsidR="00C07D82">
          <w:rPr>
            <w:webHidden/>
          </w:rPr>
          <w:fldChar w:fldCharType="separate"/>
        </w:r>
        <w:r>
          <w:rPr>
            <w:webHidden/>
          </w:rPr>
          <w:t>5</w:t>
        </w:r>
        <w:r w:rsidR="00C07D82">
          <w:rPr>
            <w:webHidden/>
          </w:rPr>
          <w:fldChar w:fldCharType="end"/>
        </w:r>
      </w:hyperlink>
    </w:p>
    <w:p w14:paraId="004C6DBB" w14:textId="4146F64E" w:rsidR="00C07D82" w:rsidRDefault="005D3406">
      <w:pPr>
        <w:pStyle w:val="Obsah2"/>
        <w:rPr>
          <w:rFonts w:asciiTheme="minorHAnsi" w:eastAsiaTheme="minorEastAsia" w:hAnsiTheme="minorHAnsi" w:cstheme="minorBidi"/>
          <w:smallCaps w:val="0"/>
          <w:sz w:val="22"/>
          <w:szCs w:val="22"/>
        </w:rPr>
      </w:pPr>
      <w:hyperlink w:anchor="_Toc41917274" w:history="1">
        <w:r w:rsidR="00C07D82" w:rsidRPr="0025213E">
          <w:rPr>
            <w:rStyle w:val="Hypertextovodkaz"/>
          </w:rPr>
          <w:t>A.1.3.</w:t>
        </w:r>
        <w:r w:rsidR="00C07D82">
          <w:rPr>
            <w:rFonts w:asciiTheme="minorHAnsi" w:eastAsiaTheme="minorEastAsia" w:hAnsiTheme="minorHAnsi" w:cstheme="minorBidi"/>
            <w:smallCaps w:val="0"/>
            <w:sz w:val="22"/>
            <w:szCs w:val="22"/>
          </w:rPr>
          <w:tab/>
        </w:r>
        <w:r w:rsidR="00C07D82" w:rsidRPr="0025213E">
          <w:rPr>
            <w:rStyle w:val="Hypertextovodkaz"/>
          </w:rPr>
          <w:t>Údaje o zpracovateli dokumentace</w:t>
        </w:r>
        <w:r w:rsidR="00C07D82">
          <w:rPr>
            <w:webHidden/>
          </w:rPr>
          <w:tab/>
        </w:r>
        <w:r w:rsidR="00C07D82">
          <w:rPr>
            <w:webHidden/>
          </w:rPr>
          <w:fldChar w:fldCharType="begin"/>
        </w:r>
        <w:r w:rsidR="00C07D82">
          <w:rPr>
            <w:webHidden/>
          </w:rPr>
          <w:instrText xml:space="preserve"> PAGEREF _Toc41917274 \h </w:instrText>
        </w:r>
        <w:r w:rsidR="00C07D82">
          <w:rPr>
            <w:webHidden/>
          </w:rPr>
        </w:r>
        <w:r w:rsidR="00C07D82">
          <w:rPr>
            <w:webHidden/>
          </w:rPr>
          <w:fldChar w:fldCharType="separate"/>
        </w:r>
        <w:r>
          <w:rPr>
            <w:webHidden/>
          </w:rPr>
          <w:t>5</w:t>
        </w:r>
        <w:r w:rsidR="00C07D82">
          <w:rPr>
            <w:webHidden/>
          </w:rPr>
          <w:fldChar w:fldCharType="end"/>
        </w:r>
      </w:hyperlink>
    </w:p>
    <w:p w14:paraId="0F1A5017" w14:textId="471F28E3" w:rsidR="00C07D82" w:rsidRDefault="005D3406">
      <w:pPr>
        <w:pStyle w:val="Obsah1"/>
        <w:rPr>
          <w:rFonts w:asciiTheme="minorHAnsi" w:eastAsiaTheme="minorEastAsia" w:hAnsiTheme="minorHAnsi" w:cstheme="minorBidi"/>
          <w:b w:val="0"/>
          <w:caps w:val="0"/>
          <w:noProof/>
          <w:sz w:val="22"/>
          <w:szCs w:val="22"/>
        </w:rPr>
      </w:pPr>
      <w:hyperlink w:anchor="_Toc41917275" w:history="1">
        <w:r w:rsidR="00C07D82" w:rsidRPr="0025213E">
          <w:rPr>
            <w:rStyle w:val="Hypertextovodkaz"/>
            <w:noProof/>
          </w:rPr>
          <w:t>A.2</w:t>
        </w:r>
        <w:r w:rsidR="00C07D82">
          <w:rPr>
            <w:rFonts w:asciiTheme="minorHAnsi" w:eastAsiaTheme="minorEastAsia" w:hAnsiTheme="minorHAnsi" w:cstheme="minorBidi"/>
            <w:b w:val="0"/>
            <w:caps w:val="0"/>
            <w:noProof/>
            <w:sz w:val="22"/>
            <w:szCs w:val="22"/>
          </w:rPr>
          <w:tab/>
        </w:r>
        <w:r w:rsidR="00C07D82" w:rsidRPr="0025213E">
          <w:rPr>
            <w:rStyle w:val="Hypertextovodkaz"/>
            <w:noProof/>
          </w:rPr>
          <w:t>ČLENĚNÍ STAVBY NA OBJEKTY A TECHNICKÁ A TECHNOLOGICKÁ ZAŘÍZENÍ</w:t>
        </w:r>
        <w:r w:rsidR="00C07D82">
          <w:rPr>
            <w:noProof/>
            <w:webHidden/>
          </w:rPr>
          <w:tab/>
        </w:r>
        <w:r w:rsidR="00C07D82">
          <w:rPr>
            <w:noProof/>
            <w:webHidden/>
          </w:rPr>
          <w:fldChar w:fldCharType="begin"/>
        </w:r>
        <w:r w:rsidR="00C07D82">
          <w:rPr>
            <w:noProof/>
            <w:webHidden/>
          </w:rPr>
          <w:instrText xml:space="preserve"> PAGEREF _Toc41917275 \h </w:instrText>
        </w:r>
        <w:r w:rsidR="00C07D82">
          <w:rPr>
            <w:noProof/>
            <w:webHidden/>
          </w:rPr>
        </w:r>
        <w:r w:rsidR="00C07D82">
          <w:rPr>
            <w:noProof/>
            <w:webHidden/>
          </w:rPr>
          <w:fldChar w:fldCharType="separate"/>
        </w:r>
        <w:r>
          <w:rPr>
            <w:noProof/>
            <w:webHidden/>
          </w:rPr>
          <w:t>6</w:t>
        </w:r>
        <w:r w:rsidR="00C07D82">
          <w:rPr>
            <w:noProof/>
            <w:webHidden/>
          </w:rPr>
          <w:fldChar w:fldCharType="end"/>
        </w:r>
      </w:hyperlink>
    </w:p>
    <w:p w14:paraId="7F7F3BD3" w14:textId="227B9434" w:rsidR="00C07D82" w:rsidRDefault="005D3406">
      <w:pPr>
        <w:pStyle w:val="Obsah1"/>
        <w:rPr>
          <w:rFonts w:asciiTheme="minorHAnsi" w:eastAsiaTheme="minorEastAsia" w:hAnsiTheme="minorHAnsi" w:cstheme="minorBidi"/>
          <w:b w:val="0"/>
          <w:caps w:val="0"/>
          <w:noProof/>
          <w:sz w:val="22"/>
          <w:szCs w:val="22"/>
        </w:rPr>
      </w:pPr>
      <w:hyperlink w:anchor="_Toc41917276" w:history="1">
        <w:r w:rsidR="00C07D82" w:rsidRPr="0025213E">
          <w:rPr>
            <w:rStyle w:val="Hypertextovodkaz"/>
            <w:noProof/>
          </w:rPr>
          <w:t>A.3</w:t>
        </w:r>
        <w:r w:rsidR="00C07D82">
          <w:rPr>
            <w:rFonts w:asciiTheme="minorHAnsi" w:eastAsiaTheme="minorEastAsia" w:hAnsiTheme="minorHAnsi" w:cstheme="minorBidi"/>
            <w:b w:val="0"/>
            <w:caps w:val="0"/>
            <w:noProof/>
            <w:sz w:val="22"/>
            <w:szCs w:val="22"/>
          </w:rPr>
          <w:tab/>
        </w:r>
        <w:r w:rsidR="00C07D82" w:rsidRPr="0025213E">
          <w:rPr>
            <w:rStyle w:val="Hypertextovodkaz"/>
            <w:noProof/>
          </w:rPr>
          <w:t>Seznam vstupních podkladů</w:t>
        </w:r>
        <w:r w:rsidR="00C07D82">
          <w:rPr>
            <w:noProof/>
            <w:webHidden/>
          </w:rPr>
          <w:tab/>
        </w:r>
        <w:r w:rsidR="00C07D82">
          <w:rPr>
            <w:noProof/>
            <w:webHidden/>
          </w:rPr>
          <w:fldChar w:fldCharType="begin"/>
        </w:r>
        <w:r w:rsidR="00C07D82">
          <w:rPr>
            <w:noProof/>
            <w:webHidden/>
          </w:rPr>
          <w:instrText xml:space="preserve"> PAGEREF _Toc41917276 \h </w:instrText>
        </w:r>
        <w:r w:rsidR="00C07D82">
          <w:rPr>
            <w:noProof/>
            <w:webHidden/>
          </w:rPr>
        </w:r>
        <w:r w:rsidR="00C07D82">
          <w:rPr>
            <w:noProof/>
            <w:webHidden/>
          </w:rPr>
          <w:fldChar w:fldCharType="separate"/>
        </w:r>
        <w:r>
          <w:rPr>
            <w:noProof/>
            <w:webHidden/>
          </w:rPr>
          <w:t>6</w:t>
        </w:r>
        <w:r w:rsidR="00C07D82">
          <w:rPr>
            <w:noProof/>
            <w:webHidden/>
          </w:rPr>
          <w:fldChar w:fldCharType="end"/>
        </w:r>
      </w:hyperlink>
    </w:p>
    <w:p w14:paraId="4F270212" w14:textId="3CAD86B8" w:rsidR="00C07D82" w:rsidRDefault="005D3406">
      <w:pPr>
        <w:pStyle w:val="Obsah1"/>
        <w:rPr>
          <w:rFonts w:asciiTheme="minorHAnsi" w:eastAsiaTheme="minorEastAsia" w:hAnsiTheme="minorHAnsi" w:cstheme="minorBidi"/>
          <w:b w:val="0"/>
          <w:caps w:val="0"/>
          <w:noProof/>
          <w:sz w:val="22"/>
          <w:szCs w:val="22"/>
        </w:rPr>
      </w:pPr>
      <w:hyperlink w:anchor="_Toc41917277" w:history="1">
        <w:r w:rsidR="00C07D82" w:rsidRPr="0025213E">
          <w:rPr>
            <w:rStyle w:val="Hypertextovodkaz"/>
            <w:noProof/>
          </w:rPr>
          <w:t>B.</w:t>
        </w:r>
        <w:r w:rsidR="00C07D82">
          <w:rPr>
            <w:rFonts w:asciiTheme="minorHAnsi" w:eastAsiaTheme="minorEastAsia" w:hAnsiTheme="minorHAnsi" w:cstheme="minorBidi"/>
            <w:b w:val="0"/>
            <w:caps w:val="0"/>
            <w:noProof/>
            <w:sz w:val="22"/>
            <w:szCs w:val="22"/>
          </w:rPr>
          <w:tab/>
        </w:r>
        <w:r w:rsidR="00C07D82" w:rsidRPr="0025213E">
          <w:rPr>
            <w:rStyle w:val="Hypertextovodkaz"/>
            <w:noProof/>
          </w:rPr>
          <w:t>Souhrnná technická zpráva</w:t>
        </w:r>
        <w:r w:rsidR="00C07D82">
          <w:rPr>
            <w:noProof/>
            <w:webHidden/>
          </w:rPr>
          <w:tab/>
        </w:r>
        <w:r w:rsidR="00C07D82">
          <w:rPr>
            <w:noProof/>
            <w:webHidden/>
          </w:rPr>
          <w:fldChar w:fldCharType="begin"/>
        </w:r>
        <w:r w:rsidR="00C07D82">
          <w:rPr>
            <w:noProof/>
            <w:webHidden/>
          </w:rPr>
          <w:instrText xml:space="preserve"> PAGEREF _Toc41917277 \h </w:instrText>
        </w:r>
        <w:r w:rsidR="00C07D82">
          <w:rPr>
            <w:noProof/>
            <w:webHidden/>
          </w:rPr>
        </w:r>
        <w:r w:rsidR="00C07D82">
          <w:rPr>
            <w:noProof/>
            <w:webHidden/>
          </w:rPr>
          <w:fldChar w:fldCharType="separate"/>
        </w:r>
        <w:r>
          <w:rPr>
            <w:noProof/>
            <w:webHidden/>
          </w:rPr>
          <w:t>8</w:t>
        </w:r>
        <w:r w:rsidR="00C07D82">
          <w:rPr>
            <w:noProof/>
            <w:webHidden/>
          </w:rPr>
          <w:fldChar w:fldCharType="end"/>
        </w:r>
      </w:hyperlink>
    </w:p>
    <w:p w14:paraId="268758AA" w14:textId="327503F9" w:rsidR="00C07D82" w:rsidRDefault="005D3406">
      <w:pPr>
        <w:pStyle w:val="Obsah1"/>
        <w:rPr>
          <w:rFonts w:asciiTheme="minorHAnsi" w:eastAsiaTheme="minorEastAsia" w:hAnsiTheme="minorHAnsi" w:cstheme="minorBidi"/>
          <w:b w:val="0"/>
          <w:caps w:val="0"/>
          <w:noProof/>
          <w:sz w:val="22"/>
          <w:szCs w:val="22"/>
        </w:rPr>
      </w:pPr>
      <w:hyperlink w:anchor="_Toc41917278" w:history="1">
        <w:r w:rsidR="00C07D82" w:rsidRPr="0025213E">
          <w:rPr>
            <w:rStyle w:val="Hypertextovodkaz"/>
            <w:noProof/>
          </w:rPr>
          <w:t>B.1</w:t>
        </w:r>
        <w:r w:rsidR="00C07D82">
          <w:rPr>
            <w:rFonts w:asciiTheme="minorHAnsi" w:eastAsiaTheme="minorEastAsia" w:hAnsiTheme="minorHAnsi" w:cstheme="minorBidi"/>
            <w:b w:val="0"/>
            <w:caps w:val="0"/>
            <w:noProof/>
            <w:sz w:val="22"/>
            <w:szCs w:val="22"/>
          </w:rPr>
          <w:tab/>
        </w:r>
        <w:r w:rsidR="00C07D82" w:rsidRPr="0025213E">
          <w:rPr>
            <w:rStyle w:val="Hypertextovodkaz"/>
            <w:noProof/>
          </w:rPr>
          <w:t>Popis území stavby</w:t>
        </w:r>
        <w:r w:rsidR="00C07D82">
          <w:rPr>
            <w:noProof/>
            <w:webHidden/>
          </w:rPr>
          <w:tab/>
        </w:r>
        <w:r w:rsidR="00C07D82">
          <w:rPr>
            <w:noProof/>
            <w:webHidden/>
          </w:rPr>
          <w:fldChar w:fldCharType="begin"/>
        </w:r>
        <w:r w:rsidR="00C07D82">
          <w:rPr>
            <w:noProof/>
            <w:webHidden/>
          </w:rPr>
          <w:instrText xml:space="preserve"> PAGEREF _Toc41917278 \h </w:instrText>
        </w:r>
        <w:r w:rsidR="00C07D82">
          <w:rPr>
            <w:noProof/>
            <w:webHidden/>
          </w:rPr>
        </w:r>
        <w:r w:rsidR="00C07D82">
          <w:rPr>
            <w:noProof/>
            <w:webHidden/>
          </w:rPr>
          <w:fldChar w:fldCharType="separate"/>
        </w:r>
        <w:r>
          <w:rPr>
            <w:noProof/>
            <w:webHidden/>
          </w:rPr>
          <w:t>8</w:t>
        </w:r>
        <w:r w:rsidR="00C07D82">
          <w:rPr>
            <w:noProof/>
            <w:webHidden/>
          </w:rPr>
          <w:fldChar w:fldCharType="end"/>
        </w:r>
      </w:hyperlink>
    </w:p>
    <w:p w14:paraId="3161295B" w14:textId="2A312E7A" w:rsidR="00C07D82" w:rsidRDefault="005D3406">
      <w:pPr>
        <w:pStyle w:val="Obsah2"/>
        <w:rPr>
          <w:rFonts w:asciiTheme="minorHAnsi" w:eastAsiaTheme="minorEastAsia" w:hAnsiTheme="minorHAnsi" w:cstheme="minorBidi"/>
          <w:smallCaps w:val="0"/>
          <w:sz w:val="22"/>
          <w:szCs w:val="22"/>
        </w:rPr>
      </w:pPr>
      <w:hyperlink w:anchor="_Toc41917279" w:history="1">
        <w:r w:rsidR="00C07D82" w:rsidRPr="0025213E">
          <w:rPr>
            <w:rStyle w:val="Hypertextovodkaz"/>
          </w:rPr>
          <w:t>B.1.a.</w:t>
        </w:r>
        <w:r w:rsidR="00C07D82">
          <w:rPr>
            <w:rFonts w:asciiTheme="minorHAnsi" w:eastAsiaTheme="minorEastAsia" w:hAnsiTheme="minorHAnsi" w:cstheme="minorBidi"/>
            <w:smallCaps w:val="0"/>
            <w:sz w:val="22"/>
            <w:szCs w:val="22"/>
          </w:rPr>
          <w:tab/>
        </w:r>
        <w:r w:rsidR="00C07D82" w:rsidRPr="0025213E">
          <w:rPr>
            <w:rStyle w:val="Hypertextovodkaz"/>
          </w:rPr>
          <w:t>Charakteristika území a stavebního pozemku, zastavěné území a nezastavěné území, soulad navrhované stavby s charakterem území, dosavadní využití a zastavěnost území</w:t>
        </w:r>
        <w:r w:rsidR="00C07D82">
          <w:rPr>
            <w:webHidden/>
          </w:rPr>
          <w:tab/>
        </w:r>
        <w:r w:rsidR="00C07D82">
          <w:rPr>
            <w:webHidden/>
          </w:rPr>
          <w:fldChar w:fldCharType="begin"/>
        </w:r>
        <w:r w:rsidR="00C07D82">
          <w:rPr>
            <w:webHidden/>
          </w:rPr>
          <w:instrText xml:space="preserve"> PAGEREF _Toc41917279 \h </w:instrText>
        </w:r>
        <w:r w:rsidR="00C07D82">
          <w:rPr>
            <w:webHidden/>
          </w:rPr>
        </w:r>
        <w:r w:rsidR="00C07D82">
          <w:rPr>
            <w:webHidden/>
          </w:rPr>
          <w:fldChar w:fldCharType="separate"/>
        </w:r>
        <w:r>
          <w:rPr>
            <w:webHidden/>
          </w:rPr>
          <w:t>8</w:t>
        </w:r>
        <w:r w:rsidR="00C07D82">
          <w:rPr>
            <w:webHidden/>
          </w:rPr>
          <w:fldChar w:fldCharType="end"/>
        </w:r>
      </w:hyperlink>
    </w:p>
    <w:p w14:paraId="777C595A" w14:textId="529795E1" w:rsidR="00C07D82" w:rsidRDefault="005D3406">
      <w:pPr>
        <w:pStyle w:val="Obsah2"/>
        <w:rPr>
          <w:rFonts w:asciiTheme="minorHAnsi" w:eastAsiaTheme="minorEastAsia" w:hAnsiTheme="minorHAnsi" w:cstheme="minorBidi"/>
          <w:smallCaps w:val="0"/>
          <w:sz w:val="22"/>
          <w:szCs w:val="22"/>
        </w:rPr>
      </w:pPr>
      <w:hyperlink w:anchor="_Toc41917280" w:history="1">
        <w:r w:rsidR="00C07D82" w:rsidRPr="0025213E">
          <w:rPr>
            <w:rStyle w:val="Hypertextovodkaz"/>
          </w:rPr>
          <w:t>B.1.b.</w:t>
        </w:r>
        <w:r w:rsidR="00C07D82">
          <w:rPr>
            <w:rFonts w:asciiTheme="minorHAnsi" w:eastAsiaTheme="minorEastAsia" w:hAnsiTheme="minorHAnsi" w:cstheme="minorBidi"/>
            <w:smallCaps w:val="0"/>
            <w:sz w:val="22"/>
            <w:szCs w:val="22"/>
          </w:rPr>
          <w:tab/>
        </w:r>
        <w:r w:rsidR="00C07D82" w:rsidRPr="0025213E">
          <w:rPr>
            <w:rStyle w:val="Hypertextovodkaz"/>
          </w:rPr>
          <w:t>Údaje o souladu u s územním rozhodnutím nebo regulačním plánem nebo veřejnoprávní smlouvou územní rozhodnutí nahrazující anebo územním souhlasem</w:t>
        </w:r>
        <w:r w:rsidR="00C07D82">
          <w:rPr>
            <w:webHidden/>
          </w:rPr>
          <w:tab/>
        </w:r>
        <w:r w:rsidR="00C07D82">
          <w:rPr>
            <w:webHidden/>
          </w:rPr>
          <w:fldChar w:fldCharType="begin"/>
        </w:r>
        <w:r w:rsidR="00C07D82">
          <w:rPr>
            <w:webHidden/>
          </w:rPr>
          <w:instrText xml:space="preserve"> PAGEREF _Toc41917280 \h </w:instrText>
        </w:r>
        <w:r w:rsidR="00C07D82">
          <w:rPr>
            <w:webHidden/>
          </w:rPr>
        </w:r>
        <w:r w:rsidR="00C07D82">
          <w:rPr>
            <w:webHidden/>
          </w:rPr>
          <w:fldChar w:fldCharType="separate"/>
        </w:r>
        <w:r>
          <w:rPr>
            <w:webHidden/>
          </w:rPr>
          <w:t>8</w:t>
        </w:r>
        <w:r w:rsidR="00C07D82">
          <w:rPr>
            <w:webHidden/>
          </w:rPr>
          <w:fldChar w:fldCharType="end"/>
        </w:r>
      </w:hyperlink>
    </w:p>
    <w:p w14:paraId="787CD4F7" w14:textId="554D3EC2" w:rsidR="00C07D82" w:rsidRDefault="005D3406">
      <w:pPr>
        <w:pStyle w:val="Obsah2"/>
        <w:rPr>
          <w:rFonts w:asciiTheme="minorHAnsi" w:eastAsiaTheme="minorEastAsia" w:hAnsiTheme="minorHAnsi" w:cstheme="minorBidi"/>
          <w:smallCaps w:val="0"/>
          <w:sz w:val="22"/>
          <w:szCs w:val="22"/>
        </w:rPr>
      </w:pPr>
      <w:hyperlink w:anchor="_Toc41917281" w:history="1">
        <w:r w:rsidR="00C07D82" w:rsidRPr="0025213E">
          <w:rPr>
            <w:rStyle w:val="Hypertextovodkaz"/>
          </w:rPr>
          <w:t>B.1.c.</w:t>
        </w:r>
        <w:r w:rsidR="00C07D82">
          <w:rPr>
            <w:rFonts w:asciiTheme="minorHAnsi" w:eastAsiaTheme="minorEastAsia" w:hAnsiTheme="minorHAnsi" w:cstheme="minorBidi"/>
            <w:smallCaps w:val="0"/>
            <w:sz w:val="22"/>
            <w:szCs w:val="22"/>
          </w:rPr>
          <w:tab/>
        </w:r>
        <w:r w:rsidR="00C07D82" w:rsidRPr="0025213E">
          <w:rPr>
            <w:rStyle w:val="Hypertextovodkaz"/>
          </w:rPr>
          <w:t>Údaje o souladu s územně plánovací dokumentací, v případě stavebních úprav podmiňujících změnu v užívání stavby</w:t>
        </w:r>
        <w:r w:rsidR="00C07D82">
          <w:rPr>
            <w:webHidden/>
          </w:rPr>
          <w:tab/>
        </w:r>
        <w:r w:rsidR="00C07D82">
          <w:rPr>
            <w:webHidden/>
          </w:rPr>
          <w:fldChar w:fldCharType="begin"/>
        </w:r>
        <w:r w:rsidR="00C07D82">
          <w:rPr>
            <w:webHidden/>
          </w:rPr>
          <w:instrText xml:space="preserve"> PAGEREF _Toc41917281 \h </w:instrText>
        </w:r>
        <w:r w:rsidR="00C07D82">
          <w:rPr>
            <w:webHidden/>
          </w:rPr>
        </w:r>
        <w:r w:rsidR="00C07D82">
          <w:rPr>
            <w:webHidden/>
          </w:rPr>
          <w:fldChar w:fldCharType="separate"/>
        </w:r>
        <w:r>
          <w:rPr>
            <w:webHidden/>
          </w:rPr>
          <w:t>8</w:t>
        </w:r>
        <w:r w:rsidR="00C07D82">
          <w:rPr>
            <w:webHidden/>
          </w:rPr>
          <w:fldChar w:fldCharType="end"/>
        </w:r>
      </w:hyperlink>
    </w:p>
    <w:p w14:paraId="680310EC" w14:textId="77E0BB67" w:rsidR="00C07D82" w:rsidRDefault="005D3406">
      <w:pPr>
        <w:pStyle w:val="Obsah2"/>
        <w:rPr>
          <w:rFonts w:asciiTheme="minorHAnsi" w:eastAsiaTheme="minorEastAsia" w:hAnsiTheme="minorHAnsi" w:cstheme="minorBidi"/>
          <w:smallCaps w:val="0"/>
          <w:sz w:val="22"/>
          <w:szCs w:val="22"/>
        </w:rPr>
      </w:pPr>
      <w:hyperlink w:anchor="_Toc41917282" w:history="1">
        <w:r w:rsidR="00C07D82" w:rsidRPr="0025213E">
          <w:rPr>
            <w:rStyle w:val="Hypertextovodkaz"/>
          </w:rPr>
          <w:t>B.1.d.</w:t>
        </w:r>
        <w:r w:rsidR="00C07D82">
          <w:rPr>
            <w:rFonts w:asciiTheme="minorHAnsi" w:eastAsiaTheme="minorEastAsia" w:hAnsiTheme="minorHAnsi" w:cstheme="minorBidi"/>
            <w:smallCaps w:val="0"/>
            <w:sz w:val="22"/>
            <w:szCs w:val="22"/>
          </w:rPr>
          <w:tab/>
        </w:r>
        <w:r w:rsidR="00C07D82" w:rsidRPr="0025213E">
          <w:rPr>
            <w:rStyle w:val="Hypertextovodkaz"/>
          </w:rPr>
          <w:t>Informace o vydaných rozhodnutích o povolení výjimky z obecných požadavků na využívání území</w:t>
        </w:r>
        <w:r w:rsidR="00C07D82">
          <w:rPr>
            <w:webHidden/>
          </w:rPr>
          <w:tab/>
        </w:r>
        <w:r w:rsidR="00C07D82">
          <w:rPr>
            <w:webHidden/>
          </w:rPr>
          <w:fldChar w:fldCharType="begin"/>
        </w:r>
        <w:r w:rsidR="00C07D82">
          <w:rPr>
            <w:webHidden/>
          </w:rPr>
          <w:instrText xml:space="preserve"> PAGEREF _Toc41917282 \h </w:instrText>
        </w:r>
        <w:r w:rsidR="00C07D82">
          <w:rPr>
            <w:webHidden/>
          </w:rPr>
        </w:r>
        <w:r w:rsidR="00C07D82">
          <w:rPr>
            <w:webHidden/>
          </w:rPr>
          <w:fldChar w:fldCharType="separate"/>
        </w:r>
        <w:r>
          <w:rPr>
            <w:webHidden/>
          </w:rPr>
          <w:t>8</w:t>
        </w:r>
        <w:r w:rsidR="00C07D82">
          <w:rPr>
            <w:webHidden/>
          </w:rPr>
          <w:fldChar w:fldCharType="end"/>
        </w:r>
      </w:hyperlink>
    </w:p>
    <w:p w14:paraId="58AD1E0D" w14:textId="37A93739" w:rsidR="00C07D82" w:rsidRDefault="005D3406">
      <w:pPr>
        <w:pStyle w:val="Obsah2"/>
        <w:rPr>
          <w:rFonts w:asciiTheme="minorHAnsi" w:eastAsiaTheme="minorEastAsia" w:hAnsiTheme="minorHAnsi" w:cstheme="minorBidi"/>
          <w:smallCaps w:val="0"/>
          <w:sz w:val="22"/>
          <w:szCs w:val="22"/>
        </w:rPr>
      </w:pPr>
      <w:hyperlink w:anchor="_Toc41917283" w:history="1">
        <w:r w:rsidR="00C07D82" w:rsidRPr="0025213E">
          <w:rPr>
            <w:rStyle w:val="Hypertextovodkaz"/>
          </w:rPr>
          <w:t>B.1.e.</w:t>
        </w:r>
        <w:r w:rsidR="00C07D82">
          <w:rPr>
            <w:rFonts w:asciiTheme="minorHAnsi" w:eastAsiaTheme="minorEastAsia" w:hAnsiTheme="minorHAnsi" w:cstheme="minorBidi"/>
            <w:smallCaps w:val="0"/>
            <w:sz w:val="22"/>
            <w:szCs w:val="22"/>
          </w:rPr>
          <w:tab/>
        </w:r>
        <w:r w:rsidR="00C07D82" w:rsidRPr="0025213E">
          <w:rPr>
            <w:rStyle w:val="Hypertextovodkaz"/>
          </w:rPr>
          <w:t>Informace o tom, zda a v jakých částech dokumentace jsou zohledněny podmínky závazných stanovisek dotčených orgánů</w:t>
        </w:r>
        <w:r w:rsidR="00C07D82">
          <w:rPr>
            <w:webHidden/>
          </w:rPr>
          <w:tab/>
        </w:r>
        <w:r w:rsidR="00C07D82">
          <w:rPr>
            <w:webHidden/>
          </w:rPr>
          <w:fldChar w:fldCharType="begin"/>
        </w:r>
        <w:r w:rsidR="00C07D82">
          <w:rPr>
            <w:webHidden/>
          </w:rPr>
          <w:instrText xml:space="preserve"> PAGEREF _Toc41917283 \h </w:instrText>
        </w:r>
        <w:r w:rsidR="00C07D82">
          <w:rPr>
            <w:webHidden/>
          </w:rPr>
        </w:r>
        <w:r w:rsidR="00C07D82">
          <w:rPr>
            <w:webHidden/>
          </w:rPr>
          <w:fldChar w:fldCharType="separate"/>
        </w:r>
        <w:r>
          <w:rPr>
            <w:webHidden/>
          </w:rPr>
          <w:t>8</w:t>
        </w:r>
        <w:r w:rsidR="00C07D82">
          <w:rPr>
            <w:webHidden/>
          </w:rPr>
          <w:fldChar w:fldCharType="end"/>
        </w:r>
      </w:hyperlink>
    </w:p>
    <w:p w14:paraId="0466BD48" w14:textId="4636D210" w:rsidR="00C07D82" w:rsidRDefault="005D3406">
      <w:pPr>
        <w:pStyle w:val="Obsah2"/>
        <w:rPr>
          <w:rFonts w:asciiTheme="minorHAnsi" w:eastAsiaTheme="minorEastAsia" w:hAnsiTheme="minorHAnsi" w:cstheme="minorBidi"/>
          <w:smallCaps w:val="0"/>
          <w:sz w:val="22"/>
          <w:szCs w:val="22"/>
        </w:rPr>
      </w:pPr>
      <w:hyperlink w:anchor="_Toc41917284" w:history="1">
        <w:r w:rsidR="00C07D82" w:rsidRPr="0025213E">
          <w:rPr>
            <w:rStyle w:val="Hypertextovodkaz"/>
          </w:rPr>
          <w:t>B.1.f.</w:t>
        </w:r>
        <w:r w:rsidR="00C07D82">
          <w:rPr>
            <w:rFonts w:asciiTheme="minorHAnsi" w:eastAsiaTheme="minorEastAsia" w:hAnsiTheme="minorHAnsi" w:cstheme="minorBidi"/>
            <w:smallCaps w:val="0"/>
            <w:sz w:val="22"/>
            <w:szCs w:val="22"/>
          </w:rPr>
          <w:tab/>
        </w:r>
        <w:r w:rsidR="00C07D82" w:rsidRPr="0025213E">
          <w:rPr>
            <w:rStyle w:val="Hypertextovodkaz"/>
          </w:rPr>
          <w:t>Výčet a závěry provedených průzkumů a rozborů - geologický průzkum, hydrogeologický průzkum, stavebně historický průzkum apod.</w:t>
        </w:r>
        <w:r w:rsidR="00C07D82">
          <w:rPr>
            <w:webHidden/>
          </w:rPr>
          <w:tab/>
        </w:r>
        <w:r w:rsidR="00C07D82">
          <w:rPr>
            <w:webHidden/>
          </w:rPr>
          <w:fldChar w:fldCharType="begin"/>
        </w:r>
        <w:r w:rsidR="00C07D82">
          <w:rPr>
            <w:webHidden/>
          </w:rPr>
          <w:instrText xml:space="preserve"> PAGEREF _Toc41917284 \h </w:instrText>
        </w:r>
        <w:r w:rsidR="00C07D82">
          <w:rPr>
            <w:webHidden/>
          </w:rPr>
        </w:r>
        <w:r w:rsidR="00C07D82">
          <w:rPr>
            <w:webHidden/>
          </w:rPr>
          <w:fldChar w:fldCharType="separate"/>
        </w:r>
        <w:r>
          <w:rPr>
            <w:webHidden/>
          </w:rPr>
          <w:t>8</w:t>
        </w:r>
        <w:r w:rsidR="00C07D82">
          <w:rPr>
            <w:webHidden/>
          </w:rPr>
          <w:fldChar w:fldCharType="end"/>
        </w:r>
      </w:hyperlink>
    </w:p>
    <w:p w14:paraId="74781D7D" w14:textId="793BB310" w:rsidR="00C07D82" w:rsidRDefault="005D3406">
      <w:pPr>
        <w:pStyle w:val="Obsah2"/>
        <w:rPr>
          <w:rFonts w:asciiTheme="minorHAnsi" w:eastAsiaTheme="minorEastAsia" w:hAnsiTheme="minorHAnsi" w:cstheme="minorBidi"/>
          <w:smallCaps w:val="0"/>
          <w:sz w:val="22"/>
          <w:szCs w:val="22"/>
        </w:rPr>
      </w:pPr>
      <w:hyperlink w:anchor="_Toc41917285" w:history="1">
        <w:r w:rsidR="00C07D82" w:rsidRPr="0025213E">
          <w:rPr>
            <w:rStyle w:val="Hypertextovodkaz"/>
          </w:rPr>
          <w:t>B.1.g.</w:t>
        </w:r>
        <w:r w:rsidR="00C07D82">
          <w:rPr>
            <w:rFonts w:asciiTheme="minorHAnsi" w:eastAsiaTheme="minorEastAsia" w:hAnsiTheme="minorHAnsi" w:cstheme="minorBidi"/>
            <w:smallCaps w:val="0"/>
            <w:sz w:val="22"/>
            <w:szCs w:val="22"/>
          </w:rPr>
          <w:tab/>
        </w:r>
        <w:r w:rsidR="00C07D82" w:rsidRPr="0025213E">
          <w:rPr>
            <w:rStyle w:val="Hypertextovodkaz"/>
          </w:rPr>
          <w:t>Ochrana území podle jiných právních předpisů a ochranná pásma technické infrastruktury</w:t>
        </w:r>
        <w:r w:rsidR="00C07D82">
          <w:rPr>
            <w:webHidden/>
          </w:rPr>
          <w:tab/>
        </w:r>
        <w:r w:rsidR="00C07D82">
          <w:rPr>
            <w:webHidden/>
          </w:rPr>
          <w:fldChar w:fldCharType="begin"/>
        </w:r>
        <w:r w:rsidR="00C07D82">
          <w:rPr>
            <w:webHidden/>
          </w:rPr>
          <w:instrText xml:space="preserve"> PAGEREF _Toc41917285 \h </w:instrText>
        </w:r>
        <w:r w:rsidR="00C07D82">
          <w:rPr>
            <w:webHidden/>
          </w:rPr>
        </w:r>
        <w:r w:rsidR="00C07D82">
          <w:rPr>
            <w:webHidden/>
          </w:rPr>
          <w:fldChar w:fldCharType="separate"/>
        </w:r>
        <w:r>
          <w:rPr>
            <w:webHidden/>
          </w:rPr>
          <w:t>10</w:t>
        </w:r>
        <w:r w:rsidR="00C07D82">
          <w:rPr>
            <w:webHidden/>
          </w:rPr>
          <w:fldChar w:fldCharType="end"/>
        </w:r>
      </w:hyperlink>
    </w:p>
    <w:p w14:paraId="3F10364D" w14:textId="0903C1E0" w:rsidR="00C07D82" w:rsidRDefault="005D3406">
      <w:pPr>
        <w:pStyle w:val="Obsah2"/>
        <w:rPr>
          <w:rFonts w:asciiTheme="minorHAnsi" w:eastAsiaTheme="minorEastAsia" w:hAnsiTheme="minorHAnsi" w:cstheme="minorBidi"/>
          <w:smallCaps w:val="0"/>
          <w:sz w:val="22"/>
          <w:szCs w:val="22"/>
        </w:rPr>
      </w:pPr>
      <w:hyperlink w:anchor="_Toc41917286" w:history="1">
        <w:r w:rsidR="00C07D82" w:rsidRPr="0025213E">
          <w:rPr>
            <w:rStyle w:val="Hypertextovodkaz"/>
          </w:rPr>
          <w:t>B.1.h.</w:t>
        </w:r>
        <w:r w:rsidR="00C07D82">
          <w:rPr>
            <w:rFonts w:asciiTheme="minorHAnsi" w:eastAsiaTheme="minorEastAsia" w:hAnsiTheme="minorHAnsi" w:cstheme="minorBidi"/>
            <w:smallCaps w:val="0"/>
            <w:sz w:val="22"/>
            <w:szCs w:val="22"/>
          </w:rPr>
          <w:tab/>
        </w:r>
        <w:r w:rsidR="00C07D82" w:rsidRPr="0025213E">
          <w:rPr>
            <w:rStyle w:val="Hypertextovodkaz"/>
          </w:rPr>
          <w:t>Vliv stavby na okolní stavby a pozemky, ochrana okolí, vliv stavby na odtokové poměry v území</w:t>
        </w:r>
        <w:r w:rsidR="00C07D82">
          <w:rPr>
            <w:webHidden/>
          </w:rPr>
          <w:tab/>
        </w:r>
        <w:r w:rsidR="00C07D82">
          <w:rPr>
            <w:webHidden/>
          </w:rPr>
          <w:fldChar w:fldCharType="begin"/>
        </w:r>
        <w:r w:rsidR="00C07D82">
          <w:rPr>
            <w:webHidden/>
          </w:rPr>
          <w:instrText xml:space="preserve"> PAGEREF _Toc41917286 \h </w:instrText>
        </w:r>
        <w:r w:rsidR="00C07D82">
          <w:rPr>
            <w:webHidden/>
          </w:rPr>
        </w:r>
        <w:r w:rsidR="00C07D82">
          <w:rPr>
            <w:webHidden/>
          </w:rPr>
          <w:fldChar w:fldCharType="separate"/>
        </w:r>
        <w:r>
          <w:rPr>
            <w:webHidden/>
          </w:rPr>
          <w:t>11</w:t>
        </w:r>
        <w:r w:rsidR="00C07D82">
          <w:rPr>
            <w:webHidden/>
          </w:rPr>
          <w:fldChar w:fldCharType="end"/>
        </w:r>
      </w:hyperlink>
    </w:p>
    <w:p w14:paraId="6C000568" w14:textId="32DFA137" w:rsidR="00C07D82" w:rsidRDefault="005D3406">
      <w:pPr>
        <w:pStyle w:val="Obsah2"/>
        <w:rPr>
          <w:rFonts w:asciiTheme="minorHAnsi" w:eastAsiaTheme="minorEastAsia" w:hAnsiTheme="minorHAnsi" w:cstheme="minorBidi"/>
          <w:smallCaps w:val="0"/>
          <w:sz w:val="22"/>
          <w:szCs w:val="22"/>
        </w:rPr>
      </w:pPr>
      <w:hyperlink w:anchor="_Toc41917287" w:history="1">
        <w:r w:rsidR="00C07D82" w:rsidRPr="0025213E">
          <w:rPr>
            <w:rStyle w:val="Hypertextovodkaz"/>
          </w:rPr>
          <w:t>B.1.i.</w:t>
        </w:r>
        <w:r w:rsidR="00C07D82">
          <w:rPr>
            <w:rFonts w:asciiTheme="minorHAnsi" w:eastAsiaTheme="minorEastAsia" w:hAnsiTheme="minorHAnsi" w:cstheme="minorBidi"/>
            <w:smallCaps w:val="0"/>
            <w:sz w:val="22"/>
            <w:szCs w:val="22"/>
          </w:rPr>
          <w:tab/>
        </w:r>
        <w:r w:rsidR="00C07D82" w:rsidRPr="0025213E">
          <w:rPr>
            <w:rStyle w:val="Hypertextovodkaz"/>
          </w:rPr>
          <w:t>Požadavky na asanace, demolice, kácení dřevin</w:t>
        </w:r>
        <w:r w:rsidR="00C07D82">
          <w:rPr>
            <w:webHidden/>
          </w:rPr>
          <w:tab/>
        </w:r>
        <w:r w:rsidR="00C07D82">
          <w:rPr>
            <w:webHidden/>
          </w:rPr>
          <w:fldChar w:fldCharType="begin"/>
        </w:r>
        <w:r w:rsidR="00C07D82">
          <w:rPr>
            <w:webHidden/>
          </w:rPr>
          <w:instrText xml:space="preserve"> PAGEREF _Toc41917287 \h </w:instrText>
        </w:r>
        <w:r w:rsidR="00C07D82">
          <w:rPr>
            <w:webHidden/>
          </w:rPr>
        </w:r>
        <w:r w:rsidR="00C07D82">
          <w:rPr>
            <w:webHidden/>
          </w:rPr>
          <w:fldChar w:fldCharType="separate"/>
        </w:r>
        <w:r>
          <w:rPr>
            <w:webHidden/>
          </w:rPr>
          <w:t>11</w:t>
        </w:r>
        <w:r w:rsidR="00C07D82">
          <w:rPr>
            <w:webHidden/>
          </w:rPr>
          <w:fldChar w:fldCharType="end"/>
        </w:r>
      </w:hyperlink>
    </w:p>
    <w:p w14:paraId="57DC5407" w14:textId="3A033861" w:rsidR="00C07D82" w:rsidRDefault="005D3406">
      <w:pPr>
        <w:pStyle w:val="Obsah2"/>
        <w:rPr>
          <w:rFonts w:asciiTheme="minorHAnsi" w:eastAsiaTheme="minorEastAsia" w:hAnsiTheme="minorHAnsi" w:cstheme="minorBidi"/>
          <w:smallCaps w:val="0"/>
          <w:sz w:val="22"/>
          <w:szCs w:val="22"/>
        </w:rPr>
      </w:pPr>
      <w:hyperlink w:anchor="_Toc41917288" w:history="1">
        <w:r w:rsidR="00C07D82" w:rsidRPr="0025213E">
          <w:rPr>
            <w:rStyle w:val="Hypertextovodkaz"/>
          </w:rPr>
          <w:t>B.1.j.</w:t>
        </w:r>
        <w:r w:rsidR="00C07D82">
          <w:rPr>
            <w:rFonts w:asciiTheme="minorHAnsi" w:eastAsiaTheme="minorEastAsia" w:hAnsiTheme="minorHAnsi" w:cstheme="minorBidi"/>
            <w:smallCaps w:val="0"/>
            <w:sz w:val="22"/>
            <w:szCs w:val="22"/>
          </w:rPr>
          <w:tab/>
        </w:r>
        <w:r w:rsidR="00C07D82" w:rsidRPr="0025213E">
          <w:rPr>
            <w:rStyle w:val="Hypertextovodkaz"/>
          </w:rPr>
          <w:t>Požadavky na maximální dočasné a trvalé zábory zemědělského půdního fondu nebo pozemků určených k plnění funkce lesa</w:t>
        </w:r>
        <w:r w:rsidR="00C07D82">
          <w:rPr>
            <w:webHidden/>
          </w:rPr>
          <w:tab/>
        </w:r>
        <w:r w:rsidR="00C07D82">
          <w:rPr>
            <w:webHidden/>
          </w:rPr>
          <w:fldChar w:fldCharType="begin"/>
        </w:r>
        <w:r w:rsidR="00C07D82">
          <w:rPr>
            <w:webHidden/>
          </w:rPr>
          <w:instrText xml:space="preserve"> PAGEREF _Toc41917288 \h </w:instrText>
        </w:r>
        <w:r w:rsidR="00C07D82">
          <w:rPr>
            <w:webHidden/>
          </w:rPr>
        </w:r>
        <w:r w:rsidR="00C07D82">
          <w:rPr>
            <w:webHidden/>
          </w:rPr>
          <w:fldChar w:fldCharType="separate"/>
        </w:r>
        <w:r>
          <w:rPr>
            <w:webHidden/>
          </w:rPr>
          <w:t>13</w:t>
        </w:r>
        <w:r w:rsidR="00C07D82">
          <w:rPr>
            <w:webHidden/>
          </w:rPr>
          <w:fldChar w:fldCharType="end"/>
        </w:r>
      </w:hyperlink>
    </w:p>
    <w:p w14:paraId="3A906417" w14:textId="3ADB7132" w:rsidR="00C07D82" w:rsidRDefault="005D3406">
      <w:pPr>
        <w:pStyle w:val="Obsah2"/>
        <w:rPr>
          <w:rFonts w:asciiTheme="minorHAnsi" w:eastAsiaTheme="minorEastAsia" w:hAnsiTheme="minorHAnsi" w:cstheme="minorBidi"/>
          <w:smallCaps w:val="0"/>
          <w:sz w:val="22"/>
          <w:szCs w:val="22"/>
        </w:rPr>
      </w:pPr>
      <w:hyperlink w:anchor="_Toc41917289" w:history="1">
        <w:r w:rsidR="00C07D82" w:rsidRPr="0025213E">
          <w:rPr>
            <w:rStyle w:val="Hypertextovodkaz"/>
          </w:rPr>
          <w:t>B.1.k.</w:t>
        </w:r>
        <w:r w:rsidR="00C07D82">
          <w:rPr>
            <w:rFonts w:asciiTheme="minorHAnsi" w:eastAsiaTheme="minorEastAsia" w:hAnsiTheme="minorHAnsi" w:cstheme="minorBidi"/>
            <w:smallCaps w:val="0"/>
            <w:sz w:val="22"/>
            <w:szCs w:val="22"/>
          </w:rPr>
          <w:tab/>
        </w:r>
        <w:r w:rsidR="00C07D82" w:rsidRPr="0025213E">
          <w:rPr>
            <w:rStyle w:val="Hypertextovodkaz"/>
          </w:rPr>
          <w:t>Územně technické podmínky – zejména možnost napojení na stávající dopravní a technickou infrastrukturu, možnost bezbariérového přístupu k navrhované stavbě</w:t>
        </w:r>
        <w:r w:rsidR="00C07D82">
          <w:rPr>
            <w:webHidden/>
          </w:rPr>
          <w:tab/>
        </w:r>
        <w:r w:rsidR="00C07D82">
          <w:rPr>
            <w:webHidden/>
          </w:rPr>
          <w:fldChar w:fldCharType="begin"/>
        </w:r>
        <w:r w:rsidR="00C07D82">
          <w:rPr>
            <w:webHidden/>
          </w:rPr>
          <w:instrText xml:space="preserve"> PAGEREF _Toc41917289 \h </w:instrText>
        </w:r>
        <w:r w:rsidR="00C07D82">
          <w:rPr>
            <w:webHidden/>
          </w:rPr>
        </w:r>
        <w:r w:rsidR="00C07D82">
          <w:rPr>
            <w:webHidden/>
          </w:rPr>
          <w:fldChar w:fldCharType="separate"/>
        </w:r>
        <w:r>
          <w:rPr>
            <w:webHidden/>
          </w:rPr>
          <w:t>13</w:t>
        </w:r>
        <w:r w:rsidR="00C07D82">
          <w:rPr>
            <w:webHidden/>
          </w:rPr>
          <w:fldChar w:fldCharType="end"/>
        </w:r>
      </w:hyperlink>
    </w:p>
    <w:p w14:paraId="505C8E23" w14:textId="7CBE3A1A" w:rsidR="00C07D82" w:rsidRDefault="005D3406">
      <w:pPr>
        <w:pStyle w:val="Obsah3"/>
        <w:rPr>
          <w:rFonts w:asciiTheme="minorHAnsi" w:eastAsiaTheme="minorEastAsia" w:hAnsiTheme="minorHAnsi" w:cstheme="minorBidi"/>
          <w:i w:val="0"/>
          <w:noProof/>
          <w:sz w:val="22"/>
          <w:szCs w:val="22"/>
        </w:rPr>
      </w:pPr>
      <w:hyperlink w:anchor="_Toc41917290" w:history="1">
        <w:r w:rsidR="00C07D82" w:rsidRPr="0025213E">
          <w:rPr>
            <w:rStyle w:val="Hypertextovodkaz"/>
            <w:bCs/>
            <w:noProof/>
          </w:rPr>
          <w:t>Napojení na dopravní infrastrukturu</w:t>
        </w:r>
        <w:r w:rsidR="00C07D82">
          <w:rPr>
            <w:noProof/>
            <w:webHidden/>
          </w:rPr>
          <w:tab/>
        </w:r>
        <w:r w:rsidR="00C07D82">
          <w:rPr>
            <w:noProof/>
            <w:webHidden/>
          </w:rPr>
          <w:fldChar w:fldCharType="begin"/>
        </w:r>
        <w:r w:rsidR="00C07D82">
          <w:rPr>
            <w:noProof/>
            <w:webHidden/>
          </w:rPr>
          <w:instrText xml:space="preserve"> PAGEREF _Toc41917290 \h </w:instrText>
        </w:r>
        <w:r w:rsidR="00C07D82">
          <w:rPr>
            <w:noProof/>
            <w:webHidden/>
          </w:rPr>
        </w:r>
        <w:r w:rsidR="00C07D82">
          <w:rPr>
            <w:noProof/>
            <w:webHidden/>
          </w:rPr>
          <w:fldChar w:fldCharType="separate"/>
        </w:r>
        <w:r>
          <w:rPr>
            <w:noProof/>
            <w:webHidden/>
          </w:rPr>
          <w:t>13</w:t>
        </w:r>
        <w:r w:rsidR="00C07D82">
          <w:rPr>
            <w:noProof/>
            <w:webHidden/>
          </w:rPr>
          <w:fldChar w:fldCharType="end"/>
        </w:r>
      </w:hyperlink>
    </w:p>
    <w:p w14:paraId="09C5AF02" w14:textId="1B6BA1EF" w:rsidR="00C07D82" w:rsidRDefault="005D3406">
      <w:pPr>
        <w:pStyle w:val="Obsah3"/>
        <w:rPr>
          <w:rFonts w:asciiTheme="minorHAnsi" w:eastAsiaTheme="minorEastAsia" w:hAnsiTheme="minorHAnsi" w:cstheme="minorBidi"/>
          <w:i w:val="0"/>
          <w:noProof/>
          <w:sz w:val="22"/>
          <w:szCs w:val="22"/>
        </w:rPr>
      </w:pPr>
      <w:hyperlink w:anchor="_Toc41917291" w:history="1">
        <w:r w:rsidR="00C07D82" w:rsidRPr="0025213E">
          <w:rPr>
            <w:rStyle w:val="Hypertextovodkaz"/>
            <w:noProof/>
          </w:rPr>
          <w:t>Napojení na technickou infrastrukturu</w:t>
        </w:r>
        <w:r w:rsidR="00C07D82">
          <w:rPr>
            <w:noProof/>
            <w:webHidden/>
          </w:rPr>
          <w:tab/>
        </w:r>
        <w:r w:rsidR="00C07D82">
          <w:rPr>
            <w:noProof/>
            <w:webHidden/>
          </w:rPr>
          <w:fldChar w:fldCharType="begin"/>
        </w:r>
        <w:r w:rsidR="00C07D82">
          <w:rPr>
            <w:noProof/>
            <w:webHidden/>
          </w:rPr>
          <w:instrText xml:space="preserve"> PAGEREF _Toc41917291 \h </w:instrText>
        </w:r>
        <w:r w:rsidR="00C07D82">
          <w:rPr>
            <w:noProof/>
            <w:webHidden/>
          </w:rPr>
        </w:r>
        <w:r w:rsidR="00C07D82">
          <w:rPr>
            <w:noProof/>
            <w:webHidden/>
          </w:rPr>
          <w:fldChar w:fldCharType="separate"/>
        </w:r>
        <w:r>
          <w:rPr>
            <w:noProof/>
            <w:webHidden/>
          </w:rPr>
          <w:t>13</w:t>
        </w:r>
        <w:r w:rsidR="00C07D82">
          <w:rPr>
            <w:noProof/>
            <w:webHidden/>
          </w:rPr>
          <w:fldChar w:fldCharType="end"/>
        </w:r>
      </w:hyperlink>
    </w:p>
    <w:p w14:paraId="7FD78E7A" w14:textId="4B4A1D2C" w:rsidR="00C07D82" w:rsidRDefault="005D3406">
      <w:pPr>
        <w:pStyle w:val="Obsah3"/>
        <w:rPr>
          <w:rFonts w:asciiTheme="minorHAnsi" w:eastAsiaTheme="minorEastAsia" w:hAnsiTheme="minorHAnsi" w:cstheme="minorBidi"/>
          <w:i w:val="0"/>
          <w:noProof/>
          <w:sz w:val="22"/>
          <w:szCs w:val="22"/>
        </w:rPr>
      </w:pPr>
      <w:hyperlink w:anchor="_Toc41917292" w:history="1">
        <w:r w:rsidR="00C07D82" w:rsidRPr="0025213E">
          <w:rPr>
            <w:rStyle w:val="Hypertextovodkaz"/>
            <w:noProof/>
          </w:rPr>
          <w:t>Možnost bezbariérového přístupu k navrhované stavbě</w:t>
        </w:r>
        <w:r w:rsidR="00C07D82">
          <w:rPr>
            <w:noProof/>
            <w:webHidden/>
          </w:rPr>
          <w:tab/>
        </w:r>
        <w:r w:rsidR="00C07D82">
          <w:rPr>
            <w:noProof/>
            <w:webHidden/>
          </w:rPr>
          <w:fldChar w:fldCharType="begin"/>
        </w:r>
        <w:r w:rsidR="00C07D82">
          <w:rPr>
            <w:noProof/>
            <w:webHidden/>
          </w:rPr>
          <w:instrText xml:space="preserve"> PAGEREF _Toc41917292 \h </w:instrText>
        </w:r>
        <w:r w:rsidR="00C07D82">
          <w:rPr>
            <w:noProof/>
            <w:webHidden/>
          </w:rPr>
        </w:r>
        <w:r w:rsidR="00C07D82">
          <w:rPr>
            <w:noProof/>
            <w:webHidden/>
          </w:rPr>
          <w:fldChar w:fldCharType="separate"/>
        </w:r>
        <w:r>
          <w:rPr>
            <w:noProof/>
            <w:webHidden/>
          </w:rPr>
          <w:t>14</w:t>
        </w:r>
        <w:r w:rsidR="00C07D82">
          <w:rPr>
            <w:noProof/>
            <w:webHidden/>
          </w:rPr>
          <w:fldChar w:fldCharType="end"/>
        </w:r>
      </w:hyperlink>
    </w:p>
    <w:p w14:paraId="0B81EBB7" w14:textId="4A297302" w:rsidR="00C07D82" w:rsidRDefault="005D3406">
      <w:pPr>
        <w:pStyle w:val="Obsah2"/>
        <w:rPr>
          <w:rFonts w:asciiTheme="minorHAnsi" w:eastAsiaTheme="minorEastAsia" w:hAnsiTheme="minorHAnsi" w:cstheme="minorBidi"/>
          <w:smallCaps w:val="0"/>
          <w:sz w:val="22"/>
          <w:szCs w:val="22"/>
        </w:rPr>
      </w:pPr>
      <w:hyperlink w:anchor="_Toc41917293" w:history="1">
        <w:r w:rsidR="00C07D82" w:rsidRPr="0025213E">
          <w:rPr>
            <w:rStyle w:val="Hypertextovodkaz"/>
          </w:rPr>
          <w:t>B.1.l.</w:t>
        </w:r>
        <w:r w:rsidR="00C07D82">
          <w:rPr>
            <w:rFonts w:asciiTheme="minorHAnsi" w:eastAsiaTheme="minorEastAsia" w:hAnsiTheme="minorHAnsi" w:cstheme="minorBidi"/>
            <w:smallCaps w:val="0"/>
            <w:sz w:val="22"/>
            <w:szCs w:val="22"/>
          </w:rPr>
          <w:tab/>
        </w:r>
        <w:r w:rsidR="00C07D82" w:rsidRPr="0025213E">
          <w:rPr>
            <w:rStyle w:val="Hypertextovodkaz"/>
          </w:rPr>
          <w:t>Věcné a časové vazby stavby, podmiňující, vyvolané, související investice</w:t>
        </w:r>
        <w:r w:rsidR="00C07D82">
          <w:rPr>
            <w:webHidden/>
          </w:rPr>
          <w:tab/>
        </w:r>
        <w:r w:rsidR="00C07D82">
          <w:rPr>
            <w:webHidden/>
          </w:rPr>
          <w:fldChar w:fldCharType="begin"/>
        </w:r>
        <w:r w:rsidR="00C07D82">
          <w:rPr>
            <w:webHidden/>
          </w:rPr>
          <w:instrText xml:space="preserve"> PAGEREF _Toc41917293 \h </w:instrText>
        </w:r>
        <w:r w:rsidR="00C07D82">
          <w:rPr>
            <w:webHidden/>
          </w:rPr>
        </w:r>
        <w:r w:rsidR="00C07D82">
          <w:rPr>
            <w:webHidden/>
          </w:rPr>
          <w:fldChar w:fldCharType="separate"/>
        </w:r>
        <w:r>
          <w:rPr>
            <w:webHidden/>
          </w:rPr>
          <w:t>14</w:t>
        </w:r>
        <w:r w:rsidR="00C07D82">
          <w:rPr>
            <w:webHidden/>
          </w:rPr>
          <w:fldChar w:fldCharType="end"/>
        </w:r>
      </w:hyperlink>
    </w:p>
    <w:p w14:paraId="123C75AB" w14:textId="031F6F70" w:rsidR="00C07D82" w:rsidRDefault="005D3406">
      <w:pPr>
        <w:pStyle w:val="Obsah2"/>
        <w:rPr>
          <w:rFonts w:asciiTheme="minorHAnsi" w:eastAsiaTheme="minorEastAsia" w:hAnsiTheme="minorHAnsi" w:cstheme="minorBidi"/>
          <w:smallCaps w:val="0"/>
          <w:sz w:val="22"/>
          <w:szCs w:val="22"/>
        </w:rPr>
      </w:pPr>
      <w:hyperlink w:anchor="_Toc41917294" w:history="1">
        <w:r w:rsidR="00C07D82" w:rsidRPr="0025213E">
          <w:rPr>
            <w:rStyle w:val="Hypertextovodkaz"/>
          </w:rPr>
          <w:t>B.1.m.</w:t>
        </w:r>
        <w:r w:rsidR="00C07D82">
          <w:rPr>
            <w:rFonts w:asciiTheme="minorHAnsi" w:eastAsiaTheme="minorEastAsia" w:hAnsiTheme="minorHAnsi" w:cstheme="minorBidi"/>
            <w:smallCaps w:val="0"/>
            <w:sz w:val="22"/>
            <w:szCs w:val="22"/>
          </w:rPr>
          <w:tab/>
        </w:r>
        <w:r w:rsidR="00C07D82" w:rsidRPr="0025213E">
          <w:rPr>
            <w:rStyle w:val="Hypertextovodkaz"/>
          </w:rPr>
          <w:t>Seznam pozemků podle katastru nemovitostí, na kterých se stavba provádí</w:t>
        </w:r>
        <w:r w:rsidR="00C07D82">
          <w:rPr>
            <w:webHidden/>
          </w:rPr>
          <w:tab/>
        </w:r>
        <w:r w:rsidR="00C07D82">
          <w:rPr>
            <w:webHidden/>
          </w:rPr>
          <w:fldChar w:fldCharType="begin"/>
        </w:r>
        <w:r w:rsidR="00C07D82">
          <w:rPr>
            <w:webHidden/>
          </w:rPr>
          <w:instrText xml:space="preserve"> PAGEREF _Toc41917294 \h </w:instrText>
        </w:r>
        <w:r w:rsidR="00C07D82">
          <w:rPr>
            <w:webHidden/>
          </w:rPr>
        </w:r>
        <w:r w:rsidR="00C07D82">
          <w:rPr>
            <w:webHidden/>
          </w:rPr>
          <w:fldChar w:fldCharType="separate"/>
        </w:r>
        <w:r>
          <w:rPr>
            <w:webHidden/>
          </w:rPr>
          <w:t>14</w:t>
        </w:r>
        <w:r w:rsidR="00C07D82">
          <w:rPr>
            <w:webHidden/>
          </w:rPr>
          <w:fldChar w:fldCharType="end"/>
        </w:r>
      </w:hyperlink>
    </w:p>
    <w:p w14:paraId="347ADEB7" w14:textId="50EEB79E" w:rsidR="00C07D82" w:rsidRDefault="005D3406">
      <w:pPr>
        <w:pStyle w:val="Obsah2"/>
        <w:rPr>
          <w:rFonts w:asciiTheme="minorHAnsi" w:eastAsiaTheme="minorEastAsia" w:hAnsiTheme="minorHAnsi" w:cstheme="minorBidi"/>
          <w:smallCaps w:val="0"/>
          <w:sz w:val="22"/>
          <w:szCs w:val="22"/>
        </w:rPr>
      </w:pPr>
      <w:hyperlink w:anchor="_Toc41917295" w:history="1">
        <w:r w:rsidR="00C07D82" w:rsidRPr="0025213E">
          <w:rPr>
            <w:rStyle w:val="Hypertextovodkaz"/>
          </w:rPr>
          <w:t>B.1.n.</w:t>
        </w:r>
        <w:r w:rsidR="00C07D82">
          <w:rPr>
            <w:rFonts w:asciiTheme="minorHAnsi" w:eastAsiaTheme="minorEastAsia" w:hAnsiTheme="minorHAnsi" w:cstheme="minorBidi"/>
            <w:smallCaps w:val="0"/>
            <w:sz w:val="22"/>
            <w:szCs w:val="22"/>
          </w:rPr>
          <w:tab/>
        </w:r>
        <w:r w:rsidR="00C07D82" w:rsidRPr="0025213E">
          <w:rPr>
            <w:rStyle w:val="Hypertextovodkaz"/>
          </w:rPr>
          <w:t>Seznam pozemků podle katastru nemovitostí, na kterých vznikne ochranné nebo bezpečnostní pásmo</w:t>
        </w:r>
        <w:r w:rsidR="00C07D82">
          <w:rPr>
            <w:webHidden/>
          </w:rPr>
          <w:tab/>
        </w:r>
        <w:r w:rsidR="00C07D82">
          <w:rPr>
            <w:webHidden/>
          </w:rPr>
          <w:fldChar w:fldCharType="begin"/>
        </w:r>
        <w:r w:rsidR="00C07D82">
          <w:rPr>
            <w:webHidden/>
          </w:rPr>
          <w:instrText xml:space="preserve"> PAGEREF _Toc41917295 \h </w:instrText>
        </w:r>
        <w:r w:rsidR="00C07D82">
          <w:rPr>
            <w:webHidden/>
          </w:rPr>
        </w:r>
        <w:r w:rsidR="00C07D82">
          <w:rPr>
            <w:webHidden/>
          </w:rPr>
          <w:fldChar w:fldCharType="separate"/>
        </w:r>
        <w:r>
          <w:rPr>
            <w:webHidden/>
          </w:rPr>
          <w:t>14</w:t>
        </w:r>
        <w:r w:rsidR="00C07D82">
          <w:rPr>
            <w:webHidden/>
          </w:rPr>
          <w:fldChar w:fldCharType="end"/>
        </w:r>
      </w:hyperlink>
    </w:p>
    <w:p w14:paraId="68BED1CB" w14:textId="372F75D7" w:rsidR="00C07D82" w:rsidRDefault="005D3406">
      <w:pPr>
        <w:pStyle w:val="Obsah1"/>
        <w:rPr>
          <w:rFonts w:asciiTheme="minorHAnsi" w:eastAsiaTheme="minorEastAsia" w:hAnsiTheme="minorHAnsi" w:cstheme="minorBidi"/>
          <w:b w:val="0"/>
          <w:caps w:val="0"/>
          <w:noProof/>
          <w:sz w:val="22"/>
          <w:szCs w:val="22"/>
        </w:rPr>
      </w:pPr>
      <w:hyperlink w:anchor="_Toc41917296" w:history="1">
        <w:r w:rsidR="00C07D82" w:rsidRPr="0025213E">
          <w:rPr>
            <w:rStyle w:val="Hypertextovodkaz"/>
            <w:noProof/>
          </w:rPr>
          <w:t>B.2</w:t>
        </w:r>
        <w:r w:rsidR="00C07D82">
          <w:rPr>
            <w:rFonts w:asciiTheme="minorHAnsi" w:eastAsiaTheme="minorEastAsia" w:hAnsiTheme="minorHAnsi" w:cstheme="minorBidi"/>
            <w:b w:val="0"/>
            <w:caps w:val="0"/>
            <w:noProof/>
            <w:sz w:val="22"/>
            <w:szCs w:val="22"/>
          </w:rPr>
          <w:tab/>
        </w:r>
        <w:r w:rsidR="00C07D82" w:rsidRPr="0025213E">
          <w:rPr>
            <w:rStyle w:val="Hypertextovodkaz"/>
            <w:noProof/>
          </w:rPr>
          <w:t>Celkový popis stavby</w:t>
        </w:r>
        <w:r w:rsidR="00C07D82">
          <w:rPr>
            <w:noProof/>
            <w:webHidden/>
          </w:rPr>
          <w:tab/>
        </w:r>
        <w:r w:rsidR="00C07D82">
          <w:rPr>
            <w:noProof/>
            <w:webHidden/>
          </w:rPr>
          <w:fldChar w:fldCharType="begin"/>
        </w:r>
        <w:r w:rsidR="00C07D82">
          <w:rPr>
            <w:noProof/>
            <w:webHidden/>
          </w:rPr>
          <w:instrText xml:space="preserve"> PAGEREF _Toc41917296 \h </w:instrText>
        </w:r>
        <w:r w:rsidR="00C07D82">
          <w:rPr>
            <w:noProof/>
            <w:webHidden/>
          </w:rPr>
        </w:r>
        <w:r w:rsidR="00C07D82">
          <w:rPr>
            <w:noProof/>
            <w:webHidden/>
          </w:rPr>
          <w:fldChar w:fldCharType="separate"/>
        </w:r>
        <w:r>
          <w:rPr>
            <w:noProof/>
            <w:webHidden/>
          </w:rPr>
          <w:t>15</w:t>
        </w:r>
        <w:r w:rsidR="00C07D82">
          <w:rPr>
            <w:noProof/>
            <w:webHidden/>
          </w:rPr>
          <w:fldChar w:fldCharType="end"/>
        </w:r>
      </w:hyperlink>
    </w:p>
    <w:p w14:paraId="7B83453D" w14:textId="5044C76B" w:rsidR="00C07D82" w:rsidRDefault="005D3406">
      <w:pPr>
        <w:pStyle w:val="Obsah2"/>
        <w:rPr>
          <w:rFonts w:asciiTheme="minorHAnsi" w:eastAsiaTheme="minorEastAsia" w:hAnsiTheme="minorHAnsi" w:cstheme="minorBidi"/>
          <w:smallCaps w:val="0"/>
          <w:sz w:val="22"/>
          <w:szCs w:val="22"/>
        </w:rPr>
      </w:pPr>
      <w:hyperlink w:anchor="_Toc41917297" w:history="1">
        <w:r w:rsidR="00C07D82" w:rsidRPr="0025213E">
          <w:rPr>
            <w:rStyle w:val="Hypertextovodkaz"/>
          </w:rPr>
          <w:t>B.2.1</w:t>
        </w:r>
        <w:r w:rsidR="00C07D82">
          <w:rPr>
            <w:rFonts w:asciiTheme="minorHAnsi" w:eastAsiaTheme="minorEastAsia" w:hAnsiTheme="minorHAnsi" w:cstheme="minorBidi"/>
            <w:smallCaps w:val="0"/>
            <w:sz w:val="22"/>
            <w:szCs w:val="22"/>
          </w:rPr>
          <w:tab/>
        </w:r>
        <w:r w:rsidR="00C07D82" w:rsidRPr="0025213E">
          <w:rPr>
            <w:rStyle w:val="Hypertextovodkaz"/>
          </w:rPr>
          <w:t>Základní charakteristika stavby a jejího užívání</w:t>
        </w:r>
        <w:r w:rsidR="00C07D82">
          <w:rPr>
            <w:webHidden/>
          </w:rPr>
          <w:tab/>
        </w:r>
        <w:r w:rsidR="00C07D82">
          <w:rPr>
            <w:webHidden/>
          </w:rPr>
          <w:fldChar w:fldCharType="begin"/>
        </w:r>
        <w:r w:rsidR="00C07D82">
          <w:rPr>
            <w:webHidden/>
          </w:rPr>
          <w:instrText xml:space="preserve"> PAGEREF _Toc41917297 \h </w:instrText>
        </w:r>
        <w:r w:rsidR="00C07D82">
          <w:rPr>
            <w:webHidden/>
          </w:rPr>
        </w:r>
        <w:r w:rsidR="00C07D82">
          <w:rPr>
            <w:webHidden/>
          </w:rPr>
          <w:fldChar w:fldCharType="separate"/>
        </w:r>
        <w:r>
          <w:rPr>
            <w:webHidden/>
          </w:rPr>
          <w:t>15</w:t>
        </w:r>
        <w:r w:rsidR="00C07D82">
          <w:rPr>
            <w:webHidden/>
          </w:rPr>
          <w:fldChar w:fldCharType="end"/>
        </w:r>
      </w:hyperlink>
    </w:p>
    <w:p w14:paraId="760435F5" w14:textId="048AABE1" w:rsidR="00C07D82" w:rsidRDefault="005D3406">
      <w:pPr>
        <w:pStyle w:val="Obsah3"/>
        <w:rPr>
          <w:rFonts w:asciiTheme="minorHAnsi" w:eastAsiaTheme="minorEastAsia" w:hAnsiTheme="minorHAnsi" w:cstheme="minorBidi"/>
          <w:i w:val="0"/>
          <w:noProof/>
          <w:sz w:val="22"/>
          <w:szCs w:val="22"/>
        </w:rPr>
      </w:pPr>
      <w:hyperlink w:anchor="_Toc41917298" w:history="1">
        <w:r w:rsidR="00C07D82" w:rsidRPr="0025213E">
          <w:rPr>
            <w:rStyle w:val="Hypertextovodkaz"/>
            <w:noProof/>
          </w:rPr>
          <w:t>B.2.1.a</w:t>
        </w:r>
        <w:r w:rsidR="00C07D82">
          <w:rPr>
            <w:rFonts w:asciiTheme="minorHAnsi" w:eastAsiaTheme="minorEastAsia" w:hAnsiTheme="minorHAnsi" w:cstheme="minorBidi"/>
            <w:i w:val="0"/>
            <w:noProof/>
            <w:sz w:val="22"/>
            <w:szCs w:val="22"/>
          </w:rPr>
          <w:tab/>
        </w:r>
        <w:r w:rsidR="00C07D82" w:rsidRPr="0025213E">
          <w:rPr>
            <w:rStyle w:val="Hypertextovodkaz"/>
            <w:noProof/>
          </w:rPr>
          <w:t>Nová stavba nebo změna dokončené stavby</w:t>
        </w:r>
        <w:r w:rsidR="00C07D82">
          <w:rPr>
            <w:noProof/>
            <w:webHidden/>
          </w:rPr>
          <w:tab/>
        </w:r>
        <w:r w:rsidR="00C07D82">
          <w:rPr>
            <w:noProof/>
            <w:webHidden/>
          </w:rPr>
          <w:fldChar w:fldCharType="begin"/>
        </w:r>
        <w:r w:rsidR="00C07D82">
          <w:rPr>
            <w:noProof/>
            <w:webHidden/>
          </w:rPr>
          <w:instrText xml:space="preserve"> PAGEREF _Toc41917298 \h </w:instrText>
        </w:r>
        <w:r w:rsidR="00C07D82">
          <w:rPr>
            <w:noProof/>
            <w:webHidden/>
          </w:rPr>
        </w:r>
        <w:r w:rsidR="00C07D82">
          <w:rPr>
            <w:noProof/>
            <w:webHidden/>
          </w:rPr>
          <w:fldChar w:fldCharType="separate"/>
        </w:r>
        <w:r>
          <w:rPr>
            <w:noProof/>
            <w:webHidden/>
          </w:rPr>
          <w:t>15</w:t>
        </w:r>
        <w:r w:rsidR="00C07D82">
          <w:rPr>
            <w:noProof/>
            <w:webHidden/>
          </w:rPr>
          <w:fldChar w:fldCharType="end"/>
        </w:r>
      </w:hyperlink>
    </w:p>
    <w:p w14:paraId="1A970180" w14:textId="646937DC" w:rsidR="00C07D82" w:rsidRDefault="005D3406">
      <w:pPr>
        <w:pStyle w:val="Obsah3"/>
        <w:rPr>
          <w:rFonts w:asciiTheme="minorHAnsi" w:eastAsiaTheme="minorEastAsia" w:hAnsiTheme="minorHAnsi" w:cstheme="minorBidi"/>
          <w:i w:val="0"/>
          <w:noProof/>
          <w:sz w:val="22"/>
          <w:szCs w:val="22"/>
        </w:rPr>
      </w:pPr>
      <w:hyperlink w:anchor="_Toc41917299" w:history="1">
        <w:r w:rsidR="00C07D82" w:rsidRPr="0025213E">
          <w:rPr>
            <w:rStyle w:val="Hypertextovodkaz"/>
            <w:noProof/>
          </w:rPr>
          <w:t>B.2.1.b</w:t>
        </w:r>
        <w:r w:rsidR="00C07D82">
          <w:rPr>
            <w:rFonts w:asciiTheme="minorHAnsi" w:eastAsiaTheme="minorEastAsia" w:hAnsiTheme="minorHAnsi" w:cstheme="minorBidi"/>
            <w:i w:val="0"/>
            <w:noProof/>
            <w:sz w:val="22"/>
            <w:szCs w:val="22"/>
          </w:rPr>
          <w:tab/>
        </w:r>
        <w:r w:rsidR="00C07D82" w:rsidRPr="0025213E">
          <w:rPr>
            <w:rStyle w:val="Hypertextovodkaz"/>
            <w:noProof/>
          </w:rPr>
          <w:t>Účel užívání stavby</w:t>
        </w:r>
        <w:r w:rsidR="00C07D82">
          <w:rPr>
            <w:noProof/>
            <w:webHidden/>
          </w:rPr>
          <w:tab/>
        </w:r>
        <w:r w:rsidR="00C07D82">
          <w:rPr>
            <w:noProof/>
            <w:webHidden/>
          </w:rPr>
          <w:fldChar w:fldCharType="begin"/>
        </w:r>
        <w:r w:rsidR="00C07D82">
          <w:rPr>
            <w:noProof/>
            <w:webHidden/>
          </w:rPr>
          <w:instrText xml:space="preserve"> PAGEREF _Toc41917299 \h </w:instrText>
        </w:r>
        <w:r w:rsidR="00C07D82">
          <w:rPr>
            <w:noProof/>
            <w:webHidden/>
          </w:rPr>
        </w:r>
        <w:r w:rsidR="00C07D82">
          <w:rPr>
            <w:noProof/>
            <w:webHidden/>
          </w:rPr>
          <w:fldChar w:fldCharType="separate"/>
        </w:r>
        <w:r>
          <w:rPr>
            <w:noProof/>
            <w:webHidden/>
          </w:rPr>
          <w:t>15</w:t>
        </w:r>
        <w:r w:rsidR="00C07D82">
          <w:rPr>
            <w:noProof/>
            <w:webHidden/>
          </w:rPr>
          <w:fldChar w:fldCharType="end"/>
        </w:r>
      </w:hyperlink>
    </w:p>
    <w:p w14:paraId="2E214AF7" w14:textId="55E0DCF1" w:rsidR="00C07D82" w:rsidRDefault="005D3406">
      <w:pPr>
        <w:pStyle w:val="Obsah3"/>
        <w:rPr>
          <w:rFonts w:asciiTheme="minorHAnsi" w:eastAsiaTheme="minorEastAsia" w:hAnsiTheme="minorHAnsi" w:cstheme="minorBidi"/>
          <w:i w:val="0"/>
          <w:noProof/>
          <w:sz w:val="22"/>
          <w:szCs w:val="22"/>
        </w:rPr>
      </w:pPr>
      <w:hyperlink w:anchor="_Toc41917300" w:history="1">
        <w:r w:rsidR="00C07D82" w:rsidRPr="0025213E">
          <w:rPr>
            <w:rStyle w:val="Hypertextovodkaz"/>
            <w:noProof/>
          </w:rPr>
          <w:t>B.2.1.c</w:t>
        </w:r>
        <w:r w:rsidR="00C07D82">
          <w:rPr>
            <w:rFonts w:asciiTheme="minorHAnsi" w:eastAsiaTheme="minorEastAsia" w:hAnsiTheme="minorHAnsi" w:cstheme="minorBidi"/>
            <w:i w:val="0"/>
            <w:noProof/>
            <w:sz w:val="22"/>
            <w:szCs w:val="22"/>
          </w:rPr>
          <w:tab/>
        </w:r>
        <w:r w:rsidR="00C07D82" w:rsidRPr="0025213E">
          <w:rPr>
            <w:rStyle w:val="Hypertextovodkaz"/>
            <w:noProof/>
          </w:rPr>
          <w:t>Trvalá nebo dočasná stavba</w:t>
        </w:r>
        <w:r w:rsidR="00C07D82">
          <w:rPr>
            <w:noProof/>
            <w:webHidden/>
          </w:rPr>
          <w:tab/>
        </w:r>
        <w:r w:rsidR="00C07D82">
          <w:rPr>
            <w:noProof/>
            <w:webHidden/>
          </w:rPr>
          <w:fldChar w:fldCharType="begin"/>
        </w:r>
        <w:r w:rsidR="00C07D82">
          <w:rPr>
            <w:noProof/>
            <w:webHidden/>
          </w:rPr>
          <w:instrText xml:space="preserve"> PAGEREF _Toc41917300 \h </w:instrText>
        </w:r>
        <w:r w:rsidR="00C07D82">
          <w:rPr>
            <w:noProof/>
            <w:webHidden/>
          </w:rPr>
        </w:r>
        <w:r w:rsidR="00C07D82">
          <w:rPr>
            <w:noProof/>
            <w:webHidden/>
          </w:rPr>
          <w:fldChar w:fldCharType="separate"/>
        </w:r>
        <w:r>
          <w:rPr>
            <w:noProof/>
            <w:webHidden/>
          </w:rPr>
          <w:t>15</w:t>
        </w:r>
        <w:r w:rsidR="00C07D82">
          <w:rPr>
            <w:noProof/>
            <w:webHidden/>
          </w:rPr>
          <w:fldChar w:fldCharType="end"/>
        </w:r>
      </w:hyperlink>
    </w:p>
    <w:p w14:paraId="4E45B9CD" w14:textId="54C1C26A" w:rsidR="00C07D82" w:rsidRDefault="005D3406">
      <w:pPr>
        <w:pStyle w:val="Obsah3"/>
        <w:rPr>
          <w:rFonts w:asciiTheme="minorHAnsi" w:eastAsiaTheme="minorEastAsia" w:hAnsiTheme="minorHAnsi" w:cstheme="minorBidi"/>
          <w:i w:val="0"/>
          <w:noProof/>
          <w:sz w:val="22"/>
          <w:szCs w:val="22"/>
        </w:rPr>
      </w:pPr>
      <w:hyperlink w:anchor="_Toc41917301" w:history="1">
        <w:r w:rsidR="00C07D82" w:rsidRPr="0025213E">
          <w:rPr>
            <w:rStyle w:val="Hypertextovodkaz"/>
            <w:noProof/>
          </w:rPr>
          <w:t>B.2.1.d</w:t>
        </w:r>
        <w:r w:rsidR="00C07D82">
          <w:rPr>
            <w:rFonts w:asciiTheme="minorHAnsi" w:eastAsiaTheme="minorEastAsia" w:hAnsiTheme="minorHAnsi" w:cstheme="minorBidi"/>
            <w:i w:val="0"/>
            <w:noProof/>
            <w:sz w:val="22"/>
            <w:szCs w:val="22"/>
          </w:rPr>
          <w:tab/>
        </w:r>
        <w:r w:rsidR="00C07D82" w:rsidRPr="0025213E">
          <w:rPr>
            <w:rStyle w:val="Hypertextovodkaz"/>
            <w:noProof/>
          </w:rPr>
          <w:t>Informace o vydaných rozhodnutích o povolení výjimky z technických požadavků na stavby a technických požadavků zabezpečujících bezbariérové užívání stavby</w:t>
        </w:r>
        <w:r w:rsidR="00C07D82">
          <w:rPr>
            <w:noProof/>
            <w:webHidden/>
          </w:rPr>
          <w:tab/>
        </w:r>
        <w:r w:rsidR="00C07D82">
          <w:rPr>
            <w:noProof/>
            <w:webHidden/>
          </w:rPr>
          <w:fldChar w:fldCharType="begin"/>
        </w:r>
        <w:r w:rsidR="00C07D82">
          <w:rPr>
            <w:noProof/>
            <w:webHidden/>
          </w:rPr>
          <w:instrText xml:space="preserve"> PAGEREF _Toc41917301 \h </w:instrText>
        </w:r>
        <w:r w:rsidR="00C07D82">
          <w:rPr>
            <w:noProof/>
            <w:webHidden/>
          </w:rPr>
        </w:r>
        <w:r w:rsidR="00C07D82">
          <w:rPr>
            <w:noProof/>
            <w:webHidden/>
          </w:rPr>
          <w:fldChar w:fldCharType="separate"/>
        </w:r>
        <w:r>
          <w:rPr>
            <w:noProof/>
            <w:webHidden/>
          </w:rPr>
          <w:t>15</w:t>
        </w:r>
        <w:r w:rsidR="00C07D82">
          <w:rPr>
            <w:noProof/>
            <w:webHidden/>
          </w:rPr>
          <w:fldChar w:fldCharType="end"/>
        </w:r>
      </w:hyperlink>
    </w:p>
    <w:p w14:paraId="63F5BFAB" w14:textId="0DE2109D" w:rsidR="00C07D82" w:rsidRDefault="005D3406">
      <w:pPr>
        <w:pStyle w:val="Obsah3"/>
        <w:rPr>
          <w:rFonts w:asciiTheme="minorHAnsi" w:eastAsiaTheme="minorEastAsia" w:hAnsiTheme="minorHAnsi" w:cstheme="minorBidi"/>
          <w:i w:val="0"/>
          <w:noProof/>
          <w:sz w:val="22"/>
          <w:szCs w:val="22"/>
        </w:rPr>
      </w:pPr>
      <w:hyperlink w:anchor="_Toc41917302" w:history="1">
        <w:r w:rsidR="00C07D82" w:rsidRPr="0025213E">
          <w:rPr>
            <w:rStyle w:val="Hypertextovodkaz"/>
            <w:noProof/>
          </w:rPr>
          <w:t>B.2.1.e</w:t>
        </w:r>
        <w:r w:rsidR="00C07D82">
          <w:rPr>
            <w:rFonts w:asciiTheme="minorHAnsi" w:eastAsiaTheme="minorEastAsia" w:hAnsiTheme="minorHAnsi" w:cstheme="minorBidi"/>
            <w:i w:val="0"/>
            <w:noProof/>
            <w:sz w:val="22"/>
            <w:szCs w:val="22"/>
          </w:rPr>
          <w:tab/>
        </w:r>
        <w:r w:rsidR="00C07D82" w:rsidRPr="0025213E">
          <w:rPr>
            <w:rStyle w:val="Hypertextovodkaz"/>
            <w:noProof/>
          </w:rPr>
          <w:t>Informace o tom, zda a v jakých částech dokumentace jsou zohledněny podmínky závazných stanovisek dotčených orgánů</w:t>
        </w:r>
        <w:r w:rsidR="00C07D82">
          <w:rPr>
            <w:noProof/>
            <w:webHidden/>
          </w:rPr>
          <w:tab/>
        </w:r>
        <w:r w:rsidR="00C07D82">
          <w:rPr>
            <w:noProof/>
            <w:webHidden/>
          </w:rPr>
          <w:fldChar w:fldCharType="begin"/>
        </w:r>
        <w:r w:rsidR="00C07D82">
          <w:rPr>
            <w:noProof/>
            <w:webHidden/>
          </w:rPr>
          <w:instrText xml:space="preserve"> PAGEREF _Toc41917302 \h </w:instrText>
        </w:r>
        <w:r w:rsidR="00C07D82">
          <w:rPr>
            <w:noProof/>
            <w:webHidden/>
          </w:rPr>
        </w:r>
        <w:r w:rsidR="00C07D82">
          <w:rPr>
            <w:noProof/>
            <w:webHidden/>
          </w:rPr>
          <w:fldChar w:fldCharType="separate"/>
        </w:r>
        <w:r>
          <w:rPr>
            <w:noProof/>
            <w:webHidden/>
          </w:rPr>
          <w:t>15</w:t>
        </w:r>
        <w:r w:rsidR="00C07D82">
          <w:rPr>
            <w:noProof/>
            <w:webHidden/>
          </w:rPr>
          <w:fldChar w:fldCharType="end"/>
        </w:r>
      </w:hyperlink>
    </w:p>
    <w:p w14:paraId="65C6E6EC" w14:textId="130922B7" w:rsidR="00C07D82" w:rsidRDefault="005D3406">
      <w:pPr>
        <w:pStyle w:val="Obsah3"/>
        <w:rPr>
          <w:rFonts w:asciiTheme="minorHAnsi" w:eastAsiaTheme="minorEastAsia" w:hAnsiTheme="minorHAnsi" w:cstheme="minorBidi"/>
          <w:i w:val="0"/>
          <w:noProof/>
          <w:sz w:val="22"/>
          <w:szCs w:val="22"/>
        </w:rPr>
      </w:pPr>
      <w:hyperlink w:anchor="_Toc41917303" w:history="1">
        <w:r w:rsidR="00C07D82" w:rsidRPr="0025213E">
          <w:rPr>
            <w:rStyle w:val="Hypertextovodkaz"/>
            <w:noProof/>
          </w:rPr>
          <w:t>B.2.1.f</w:t>
        </w:r>
        <w:r w:rsidR="00C07D82">
          <w:rPr>
            <w:rFonts w:asciiTheme="minorHAnsi" w:eastAsiaTheme="minorEastAsia" w:hAnsiTheme="minorHAnsi" w:cstheme="minorBidi"/>
            <w:i w:val="0"/>
            <w:noProof/>
            <w:sz w:val="22"/>
            <w:szCs w:val="22"/>
          </w:rPr>
          <w:tab/>
        </w:r>
        <w:r w:rsidR="00C07D82" w:rsidRPr="0025213E">
          <w:rPr>
            <w:rStyle w:val="Hypertextovodkaz"/>
            <w:noProof/>
          </w:rPr>
          <w:t>Ochrana stavby podle jiných právních předpisů</w:t>
        </w:r>
        <w:r w:rsidR="00C07D82">
          <w:rPr>
            <w:noProof/>
            <w:webHidden/>
          </w:rPr>
          <w:tab/>
        </w:r>
        <w:r w:rsidR="00C07D82">
          <w:rPr>
            <w:noProof/>
            <w:webHidden/>
          </w:rPr>
          <w:fldChar w:fldCharType="begin"/>
        </w:r>
        <w:r w:rsidR="00C07D82">
          <w:rPr>
            <w:noProof/>
            <w:webHidden/>
          </w:rPr>
          <w:instrText xml:space="preserve"> PAGEREF _Toc41917303 \h </w:instrText>
        </w:r>
        <w:r w:rsidR="00C07D82">
          <w:rPr>
            <w:noProof/>
            <w:webHidden/>
          </w:rPr>
        </w:r>
        <w:r w:rsidR="00C07D82">
          <w:rPr>
            <w:noProof/>
            <w:webHidden/>
          </w:rPr>
          <w:fldChar w:fldCharType="separate"/>
        </w:r>
        <w:r>
          <w:rPr>
            <w:noProof/>
            <w:webHidden/>
          </w:rPr>
          <w:t>15</w:t>
        </w:r>
        <w:r w:rsidR="00C07D82">
          <w:rPr>
            <w:noProof/>
            <w:webHidden/>
          </w:rPr>
          <w:fldChar w:fldCharType="end"/>
        </w:r>
      </w:hyperlink>
    </w:p>
    <w:p w14:paraId="1A95E9D7" w14:textId="7C903311" w:rsidR="00C07D82" w:rsidRDefault="005D3406">
      <w:pPr>
        <w:pStyle w:val="Obsah3"/>
        <w:rPr>
          <w:rFonts w:asciiTheme="minorHAnsi" w:eastAsiaTheme="minorEastAsia" w:hAnsiTheme="minorHAnsi" w:cstheme="minorBidi"/>
          <w:i w:val="0"/>
          <w:noProof/>
          <w:sz w:val="22"/>
          <w:szCs w:val="22"/>
        </w:rPr>
      </w:pPr>
      <w:hyperlink w:anchor="_Toc41917304" w:history="1">
        <w:r w:rsidR="00C07D82" w:rsidRPr="0025213E">
          <w:rPr>
            <w:rStyle w:val="Hypertextovodkaz"/>
            <w:noProof/>
          </w:rPr>
          <w:t>B.2.1.g</w:t>
        </w:r>
        <w:r w:rsidR="00C07D82">
          <w:rPr>
            <w:rFonts w:asciiTheme="minorHAnsi" w:eastAsiaTheme="minorEastAsia" w:hAnsiTheme="minorHAnsi" w:cstheme="minorBidi"/>
            <w:i w:val="0"/>
            <w:noProof/>
            <w:sz w:val="22"/>
            <w:szCs w:val="22"/>
          </w:rPr>
          <w:tab/>
        </w:r>
        <w:r w:rsidR="00C07D82" w:rsidRPr="0025213E">
          <w:rPr>
            <w:rStyle w:val="Hypertextovodkaz"/>
            <w:noProof/>
          </w:rPr>
          <w:t>Navrhované parametry stavby – základní rozměry, maximální množství dopravovaného média</w:t>
        </w:r>
        <w:r w:rsidR="00C07D82">
          <w:rPr>
            <w:noProof/>
            <w:webHidden/>
          </w:rPr>
          <w:tab/>
        </w:r>
        <w:r w:rsidR="00C07D82">
          <w:rPr>
            <w:noProof/>
            <w:webHidden/>
          </w:rPr>
          <w:fldChar w:fldCharType="begin"/>
        </w:r>
        <w:r w:rsidR="00C07D82">
          <w:rPr>
            <w:noProof/>
            <w:webHidden/>
          </w:rPr>
          <w:instrText xml:space="preserve"> PAGEREF _Toc41917304 \h </w:instrText>
        </w:r>
        <w:r w:rsidR="00C07D82">
          <w:rPr>
            <w:noProof/>
            <w:webHidden/>
          </w:rPr>
        </w:r>
        <w:r w:rsidR="00C07D82">
          <w:rPr>
            <w:noProof/>
            <w:webHidden/>
          </w:rPr>
          <w:fldChar w:fldCharType="separate"/>
        </w:r>
        <w:r>
          <w:rPr>
            <w:noProof/>
            <w:webHidden/>
          </w:rPr>
          <w:t>16</w:t>
        </w:r>
        <w:r w:rsidR="00C07D82">
          <w:rPr>
            <w:noProof/>
            <w:webHidden/>
          </w:rPr>
          <w:fldChar w:fldCharType="end"/>
        </w:r>
      </w:hyperlink>
    </w:p>
    <w:p w14:paraId="0438AB7C" w14:textId="0F70B617" w:rsidR="00C07D82" w:rsidRDefault="005D3406">
      <w:pPr>
        <w:pStyle w:val="Obsah3"/>
        <w:rPr>
          <w:rFonts w:asciiTheme="minorHAnsi" w:eastAsiaTheme="minorEastAsia" w:hAnsiTheme="minorHAnsi" w:cstheme="minorBidi"/>
          <w:i w:val="0"/>
          <w:noProof/>
          <w:sz w:val="22"/>
          <w:szCs w:val="22"/>
        </w:rPr>
      </w:pPr>
      <w:hyperlink w:anchor="_Toc41917305" w:history="1">
        <w:r w:rsidR="00C07D82" w:rsidRPr="0025213E">
          <w:rPr>
            <w:rStyle w:val="Hypertextovodkaz"/>
            <w:noProof/>
          </w:rPr>
          <w:t>B.2.1.h</w:t>
        </w:r>
        <w:r w:rsidR="00C07D82">
          <w:rPr>
            <w:rFonts w:asciiTheme="minorHAnsi" w:eastAsiaTheme="minorEastAsia" w:hAnsiTheme="minorHAnsi" w:cstheme="minorBidi"/>
            <w:i w:val="0"/>
            <w:noProof/>
            <w:sz w:val="22"/>
            <w:szCs w:val="22"/>
          </w:rPr>
          <w:tab/>
        </w:r>
        <w:r w:rsidR="00C07D82" w:rsidRPr="0025213E">
          <w:rPr>
            <w:rStyle w:val="Hypertextovodkaz"/>
            <w:noProof/>
          </w:rPr>
          <w:t>Základní bilance stavby</w:t>
        </w:r>
        <w:r w:rsidR="00C07D82">
          <w:rPr>
            <w:noProof/>
            <w:webHidden/>
          </w:rPr>
          <w:tab/>
        </w:r>
        <w:r w:rsidR="00C07D82">
          <w:rPr>
            <w:noProof/>
            <w:webHidden/>
          </w:rPr>
          <w:fldChar w:fldCharType="begin"/>
        </w:r>
        <w:r w:rsidR="00C07D82">
          <w:rPr>
            <w:noProof/>
            <w:webHidden/>
          </w:rPr>
          <w:instrText xml:space="preserve"> PAGEREF _Toc41917305 \h </w:instrText>
        </w:r>
        <w:r w:rsidR="00C07D82">
          <w:rPr>
            <w:noProof/>
            <w:webHidden/>
          </w:rPr>
        </w:r>
        <w:r w:rsidR="00C07D82">
          <w:rPr>
            <w:noProof/>
            <w:webHidden/>
          </w:rPr>
          <w:fldChar w:fldCharType="separate"/>
        </w:r>
        <w:r>
          <w:rPr>
            <w:noProof/>
            <w:webHidden/>
          </w:rPr>
          <w:t>16</w:t>
        </w:r>
        <w:r w:rsidR="00C07D82">
          <w:rPr>
            <w:noProof/>
            <w:webHidden/>
          </w:rPr>
          <w:fldChar w:fldCharType="end"/>
        </w:r>
      </w:hyperlink>
    </w:p>
    <w:p w14:paraId="0D176760" w14:textId="770BA109" w:rsidR="00C07D82" w:rsidRDefault="005D3406">
      <w:pPr>
        <w:pStyle w:val="Obsah3"/>
        <w:rPr>
          <w:rFonts w:asciiTheme="minorHAnsi" w:eastAsiaTheme="minorEastAsia" w:hAnsiTheme="minorHAnsi" w:cstheme="minorBidi"/>
          <w:i w:val="0"/>
          <w:noProof/>
          <w:sz w:val="22"/>
          <w:szCs w:val="22"/>
        </w:rPr>
      </w:pPr>
      <w:hyperlink w:anchor="_Toc41917306" w:history="1">
        <w:r w:rsidR="00C07D82" w:rsidRPr="0025213E">
          <w:rPr>
            <w:rStyle w:val="Hypertextovodkaz"/>
            <w:noProof/>
          </w:rPr>
          <w:t>B.2.1.i</w:t>
        </w:r>
        <w:r w:rsidR="00C07D82">
          <w:rPr>
            <w:rFonts w:asciiTheme="minorHAnsi" w:eastAsiaTheme="minorEastAsia" w:hAnsiTheme="minorHAnsi" w:cstheme="minorBidi"/>
            <w:i w:val="0"/>
            <w:noProof/>
            <w:sz w:val="22"/>
            <w:szCs w:val="22"/>
          </w:rPr>
          <w:tab/>
        </w:r>
        <w:r w:rsidR="00C07D82" w:rsidRPr="0025213E">
          <w:rPr>
            <w:rStyle w:val="Hypertextovodkaz"/>
            <w:noProof/>
          </w:rPr>
          <w:t>Základní předpoklady výstavby – časové údaje o realizaci stavby, členění na etapy</w:t>
        </w:r>
        <w:r w:rsidR="00C07D82">
          <w:rPr>
            <w:noProof/>
            <w:webHidden/>
          </w:rPr>
          <w:tab/>
        </w:r>
        <w:r w:rsidR="00C07D82">
          <w:rPr>
            <w:noProof/>
            <w:webHidden/>
          </w:rPr>
          <w:fldChar w:fldCharType="begin"/>
        </w:r>
        <w:r w:rsidR="00C07D82">
          <w:rPr>
            <w:noProof/>
            <w:webHidden/>
          </w:rPr>
          <w:instrText xml:space="preserve"> PAGEREF _Toc41917306 \h </w:instrText>
        </w:r>
        <w:r w:rsidR="00C07D82">
          <w:rPr>
            <w:noProof/>
            <w:webHidden/>
          </w:rPr>
        </w:r>
        <w:r w:rsidR="00C07D82">
          <w:rPr>
            <w:noProof/>
            <w:webHidden/>
          </w:rPr>
          <w:fldChar w:fldCharType="separate"/>
        </w:r>
        <w:r>
          <w:rPr>
            <w:noProof/>
            <w:webHidden/>
          </w:rPr>
          <w:t>17</w:t>
        </w:r>
        <w:r w:rsidR="00C07D82">
          <w:rPr>
            <w:noProof/>
            <w:webHidden/>
          </w:rPr>
          <w:fldChar w:fldCharType="end"/>
        </w:r>
      </w:hyperlink>
    </w:p>
    <w:p w14:paraId="55E5919C" w14:textId="3EAEE483" w:rsidR="00C07D82" w:rsidRDefault="005D3406">
      <w:pPr>
        <w:pStyle w:val="Obsah3"/>
        <w:rPr>
          <w:rFonts w:asciiTheme="minorHAnsi" w:eastAsiaTheme="minorEastAsia" w:hAnsiTheme="minorHAnsi" w:cstheme="minorBidi"/>
          <w:i w:val="0"/>
          <w:noProof/>
          <w:sz w:val="22"/>
          <w:szCs w:val="22"/>
        </w:rPr>
      </w:pPr>
      <w:hyperlink w:anchor="_Toc41917307" w:history="1">
        <w:r w:rsidR="00C07D82" w:rsidRPr="0025213E">
          <w:rPr>
            <w:rStyle w:val="Hypertextovodkaz"/>
            <w:noProof/>
          </w:rPr>
          <w:t>B.2.1.j</w:t>
        </w:r>
        <w:r w:rsidR="00C07D82">
          <w:rPr>
            <w:rFonts w:asciiTheme="minorHAnsi" w:eastAsiaTheme="minorEastAsia" w:hAnsiTheme="minorHAnsi" w:cstheme="minorBidi"/>
            <w:i w:val="0"/>
            <w:noProof/>
            <w:sz w:val="22"/>
            <w:szCs w:val="22"/>
          </w:rPr>
          <w:tab/>
        </w:r>
        <w:r w:rsidR="00C07D82" w:rsidRPr="0025213E">
          <w:rPr>
            <w:rStyle w:val="Hypertextovodkaz"/>
            <w:noProof/>
          </w:rPr>
          <w:t>Orientační náklady stavby</w:t>
        </w:r>
        <w:r w:rsidR="00C07D82">
          <w:rPr>
            <w:noProof/>
            <w:webHidden/>
          </w:rPr>
          <w:tab/>
        </w:r>
        <w:r w:rsidR="00C07D82">
          <w:rPr>
            <w:noProof/>
            <w:webHidden/>
          </w:rPr>
          <w:fldChar w:fldCharType="begin"/>
        </w:r>
        <w:r w:rsidR="00C07D82">
          <w:rPr>
            <w:noProof/>
            <w:webHidden/>
          </w:rPr>
          <w:instrText xml:space="preserve"> PAGEREF _Toc41917307 \h </w:instrText>
        </w:r>
        <w:r w:rsidR="00C07D82">
          <w:rPr>
            <w:noProof/>
            <w:webHidden/>
          </w:rPr>
        </w:r>
        <w:r w:rsidR="00C07D82">
          <w:rPr>
            <w:noProof/>
            <w:webHidden/>
          </w:rPr>
          <w:fldChar w:fldCharType="separate"/>
        </w:r>
        <w:r>
          <w:rPr>
            <w:noProof/>
            <w:webHidden/>
          </w:rPr>
          <w:t>17</w:t>
        </w:r>
        <w:r w:rsidR="00C07D82">
          <w:rPr>
            <w:noProof/>
            <w:webHidden/>
          </w:rPr>
          <w:fldChar w:fldCharType="end"/>
        </w:r>
      </w:hyperlink>
    </w:p>
    <w:p w14:paraId="630FEF4D" w14:textId="3B0A5289" w:rsidR="00C07D82" w:rsidRDefault="005D3406">
      <w:pPr>
        <w:pStyle w:val="Obsah2"/>
        <w:rPr>
          <w:rFonts w:asciiTheme="minorHAnsi" w:eastAsiaTheme="minorEastAsia" w:hAnsiTheme="minorHAnsi" w:cstheme="minorBidi"/>
          <w:smallCaps w:val="0"/>
          <w:sz w:val="22"/>
          <w:szCs w:val="22"/>
        </w:rPr>
      </w:pPr>
      <w:hyperlink w:anchor="_Toc41917308" w:history="1">
        <w:r w:rsidR="00C07D82" w:rsidRPr="0025213E">
          <w:rPr>
            <w:rStyle w:val="Hypertextovodkaz"/>
          </w:rPr>
          <w:t>B.2.2</w:t>
        </w:r>
        <w:r w:rsidR="00C07D82">
          <w:rPr>
            <w:rFonts w:asciiTheme="minorHAnsi" w:eastAsiaTheme="minorEastAsia" w:hAnsiTheme="minorHAnsi" w:cstheme="minorBidi"/>
            <w:smallCaps w:val="0"/>
            <w:sz w:val="22"/>
            <w:szCs w:val="22"/>
          </w:rPr>
          <w:tab/>
        </w:r>
        <w:r w:rsidR="00C07D82" w:rsidRPr="0025213E">
          <w:rPr>
            <w:rStyle w:val="Hypertextovodkaz"/>
          </w:rPr>
          <w:t>Celkové urbanistické a architektonické řešení</w:t>
        </w:r>
        <w:r w:rsidR="00C07D82">
          <w:rPr>
            <w:webHidden/>
          </w:rPr>
          <w:tab/>
        </w:r>
        <w:r w:rsidR="00C07D82">
          <w:rPr>
            <w:webHidden/>
          </w:rPr>
          <w:fldChar w:fldCharType="begin"/>
        </w:r>
        <w:r w:rsidR="00C07D82">
          <w:rPr>
            <w:webHidden/>
          </w:rPr>
          <w:instrText xml:space="preserve"> PAGEREF _Toc41917308 \h </w:instrText>
        </w:r>
        <w:r w:rsidR="00C07D82">
          <w:rPr>
            <w:webHidden/>
          </w:rPr>
        </w:r>
        <w:r w:rsidR="00C07D82">
          <w:rPr>
            <w:webHidden/>
          </w:rPr>
          <w:fldChar w:fldCharType="separate"/>
        </w:r>
        <w:r>
          <w:rPr>
            <w:webHidden/>
          </w:rPr>
          <w:t>17</w:t>
        </w:r>
        <w:r w:rsidR="00C07D82">
          <w:rPr>
            <w:webHidden/>
          </w:rPr>
          <w:fldChar w:fldCharType="end"/>
        </w:r>
      </w:hyperlink>
    </w:p>
    <w:p w14:paraId="755C50CF" w14:textId="13E9DEDA" w:rsidR="00C07D82" w:rsidRDefault="005D3406">
      <w:pPr>
        <w:pStyle w:val="Obsah3"/>
        <w:rPr>
          <w:rFonts w:asciiTheme="minorHAnsi" w:eastAsiaTheme="minorEastAsia" w:hAnsiTheme="minorHAnsi" w:cstheme="minorBidi"/>
          <w:i w:val="0"/>
          <w:noProof/>
          <w:sz w:val="22"/>
          <w:szCs w:val="22"/>
        </w:rPr>
      </w:pPr>
      <w:hyperlink w:anchor="_Toc41917309" w:history="1">
        <w:r w:rsidR="00C07D82" w:rsidRPr="0025213E">
          <w:rPr>
            <w:rStyle w:val="Hypertextovodkaz"/>
            <w:noProof/>
          </w:rPr>
          <w:t>B.2.3</w:t>
        </w:r>
        <w:r w:rsidR="00C07D82">
          <w:rPr>
            <w:rFonts w:asciiTheme="minorHAnsi" w:eastAsiaTheme="minorEastAsia" w:hAnsiTheme="minorHAnsi" w:cstheme="minorBidi"/>
            <w:i w:val="0"/>
            <w:noProof/>
            <w:sz w:val="22"/>
            <w:szCs w:val="22"/>
          </w:rPr>
          <w:tab/>
        </w:r>
        <w:r w:rsidR="00C07D82" w:rsidRPr="0025213E">
          <w:rPr>
            <w:rStyle w:val="Hypertextovodkaz"/>
            <w:noProof/>
          </w:rPr>
          <w:t>Architektonické řešení – kompozice tvarového řešení, materiálové a barevné řešení. Celkové provozní řešení, technologie výroby</w:t>
        </w:r>
        <w:r w:rsidR="00C07D82">
          <w:rPr>
            <w:noProof/>
            <w:webHidden/>
          </w:rPr>
          <w:tab/>
        </w:r>
        <w:r w:rsidR="00C07D82">
          <w:rPr>
            <w:noProof/>
            <w:webHidden/>
          </w:rPr>
          <w:fldChar w:fldCharType="begin"/>
        </w:r>
        <w:r w:rsidR="00C07D82">
          <w:rPr>
            <w:noProof/>
            <w:webHidden/>
          </w:rPr>
          <w:instrText xml:space="preserve"> PAGEREF _Toc41917309 \h </w:instrText>
        </w:r>
        <w:r w:rsidR="00C07D82">
          <w:rPr>
            <w:noProof/>
            <w:webHidden/>
          </w:rPr>
        </w:r>
        <w:r w:rsidR="00C07D82">
          <w:rPr>
            <w:noProof/>
            <w:webHidden/>
          </w:rPr>
          <w:fldChar w:fldCharType="separate"/>
        </w:r>
        <w:r>
          <w:rPr>
            <w:noProof/>
            <w:webHidden/>
          </w:rPr>
          <w:t>17</w:t>
        </w:r>
        <w:r w:rsidR="00C07D82">
          <w:rPr>
            <w:noProof/>
            <w:webHidden/>
          </w:rPr>
          <w:fldChar w:fldCharType="end"/>
        </w:r>
      </w:hyperlink>
    </w:p>
    <w:p w14:paraId="71950E5B" w14:textId="27B5C2A5" w:rsidR="00C07D82" w:rsidRDefault="005D3406">
      <w:pPr>
        <w:pStyle w:val="Obsah2"/>
        <w:rPr>
          <w:rFonts w:asciiTheme="minorHAnsi" w:eastAsiaTheme="minorEastAsia" w:hAnsiTheme="minorHAnsi" w:cstheme="minorBidi"/>
          <w:smallCaps w:val="0"/>
          <w:sz w:val="22"/>
          <w:szCs w:val="22"/>
        </w:rPr>
      </w:pPr>
      <w:hyperlink w:anchor="_Toc41917310" w:history="1">
        <w:r w:rsidR="00C07D82" w:rsidRPr="0025213E">
          <w:rPr>
            <w:rStyle w:val="Hypertextovodkaz"/>
          </w:rPr>
          <w:t>B.2.4</w:t>
        </w:r>
        <w:r w:rsidR="00C07D82">
          <w:rPr>
            <w:rFonts w:asciiTheme="minorHAnsi" w:eastAsiaTheme="minorEastAsia" w:hAnsiTheme="minorHAnsi" w:cstheme="minorBidi"/>
            <w:smallCaps w:val="0"/>
            <w:sz w:val="22"/>
            <w:szCs w:val="22"/>
          </w:rPr>
          <w:tab/>
        </w:r>
        <w:r w:rsidR="00C07D82" w:rsidRPr="0025213E">
          <w:rPr>
            <w:rStyle w:val="Hypertextovodkaz"/>
          </w:rPr>
          <w:t>Bezbariérové užívání stavby</w:t>
        </w:r>
        <w:r w:rsidR="00C07D82">
          <w:rPr>
            <w:webHidden/>
          </w:rPr>
          <w:tab/>
        </w:r>
        <w:r w:rsidR="00C07D82">
          <w:rPr>
            <w:webHidden/>
          </w:rPr>
          <w:fldChar w:fldCharType="begin"/>
        </w:r>
        <w:r w:rsidR="00C07D82">
          <w:rPr>
            <w:webHidden/>
          </w:rPr>
          <w:instrText xml:space="preserve"> PAGEREF _Toc41917310 \h </w:instrText>
        </w:r>
        <w:r w:rsidR="00C07D82">
          <w:rPr>
            <w:webHidden/>
          </w:rPr>
        </w:r>
        <w:r w:rsidR="00C07D82">
          <w:rPr>
            <w:webHidden/>
          </w:rPr>
          <w:fldChar w:fldCharType="separate"/>
        </w:r>
        <w:r>
          <w:rPr>
            <w:webHidden/>
          </w:rPr>
          <w:t>17</w:t>
        </w:r>
        <w:r w:rsidR="00C07D82">
          <w:rPr>
            <w:webHidden/>
          </w:rPr>
          <w:fldChar w:fldCharType="end"/>
        </w:r>
      </w:hyperlink>
    </w:p>
    <w:p w14:paraId="7E54AE51" w14:textId="24BB440D" w:rsidR="00C07D82" w:rsidRDefault="005D3406">
      <w:pPr>
        <w:pStyle w:val="Obsah2"/>
        <w:rPr>
          <w:rFonts w:asciiTheme="minorHAnsi" w:eastAsiaTheme="minorEastAsia" w:hAnsiTheme="minorHAnsi" w:cstheme="minorBidi"/>
          <w:smallCaps w:val="0"/>
          <w:sz w:val="22"/>
          <w:szCs w:val="22"/>
        </w:rPr>
      </w:pPr>
      <w:hyperlink w:anchor="_Toc41917311" w:history="1">
        <w:r w:rsidR="00C07D82" w:rsidRPr="0025213E">
          <w:rPr>
            <w:rStyle w:val="Hypertextovodkaz"/>
          </w:rPr>
          <w:t>B.2.5</w:t>
        </w:r>
        <w:r w:rsidR="00C07D82">
          <w:rPr>
            <w:rFonts w:asciiTheme="minorHAnsi" w:eastAsiaTheme="minorEastAsia" w:hAnsiTheme="minorHAnsi" w:cstheme="minorBidi"/>
            <w:smallCaps w:val="0"/>
            <w:sz w:val="22"/>
            <w:szCs w:val="22"/>
          </w:rPr>
          <w:tab/>
        </w:r>
        <w:r w:rsidR="00C07D82" w:rsidRPr="0025213E">
          <w:rPr>
            <w:rStyle w:val="Hypertextovodkaz"/>
          </w:rPr>
          <w:t>Bezpečnost při užívání stavby</w:t>
        </w:r>
        <w:r w:rsidR="00C07D82">
          <w:rPr>
            <w:webHidden/>
          </w:rPr>
          <w:tab/>
        </w:r>
        <w:r w:rsidR="00C07D82">
          <w:rPr>
            <w:webHidden/>
          </w:rPr>
          <w:fldChar w:fldCharType="begin"/>
        </w:r>
        <w:r w:rsidR="00C07D82">
          <w:rPr>
            <w:webHidden/>
          </w:rPr>
          <w:instrText xml:space="preserve"> PAGEREF _Toc41917311 \h </w:instrText>
        </w:r>
        <w:r w:rsidR="00C07D82">
          <w:rPr>
            <w:webHidden/>
          </w:rPr>
        </w:r>
        <w:r w:rsidR="00C07D82">
          <w:rPr>
            <w:webHidden/>
          </w:rPr>
          <w:fldChar w:fldCharType="separate"/>
        </w:r>
        <w:r>
          <w:rPr>
            <w:webHidden/>
          </w:rPr>
          <w:t>17</w:t>
        </w:r>
        <w:r w:rsidR="00C07D82">
          <w:rPr>
            <w:webHidden/>
          </w:rPr>
          <w:fldChar w:fldCharType="end"/>
        </w:r>
      </w:hyperlink>
    </w:p>
    <w:p w14:paraId="11B063F9" w14:textId="713B9435" w:rsidR="00C07D82" w:rsidRDefault="005D3406">
      <w:pPr>
        <w:pStyle w:val="Obsah2"/>
        <w:rPr>
          <w:rFonts w:asciiTheme="minorHAnsi" w:eastAsiaTheme="minorEastAsia" w:hAnsiTheme="minorHAnsi" w:cstheme="minorBidi"/>
          <w:smallCaps w:val="0"/>
          <w:sz w:val="22"/>
          <w:szCs w:val="22"/>
        </w:rPr>
      </w:pPr>
      <w:hyperlink w:anchor="_Toc41917312" w:history="1">
        <w:r w:rsidR="00C07D82" w:rsidRPr="0025213E">
          <w:rPr>
            <w:rStyle w:val="Hypertextovodkaz"/>
          </w:rPr>
          <w:t>B.2.6</w:t>
        </w:r>
        <w:r w:rsidR="00C07D82">
          <w:rPr>
            <w:rFonts w:asciiTheme="minorHAnsi" w:eastAsiaTheme="minorEastAsia" w:hAnsiTheme="minorHAnsi" w:cstheme="minorBidi"/>
            <w:smallCaps w:val="0"/>
            <w:sz w:val="22"/>
            <w:szCs w:val="22"/>
          </w:rPr>
          <w:tab/>
        </w:r>
        <w:r w:rsidR="00C07D82" w:rsidRPr="0025213E">
          <w:rPr>
            <w:rStyle w:val="Hypertextovodkaz"/>
          </w:rPr>
          <w:t>Základní charakteristika objektů</w:t>
        </w:r>
        <w:r w:rsidR="00C07D82">
          <w:rPr>
            <w:webHidden/>
          </w:rPr>
          <w:tab/>
        </w:r>
        <w:r w:rsidR="00C07D82">
          <w:rPr>
            <w:webHidden/>
          </w:rPr>
          <w:fldChar w:fldCharType="begin"/>
        </w:r>
        <w:r w:rsidR="00C07D82">
          <w:rPr>
            <w:webHidden/>
          </w:rPr>
          <w:instrText xml:space="preserve"> PAGEREF _Toc41917312 \h </w:instrText>
        </w:r>
        <w:r w:rsidR="00C07D82">
          <w:rPr>
            <w:webHidden/>
          </w:rPr>
        </w:r>
        <w:r w:rsidR="00C07D82">
          <w:rPr>
            <w:webHidden/>
          </w:rPr>
          <w:fldChar w:fldCharType="separate"/>
        </w:r>
        <w:r>
          <w:rPr>
            <w:webHidden/>
          </w:rPr>
          <w:t>18</w:t>
        </w:r>
        <w:r w:rsidR="00C07D82">
          <w:rPr>
            <w:webHidden/>
          </w:rPr>
          <w:fldChar w:fldCharType="end"/>
        </w:r>
      </w:hyperlink>
    </w:p>
    <w:p w14:paraId="36F7F564" w14:textId="5B5D7457" w:rsidR="00C07D82" w:rsidRDefault="005D3406">
      <w:pPr>
        <w:pStyle w:val="Obsah3"/>
        <w:rPr>
          <w:rFonts w:asciiTheme="minorHAnsi" w:eastAsiaTheme="minorEastAsia" w:hAnsiTheme="minorHAnsi" w:cstheme="minorBidi"/>
          <w:i w:val="0"/>
          <w:noProof/>
          <w:sz w:val="22"/>
          <w:szCs w:val="22"/>
        </w:rPr>
      </w:pPr>
      <w:hyperlink w:anchor="_Toc41917313" w:history="1">
        <w:r w:rsidR="00C07D82" w:rsidRPr="0025213E">
          <w:rPr>
            <w:rStyle w:val="Hypertextovodkaz"/>
            <w:noProof/>
          </w:rPr>
          <w:t>B.2.6.a</w:t>
        </w:r>
        <w:r w:rsidR="00C07D82">
          <w:rPr>
            <w:rFonts w:asciiTheme="minorHAnsi" w:eastAsiaTheme="minorEastAsia" w:hAnsiTheme="minorHAnsi" w:cstheme="minorBidi"/>
            <w:i w:val="0"/>
            <w:noProof/>
            <w:sz w:val="22"/>
            <w:szCs w:val="22"/>
          </w:rPr>
          <w:tab/>
        </w:r>
        <w:r w:rsidR="00C07D82" w:rsidRPr="0025213E">
          <w:rPr>
            <w:rStyle w:val="Hypertextovodkaz"/>
            <w:noProof/>
          </w:rPr>
          <w:t>Stavební řešení</w:t>
        </w:r>
        <w:r w:rsidR="00C07D82">
          <w:rPr>
            <w:noProof/>
            <w:webHidden/>
          </w:rPr>
          <w:tab/>
        </w:r>
        <w:r w:rsidR="00C07D82">
          <w:rPr>
            <w:noProof/>
            <w:webHidden/>
          </w:rPr>
          <w:fldChar w:fldCharType="begin"/>
        </w:r>
        <w:r w:rsidR="00C07D82">
          <w:rPr>
            <w:noProof/>
            <w:webHidden/>
          </w:rPr>
          <w:instrText xml:space="preserve"> PAGEREF _Toc41917313 \h </w:instrText>
        </w:r>
        <w:r w:rsidR="00C07D82">
          <w:rPr>
            <w:noProof/>
            <w:webHidden/>
          </w:rPr>
        </w:r>
        <w:r w:rsidR="00C07D82">
          <w:rPr>
            <w:noProof/>
            <w:webHidden/>
          </w:rPr>
          <w:fldChar w:fldCharType="separate"/>
        </w:r>
        <w:r>
          <w:rPr>
            <w:noProof/>
            <w:webHidden/>
          </w:rPr>
          <w:t>18</w:t>
        </w:r>
        <w:r w:rsidR="00C07D82">
          <w:rPr>
            <w:noProof/>
            <w:webHidden/>
          </w:rPr>
          <w:fldChar w:fldCharType="end"/>
        </w:r>
      </w:hyperlink>
    </w:p>
    <w:p w14:paraId="618DBE10" w14:textId="1249D171" w:rsidR="00C07D82" w:rsidRDefault="005D3406">
      <w:pPr>
        <w:pStyle w:val="Obsah3"/>
        <w:rPr>
          <w:rFonts w:asciiTheme="minorHAnsi" w:eastAsiaTheme="minorEastAsia" w:hAnsiTheme="minorHAnsi" w:cstheme="minorBidi"/>
          <w:i w:val="0"/>
          <w:noProof/>
          <w:sz w:val="22"/>
          <w:szCs w:val="22"/>
        </w:rPr>
      </w:pPr>
      <w:hyperlink w:anchor="_Toc41917314" w:history="1">
        <w:r w:rsidR="00C07D82" w:rsidRPr="0025213E">
          <w:rPr>
            <w:rStyle w:val="Hypertextovodkaz"/>
            <w:noProof/>
          </w:rPr>
          <w:t>B.2.6.b</w:t>
        </w:r>
        <w:r w:rsidR="00C07D82">
          <w:rPr>
            <w:rFonts w:asciiTheme="minorHAnsi" w:eastAsiaTheme="minorEastAsia" w:hAnsiTheme="minorHAnsi" w:cstheme="minorBidi"/>
            <w:i w:val="0"/>
            <w:noProof/>
            <w:sz w:val="22"/>
            <w:szCs w:val="22"/>
          </w:rPr>
          <w:tab/>
        </w:r>
        <w:r w:rsidR="00C07D82" w:rsidRPr="0025213E">
          <w:rPr>
            <w:rStyle w:val="Hypertextovodkaz"/>
            <w:noProof/>
          </w:rPr>
          <w:t>Konstrukční a materiálové řešení</w:t>
        </w:r>
        <w:r w:rsidR="00C07D82">
          <w:rPr>
            <w:noProof/>
            <w:webHidden/>
          </w:rPr>
          <w:tab/>
        </w:r>
        <w:r w:rsidR="00C07D82">
          <w:rPr>
            <w:noProof/>
            <w:webHidden/>
          </w:rPr>
          <w:fldChar w:fldCharType="begin"/>
        </w:r>
        <w:r w:rsidR="00C07D82">
          <w:rPr>
            <w:noProof/>
            <w:webHidden/>
          </w:rPr>
          <w:instrText xml:space="preserve"> PAGEREF _Toc41917314 \h </w:instrText>
        </w:r>
        <w:r w:rsidR="00C07D82">
          <w:rPr>
            <w:noProof/>
            <w:webHidden/>
          </w:rPr>
        </w:r>
        <w:r w:rsidR="00C07D82">
          <w:rPr>
            <w:noProof/>
            <w:webHidden/>
          </w:rPr>
          <w:fldChar w:fldCharType="separate"/>
        </w:r>
        <w:r>
          <w:rPr>
            <w:noProof/>
            <w:webHidden/>
          </w:rPr>
          <w:t>18</w:t>
        </w:r>
        <w:r w:rsidR="00C07D82">
          <w:rPr>
            <w:noProof/>
            <w:webHidden/>
          </w:rPr>
          <w:fldChar w:fldCharType="end"/>
        </w:r>
      </w:hyperlink>
    </w:p>
    <w:p w14:paraId="15C1699F" w14:textId="27CB01D8" w:rsidR="00C07D82" w:rsidRDefault="005D3406">
      <w:pPr>
        <w:pStyle w:val="Obsah3"/>
        <w:rPr>
          <w:rFonts w:asciiTheme="minorHAnsi" w:eastAsiaTheme="minorEastAsia" w:hAnsiTheme="minorHAnsi" w:cstheme="minorBidi"/>
          <w:i w:val="0"/>
          <w:noProof/>
          <w:sz w:val="22"/>
          <w:szCs w:val="22"/>
        </w:rPr>
      </w:pPr>
      <w:hyperlink w:anchor="_Toc41917315" w:history="1">
        <w:r w:rsidR="00C07D82" w:rsidRPr="0025213E">
          <w:rPr>
            <w:rStyle w:val="Hypertextovodkaz"/>
            <w:noProof/>
          </w:rPr>
          <w:t>B.2.6.c</w:t>
        </w:r>
        <w:r w:rsidR="00C07D82">
          <w:rPr>
            <w:rFonts w:asciiTheme="minorHAnsi" w:eastAsiaTheme="minorEastAsia" w:hAnsiTheme="minorHAnsi" w:cstheme="minorBidi"/>
            <w:i w:val="0"/>
            <w:noProof/>
            <w:sz w:val="22"/>
            <w:szCs w:val="22"/>
          </w:rPr>
          <w:tab/>
        </w:r>
        <w:r w:rsidR="00C07D82" w:rsidRPr="0025213E">
          <w:rPr>
            <w:rStyle w:val="Hypertextovodkaz"/>
            <w:noProof/>
          </w:rPr>
          <w:t>Mechanická odolnost a stabilita</w:t>
        </w:r>
        <w:r w:rsidR="00C07D82">
          <w:rPr>
            <w:noProof/>
            <w:webHidden/>
          </w:rPr>
          <w:tab/>
        </w:r>
        <w:r w:rsidR="00C07D82">
          <w:rPr>
            <w:noProof/>
            <w:webHidden/>
          </w:rPr>
          <w:fldChar w:fldCharType="begin"/>
        </w:r>
        <w:r w:rsidR="00C07D82">
          <w:rPr>
            <w:noProof/>
            <w:webHidden/>
          </w:rPr>
          <w:instrText xml:space="preserve"> PAGEREF _Toc41917315 \h </w:instrText>
        </w:r>
        <w:r w:rsidR="00C07D82">
          <w:rPr>
            <w:noProof/>
            <w:webHidden/>
          </w:rPr>
        </w:r>
        <w:r w:rsidR="00C07D82">
          <w:rPr>
            <w:noProof/>
            <w:webHidden/>
          </w:rPr>
          <w:fldChar w:fldCharType="separate"/>
        </w:r>
        <w:r>
          <w:rPr>
            <w:noProof/>
            <w:webHidden/>
          </w:rPr>
          <w:t>18</w:t>
        </w:r>
        <w:r w:rsidR="00C07D82">
          <w:rPr>
            <w:noProof/>
            <w:webHidden/>
          </w:rPr>
          <w:fldChar w:fldCharType="end"/>
        </w:r>
      </w:hyperlink>
    </w:p>
    <w:p w14:paraId="37FDAB44" w14:textId="0936E014" w:rsidR="00C07D82" w:rsidRDefault="005D3406">
      <w:pPr>
        <w:pStyle w:val="Obsah2"/>
        <w:rPr>
          <w:rFonts w:asciiTheme="minorHAnsi" w:eastAsiaTheme="minorEastAsia" w:hAnsiTheme="minorHAnsi" w:cstheme="minorBidi"/>
          <w:smallCaps w:val="0"/>
          <w:sz w:val="22"/>
          <w:szCs w:val="22"/>
        </w:rPr>
      </w:pPr>
      <w:hyperlink w:anchor="_Toc41917316" w:history="1">
        <w:r w:rsidR="00C07D82" w:rsidRPr="0025213E">
          <w:rPr>
            <w:rStyle w:val="Hypertextovodkaz"/>
          </w:rPr>
          <w:t>B.2.7</w:t>
        </w:r>
        <w:r w:rsidR="00C07D82">
          <w:rPr>
            <w:rFonts w:asciiTheme="minorHAnsi" w:eastAsiaTheme="minorEastAsia" w:hAnsiTheme="minorHAnsi" w:cstheme="minorBidi"/>
            <w:smallCaps w:val="0"/>
            <w:sz w:val="22"/>
            <w:szCs w:val="22"/>
          </w:rPr>
          <w:tab/>
        </w:r>
        <w:r w:rsidR="00C07D82" w:rsidRPr="0025213E">
          <w:rPr>
            <w:rStyle w:val="Hypertextovodkaz"/>
          </w:rPr>
          <w:t>Základní charakteristika technických a technologických zařízení</w:t>
        </w:r>
        <w:r w:rsidR="00C07D82">
          <w:rPr>
            <w:webHidden/>
          </w:rPr>
          <w:tab/>
        </w:r>
        <w:r w:rsidR="00C07D82">
          <w:rPr>
            <w:webHidden/>
          </w:rPr>
          <w:fldChar w:fldCharType="begin"/>
        </w:r>
        <w:r w:rsidR="00C07D82">
          <w:rPr>
            <w:webHidden/>
          </w:rPr>
          <w:instrText xml:space="preserve"> PAGEREF _Toc41917316 \h </w:instrText>
        </w:r>
        <w:r w:rsidR="00C07D82">
          <w:rPr>
            <w:webHidden/>
          </w:rPr>
        </w:r>
        <w:r w:rsidR="00C07D82">
          <w:rPr>
            <w:webHidden/>
          </w:rPr>
          <w:fldChar w:fldCharType="separate"/>
        </w:r>
        <w:r>
          <w:rPr>
            <w:webHidden/>
          </w:rPr>
          <w:t>18</w:t>
        </w:r>
        <w:r w:rsidR="00C07D82">
          <w:rPr>
            <w:webHidden/>
          </w:rPr>
          <w:fldChar w:fldCharType="end"/>
        </w:r>
      </w:hyperlink>
    </w:p>
    <w:p w14:paraId="19A01384" w14:textId="26345860" w:rsidR="00C07D82" w:rsidRDefault="005D3406">
      <w:pPr>
        <w:pStyle w:val="Obsah3"/>
        <w:rPr>
          <w:rFonts w:asciiTheme="minorHAnsi" w:eastAsiaTheme="minorEastAsia" w:hAnsiTheme="minorHAnsi" w:cstheme="minorBidi"/>
          <w:i w:val="0"/>
          <w:noProof/>
          <w:sz w:val="22"/>
          <w:szCs w:val="22"/>
        </w:rPr>
      </w:pPr>
      <w:hyperlink w:anchor="_Toc41917317" w:history="1">
        <w:r w:rsidR="00C07D82" w:rsidRPr="0025213E">
          <w:rPr>
            <w:rStyle w:val="Hypertextovodkaz"/>
            <w:noProof/>
          </w:rPr>
          <w:t>B.2.7.a</w:t>
        </w:r>
        <w:r w:rsidR="00C07D82">
          <w:rPr>
            <w:rFonts w:asciiTheme="minorHAnsi" w:eastAsiaTheme="minorEastAsia" w:hAnsiTheme="minorHAnsi" w:cstheme="minorBidi"/>
            <w:i w:val="0"/>
            <w:noProof/>
            <w:sz w:val="22"/>
            <w:szCs w:val="22"/>
          </w:rPr>
          <w:tab/>
        </w:r>
        <w:r w:rsidR="00C07D82" w:rsidRPr="0025213E">
          <w:rPr>
            <w:rStyle w:val="Hypertextovodkaz"/>
            <w:noProof/>
          </w:rPr>
          <w:t>Technické řešení:</w:t>
        </w:r>
        <w:r w:rsidR="00C07D82">
          <w:rPr>
            <w:noProof/>
            <w:webHidden/>
          </w:rPr>
          <w:tab/>
        </w:r>
        <w:r w:rsidR="00C07D82">
          <w:rPr>
            <w:noProof/>
            <w:webHidden/>
          </w:rPr>
          <w:fldChar w:fldCharType="begin"/>
        </w:r>
        <w:r w:rsidR="00C07D82">
          <w:rPr>
            <w:noProof/>
            <w:webHidden/>
          </w:rPr>
          <w:instrText xml:space="preserve"> PAGEREF _Toc41917317 \h </w:instrText>
        </w:r>
        <w:r w:rsidR="00C07D82">
          <w:rPr>
            <w:noProof/>
            <w:webHidden/>
          </w:rPr>
        </w:r>
        <w:r w:rsidR="00C07D82">
          <w:rPr>
            <w:noProof/>
            <w:webHidden/>
          </w:rPr>
          <w:fldChar w:fldCharType="separate"/>
        </w:r>
        <w:r>
          <w:rPr>
            <w:noProof/>
            <w:webHidden/>
          </w:rPr>
          <w:t>18</w:t>
        </w:r>
        <w:r w:rsidR="00C07D82">
          <w:rPr>
            <w:noProof/>
            <w:webHidden/>
          </w:rPr>
          <w:fldChar w:fldCharType="end"/>
        </w:r>
      </w:hyperlink>
    </w:p>
    <w:p w14:paraId="2D197131" w14:textId="47EFA5B7" w:rsidR="00C07D82" w:rsidRDefault="005D3406">
      <w:pPr>
        <w:pStyle w:val="Obsah2"/>
        <w:rPr>
          <w:rFonts w:asciiTheme="minorHAnsi" w:eastAsiaTheme="minorEastAsia" w:hAnsiTheme="minorHAnsi" w:cstheme="minorBidi"/>
          <w:smallCaps w:val="0"/>
          <w:sz w:val="22"/>
          <w:szCs w:val="22"/>
        </w:rPr>
      </w:pPr>
      <w:hyperlink w:anchor="_Toc41917318" w:history="1">
        <w:r w:rsidR="00C07D82" w:rsidRPr="0025213E">
          <w:rPr>
            <w:rStyle w:val="Hypertextovodkaz"/>
          </w:rPr>
          <w:t>B.2.8</w:t>
        </w:r>
        <w:r w:rsidR="00C07D82">
          <w:rPr>
            <w:rFonts w:asciiTheme="minorHAnsi" w:eastAsiaTheme="minorEastAsia" w:hAnsiTheme="minorHAnsi" w:cstheme="minorBidi"/>
            <w:smallCaps w:val="0"/>
            <w:sz w:val="22"/>
            <w:szCs w:val="22"/>
          </w:rPr>
          <w:tab/>
        </w:r>
        <w:r w:rsidR="00C07D82" w:rsidRPr="0025213E">
          <w:rPr>
            <w:rStyle w:val="Hypertextovodkaz"/>
          </w:rPr>
          <w:t>Základy požárně bezpečnostního řešení</w:t>
        </w:r>
        <w:r w:rsidR="00C07D82">
          <w:rPr>
            <w:webHidden/>
          </w:rPr>
          <w:tab/>
        </w:r>
        <w:r w:rsidR="00C07D82">
          <w:rPr>
            <w:webHidden/>
          </w:rPr>
          <w:fldChar w:fldCharType="begin"/>
        </w:r>
        <w:r w:rsidR="00C07D82">
          <w:rPr>
            <w:webHidden/>
          </w:rPr>
          <w:instrText xml:space="preserve"> PAGEREF _Toc41917318 \h </w:instrText>
        </w:r>
        <w:r w:rsidR="00C07D82">
          <w:rPr>
            <w:webHidden/>
          </w:rPr>
        </w:r>
        <w:r w:rsidR="00C07D82">
          <w:rPr>
            <w:webHidden/>
          </w:rPr>
          <w:fldChar w:fldCharType="separate"/>
        </w:r>
        <w:r>
          <w:rPr>
            <w:webHidden/>
          </w:rPr>
          <w:t>20</w:t>
        </w:r>
        <w:r w:rsidR="00C07D82">
          <w:rPr>
            <w:webHidden/>
          </w:rPr>
          <w:fldChar w:fldCharType="end"/>
        </w:r>
      </w:hyperlink>
    </w:p>
    <w:p w14:paraId="44182E28" w14:textId="79231369" w:rsidR="00C07D82" w:rsidRDefault="005D3406">
      <w:pPr>
        <w:pStyle w:val="Obsah2"/>
        <w:rPr>
          <w:rFonts w:asciiTheme="minorHAnsi" w:eastAsiaTheme="minorEastAsia" w:hAnsiTheme="minorHAnsi" w:cstheme="minorBidi"/>
          <w:smallCaps w:val="0"/>
          <w:sz w:val="22"/>
          <w:szCs w:val="22"/>
        </w:rPr>
      </w:pPr>
      <w:hyperlink w:anchor="_Toc41917319" w:history="1">
        <w:r w:rsidR="00C07D82" w:rsidRPr="0025213E">
          <w:rPr>
            <w:rStyle w:val="Hypertextovodkaz"/>
          </w:rPr>
          <w:t>B.2.9</w:t>
        </w:r>
        <w:r w:rsidR="00C07D82">
          <w:rPr>
            <w:rFonts w:asciiTheme="minorHAnsi" w:eastAsiaTheme="minorEastAsia" w:hAnsiTheme="minorHAnsi" w:cstheme="minorBidi"/>
            <w:smallCaps w:val="0"/>
            <w:sz w:val="22"/>
            <w:szCs w:val="22"/>
          </w:rPr>
          <w:tab/>
        </w:r>
        <w:r w:rsidR="00C07D82" w:rsidRPr="0025213E">
          <w:rPr>
            <w:rStyle w:val="Hypertextovodkaz"/>
          </w:rPr>
          <w:t>Úspora energie a tepelná ochrana</w:t>
        </w:r>
        <w:r w:rsidR="00C07D82">
          <w:rPr>
            <w:webHidden/>
          </w:rPr>
          <w:tab/>
        </w:r>
        <w:r w:rsidR="00C07D82">
          <w:rPr>
            <w:webHidden/>
          </w:rPr>
          <w:fldChar w:fldCharType="begin"/>
        </w:r>
        <w:r w:rsidR="00C07D82">
          <w:rPr>
            <w:webHidden/>
          </w:rPr>
          <w:instrText xml:space="preserve"> PAGEREF _Toc41917319 \h </w:instrText>
        </w:r>
        <w:r w:rsidR="00C07D82">
          <w:rPr>
            <w:webHidden/>
          </w:rPr>
        </w:r>
        <w:r w:rsidR="00C07D82">
          <w:rPr>
            <w:webHidden/>
          </w:rPr>
          <w:fldChar w:fldCharType="separate"/>
        </w:r>
        <w:r>
          <w:rPr>
            <w:webHidden/>
          </w:rPr>
          <w:t>20</w:t>
        </w:r>
        <w:r w:rsidR="00C07D82">
          <w:rPr>
            <w:webHidden/>
          </w:rPr>
          <w:fldChar w:fldCharType="end"/>
        </w:r>
      </w:hyperlink>
    </w:p>
    <w:p w14:paraId="6EAF87B3" w14:textId="664E4726" w:rsidR="00C07D82" w:rsidRDefault="005D3406">
      <w:pPr>
        <w:pStyle w:val="Obsah2"/>
        <w:rPr>
          <w:rFonts w:asciiTheme="minorHAnsi" w:eastAsiaTheme="minorEastAsia" w:hAnsiTheme="minorHAnsi" w:cstheme="minorBidi"/>
          <w:smallCaps w:val="0"/>
          <w:sz w:val="22"/>
          <w:szCs w:val="22"/>
        </w:rPr>
      </w:pPr>
      <w:hyperlink w:anchor="_Toc41917320" w:history="1">
        <w:r w:rsidR="00C07D82" w:rsidRPr="0025213E">
          <w:rPr>
            <w:rStyle w:val="Hypertextovodkaz"/>
          </w:rPr>
          <w:t>B.2.10</w:t>
        </w:r>
        <w:r w:rsidR="00C07D82">
          <w:rPr>
            <w:rFonts w:asciiTheme="minorHAnsi" w:eastAsiaTheme="minorEastAsia" w:hAnsiTheme="minorHAnsi" w:cstheme="minorBidi"/>
            <w:smallCaps w:val="0"/>
            <w:sz w:val="22"/>
            <w:szCs w:val="22"/>
          </w:rPr>
          <w:tab/>
        </w:r>
        <w:r w:rsidR="00C07D82" w:rsidRPr="0025213E">
          <w:rPr>
            <w:rStyle w:val="Hypertextovodkaz"/>
          </w:rPr>
          <w:t>Hygienické požadavky stavby, požadavky na pracovní a komunální prostředí. Zásady řešení parametrů stavby a zásady řešení vlivu stavby na okolí – vibrace, hluk, prašnost apod.</w:t>
        </w:r>
        <w:r w:rsidR="00C07D82">
          <w:rPr>
            <w:webHidden/>
          </w:rPr>
          <w:tab/>
        </w:r>
        <w:r w:rsidR="00C07D82">
          <w:rPr>
            <w:webHidden/>
          </w:rPr>
          <w:fldChar w:fldCharType="begin"/>
        </w:r>
        <w:r w:rsidR="00C07D82">
          <w:rPr>
            <w:webHidden/>
          </w:rPr>
          <w:instrText xml:space="preserve"> PAGEREF _Toc41917320 \h </w:instrText>
        </w:r>
        <w:r w:rsidR="00C07D82">
          <w:rPr>
            <w:webHidden/>
          </w:rPr>
        </w:r>
        <w:r w:rsidR="00C07D82">
          <w:rPr>
            <w:webHidden/>
          </w:rPr>
          <w:fldChar w:fldCharType="separate"/>
        </w:r>
        <w:r>
          <w:rPr>
            <w:webHidden/>
          </w:rPr>
          <w:t>20</w:t>
        </w:r>
        <w:r w:rsidR="00C07D82">
          <w:rPr>
            <w:webHidden/>
          </w:rPr>
          <w:fldChar w:fldCharType="end"/>
        </w:r>
      </w:hyperlink>
    </w:p>
    <w:p w14:paraId="5EF5CFB1" w14:textId="4CBD3790" w:rsidR="00C07D82" w:rsidRDefault="005D3406">
      <w:pPr>
        <w:pStyle w:val="Obsah2"/>
        <w:rPr>
          <w:rFonts w:asciiTheme="minorHAnsi" w:eastAsiaTheme="minorEastAsia" w:hAnsiTheme="minorHAnsi" w:cstheme="minorBidi"/>
          <w:smallCaps w:val="0"/>
          <w:sz w:val="22"/>
          <w:szCs w:val="22"/>
        </w:rPr>
      </w:pPr>
      <w:hyperlink w:anchor="_Toc41917321" w:history="1">
        <w:r w:rsidR="00C07D82" w:rsidRPr="0025213E">
          <w:rPr>
            <w:rStyle w:val="Hypertextovodkaz"/>
          </w:rPr>
          <w:t>B.2.11</w:t>
        </w:r>
        <w:r w:rsidR="00C07D82">
          <w:rPr>
            <w:rFonts w:asciiTheme="minorHAnsi" w:eastAsiaTheme="minorEastAsia" w:hAnsiTheme="minorHAnsi" w:cstheme="minorBidi"/>
            <w:smallCaps w:val="0"/>
            <w:sz w:val="22"/>
            <w:szCs w:val="22"/>
          </w:rPr>
          <w:tab/>
        </w:r>
        <w:r w:rsidR="00C07D82" w:rsidRPr="0025213E">
          <w:rPr>
            <w:rStyle w:val="Hypertextovodkaz"/>
          </w:rPr>
          <w:t>Zásady ochrany stavby před negativními účinky vnějšího prostředí</w:t>
        </w:r>
        <w:r w:rsidR="00C07D82">
          <w:rPr>
            <w:webHidden/>
          </w:rPr>
          <w:tab/>
        </w:r>
        <w:r w:rsidR="00C07D82">
          <w:rPr>
            <w:webHidden/>
          </w:rPr>
          <w:fldChar w:fldCharType="begin"/>
        </w:r>
        <w:r w:rsidR="00C07D82">
          <w:rPr>
            <w:webHidden/>
          </w:rPr>
          <w:instrText xml:space="preserve"> PAGEREF _Toc41917321 \h </w:instrText>
        </w:r>
        <w:r w:rsidR="00C07D82">
          <w:rPr>
            <w:webHidden/>
          </w:rPr>
        </w:r>
        <w:r w:rsidR="00C07D82">
          <w:rPr>
            <w:webHidden/>
          </w:rPr>
          <w:fldChar w:fldCharType="separate"/>
        </w:r>
        <w:r>
          <w:rPr>
            <w:webHidden/>
          </w:rPr>
          <w:t>21</w:t>
        </w:r>
        <w:r w:rsidR="00C07D82">
          <w:rPr>
            <w:webHidden/>
          </w:rPr>
          <w:fldChar w:fldCharType="end"/>
        </w:r>
      </w:hyperlink>
    </w:p>
    <w:p w14:paraId="172DA846" w14:textId="1078134C" w:rsidR="00C07D82" w:rsidRDefault="005D3406">
      <w:pPr>
        <w:pStyle w:val="Obsah3"/>
        <w:rPr>
          <w:rFonts w:asciiTheme="minorHAnsi" w:eastAsiaTheme="minorEastAsia" w:hAnsiTheme="minorHAnsi" w:cstheme="minorBidi"/>
          <w:i w:val="0"/>
          <w:noProof/>
          <w:sz w:val="22"/>
          <w:szCs w:val="22"/>
        </w:rPr>
      </w:pPr>
      <w:hyperlink w:anchor="_Toc41917322" w:history="1">
        <w:r w:rsidR="00C07D82" w:rsidRPr="0025213E">
          <w:rPr>
            <w:rStyle w:val="Hypertextovodkaz"/>
            <w:noProof/>
          </w:rPr>
          <w:t>B.2.11.a</w:t>
        </w:r>
        <w:r w:rsidR="00C07D82">
          <w:rPr>
            <w:rFonts w:asciiTheme="minorHAnsi" w:eastAsiaTheme="minorEastAsia" w:hAnsiTheme="minorHAnsi" w:cstheme="minorBidi"/>
            <w:i w:val="0"/>
            <w:noProof/>
            <w:sz w:val="22"/>
            <w:szCs w:val="22"/>
          </w:rPr>
          <w:tab/>
        </w:r>
        <w:r w:rsidR="00C07D82" w:rsidRPr="0025213E">
          <w:rPr>
            <w:rStyle w:val="Hypertextovodkaz"/>
            <w:noProof/>
          </w:rPr>
          <w:t>Ochrana před pronikáním radonu z podloží</w:t>
        </w:r>
        <w:r w:rsidR="00C07D82">
          <w:rPr>
            <w:noProof/>
            <w:webHidden/>
          </w:rPr>
          <w:tab/>
        </w:r>
        <w:r w:rsidR="00C07D82">
          <w:rPr>
            <w:noProof/>
            <w:webHidden/>
          </w:rPr>
          <w:fldChar w:fldCharType="begin"/>
        </w:r>
        <w:r w:rsidR="00C07D82">
          <w:rPr>
            <w:noProof/>
            <w:webHidden/>
          </w:rPr>
          <w:instrText xml:space="preserve"> PAGEREF _Toc41917322 \h </w:instrText>
        </w:r>
        <w:r w:rsidR="00C07D82">
          <w:rPr>
            <w:noProof/>
            <w:webHidden/>
          </w:rPr>
        </w:r>
        <w:r w:rsidR="00C07D82">
          <w:rPr>
            <w:noProof/>
            <w:webHidden/>
          </w:rPr>
          <w:fldChar w:fldCharType="separate"/>
        </w:r>
        <w:r>
          <w:rPr>
            <w:noProof/>
            <w:webHidden/>
          </w:rPr>
          <w:t>21</w:t>
        </w:r>
        <w:r w:rsidR="00C07D82">
          <w:rPr>
            <w:noProof/>
            <w:webHidden/>
          </w:rPr>
          <w:fldChar w:fldCharType="end"/>
        </w:r>
      </w:hyperlink>
    </w:p>
    <w:p w14:paraId="4D9D3948" w14:textId="48267C8D" w:rsidR="00C07D82" w:rsidRDefault="005D3406">
      <w:pPr>
        <w:pStyle w:val="Obsah3"/>
        <w:rPr>
          <w:rFonts w:asciiTheme="minorHAnsi" w:eastAsiaTheme="minorEastAsia" w:hAnsiTheme="minorHAnsi" w:cstheme="minorBidi"/>
          <w:i w:val="0"/>
          <w:noProof/>
          <w:sz w:val="22"/>
          <w:szCs w:val="22"/>
        </w:rPr>
      </w:pPr>
      <w:hyperlink w:anchor="_Toc41917323" w:history="1">
        <w:r w:rsidR="00C07D82" w:rsidRPr="0025213E">
          <w:rPr>
            <w:rStyle w:val="Hypertextovodkaz"/>
            <w:noProof/>
          </w:rPr>
          <w:t>B.2.11.b</w:t>
        </w:r>
        <w:r w:rsidR="00C07D82">
          <w:rPr>
            <w:rFonts w:asciiTheme="minorHAnsi" w:eastAsiaTheme="minorEastAsia" w:hAnsiTheme="minorHAnsi" w:cstheme="minorBidi"/>
            <w:i w:val="0"/>
            <w:noProof/>
            <w:sz w:val="22"/>
            <w:szCs w:val="22"/>
          </w:rPr>
          <w:tab/>
        </w:r>
        <w:r w:rsidR="00C07D82" w:rsidRPr="0025213E">
          <w:rPr>
            <w:rStyle w:val="Hypertextovodkaz"/>
            <w:noProof/>
          </w:rPr>
          <w:t>Ochrana před bludnými proudy</w:t>
        </w:r>
        <w:r w:rsidR="00C07D82">
          <w:rPr>
            <w:noProof/>
            <w:webHidden/>
          </w:rPr>
          <w:tab/>
        </w:r>
        <w:r w:rsidR="00C07D82">
          <w:rPr>
            <w:noProof/>
            <w:webHidden/>
          </w:rPr>
          <w:fldChar w:fldCharType="begin"/>
        </w:r>
        <w:r w:rsidR="00C07D82">
          <w:rPr>
            <w:noProof/>
            <w:webHidden/>
          </w:rPr>
          <w:instrText xml:space="preserve"> PAGEREF _Toc41917323 \h </w:instrText>
        </w:r>
        <w:r w:rsidR="00C07D82">
          <w:rPr>
            <w:noProof/>
            <w:webHidden/>
          </w:rPr>
        </w:r>
        <w:r w:rsidR="00C07D82">
          <w:rPr>
            <w:noProof/>
            <w:webHidden/>
          </w:rPr>
          <w:fldChar w:fldCharType="separate"/>
        </w:r>
        <w:r>
          <w:rPr>
            <w:noProof/>
            <w:webHidden/>
          </w:rPr>
          <w:t>21</w:t>
        </w:r>
        <w:r w:rsidR="00C07D82">
          <w:rPr>
            <w:noProof/>
            <w:webHidden/>
          </w:rPr>
          <w:fldChar w:fldCharType="end"/>
        </w:r>
      </w:hyperlink>
    </w:p>
    <w:p w14:paraId="23AB4D4F" w14:textId="15E29D2F" w:rsidR="00C07D82" w:rsidRDefault="005D3406">
      <w:pPr>
        <w:pStyle w:val="Obsah3"/>
        <w:rPr>
          <w:rFonts w:asciiTheme="minorHAnsi" w:eastAsiaTheme="minorEastAsia" w:hAnsiTheme="minorHAnsi" w:cstheme="minorBidi"/>
          <w:i w:val="0"/>
          <w:noProof/>
          <w:sz w:val="22"/>
          <w:szCs w:val="22"/>
        </w:rPr>
      </w:pPr>
      <w:hyperlink w:anchor="_Toc41917324" w:history="1">
        <w:r w:rsidR="00C07D82" w:rsidRPr="0025213E">
          <w:rPr>
            <w:rStyle w:val="Hypertextovodkaz"/>
            <w:noProof/>
          </w:rPr>
          <w:t>B.2.11.c</w:t>
        </w:r>
        <w:r w:rsidR="00C07D82">
          <w:rPr>
            <w:rFonts w:asciiTheme="minorHAnsi" w:eastAsiaTheme="minorEastAsia" w:hAnsiTheme="minorHAnsi" w:cstheme="minorBidi"/>
            <w:i w:val="0"/>
            <w:noProof/>
            <w:sz w:val="22"/>
            <w:szCs w:val="22"/>
          </w:rPr>
          <w:tab/>
        </w:r>
        <w:r w:rsidR="00C07D82" w:rsidRPr="0025213E">
          <w:rPr>
            <w:rStyle w:val="Hypertextovodkaz"/>
            <w:noProof/>
          </w:rPr>
          <w:t>Ochrana před technickou seismicitou</w:t>
        </w:r>
        <w:r w:rsidR="00C07D82">
          <w:rPr>
            <w:noProof/>
            <w:webHidden/>
          </w:rPr>
          <w:tab/>
        </w:r>
        <w:r w:rsidR="00C07D82">
          <w:rPr>
            <w:noProof/>
            <w:webHidden/>
          </w:rPr>
          <w:fldChar w:fldCharType="begin"/>
        </w:r>
        <w:r w:rsidR="00C07D82">
          <w:rPr>
            <w:noProof/>
            <w:webHidden/>
          </w:rPr>
          <w:instrText xml:space="preserve"> PAGEREF _Toc41917324 \h </w:instrText>
        </w:r>
        <w:r w:rsidR="00C07D82">
          <w:rPr>
            <w:noProof/>
            <w:webHidden/>
          </w:rPr>
        </w:r>
        <w:r w:rsidR="00C07D82">
          <w:rPr>
            <w:noProof/>
            <w:webHidden/>
          </w:rPr>
          <w:fldChar w:fldCharType="separate"/>
        </w:r>
        <w:r>
          <w:rPr>
            <w:noProof/>
            <w:webHidden/>
          </w:rPr>
          <w:t>21</w:t>
        </w:r>
        <w:r w:rsidR="00C07D82">
          <w:rPr>
            <w:noProof/>
            <w:webHidden/>
          </w:rPr>
          <w:fldChar w:fldCharType="end"/>
        </w:r>
      </w:hyperlink>
    </w:p>
    <w:p w14:paraId="7DC1947B" w14:textId="02B3B73B" w:rsidR="00C07D82" w:rsidRDefault="005D3406">
      <w:pPr>
        <w:pStyle w:val="Obsah3"/>
        <w:rPr>
          <w:rFonts w:asciiTheme="minorHAnsi" w:eastAsiaTheme="minorEastAsia" w:hAnsiTheme="minorHAnsi" w:cstheme="minorBidi"/>
          <w:i w:val="0"/>
          <w:noProof/>
          <w:sz w:val="22"/>
          <w:szCs w:val="22"/>
        </w:rPr>
      </w:pPr>
      <w:hyperlink w:anchor="_Toc41917325" w:history="1">
        <w:r w:rsidR="00C07D82" w:rsidRPr="0025213E">
          <w:rPr>
            <w:rStyle w:val="Hypertextovodkaz"/>
            <w:noProof/>
          </w:rPr>
          <w:t>B.2.11.d</w:t>
        </w:r>
        <w:r w:rsidR="00C07D82">
          <w:rPr>
            <w:rFonts w:asciiTheme="minorHAnsi" w:eastAsiaTheme="minorEastAsia" w:hAnsiTheme="minorHAnsi" w:cstheme="minorBidi"/>
            <w:i w:val="0"/>
            <w:noProof/>
            <w:sz w:val="22"/>
            <w:szCs w:val="22"/>
          </w:rPr>
          <w:tab/>
        </w:r>
        <w:r w:rsidR="00C07D82" w:rsidRPr="0025213E">
          <w:rPr>
            <w:rStyle w:val="Hypertextovodkaz"/>
            <w:noProof/>
          </w:rPr>
          <w:t>Ochrana před hlukem</w:t>
        </w:r>
        <w:r w:rsidR="00C07D82">
          <w:rPr>
            <w:noProof/>
            <w:webHidden/>
          </w:rPr>
          <w:tab/>
        </w:r>
        <w:r w:rsidR="00C07D82">
          <w:rPr>
            <w:noProof/>
            <w:webHidden/>
          </w:rPr>
          <w:fldChar w:fldCharType="begin"/>
        </w:r>
        <w:r w:rsidR="00C07D82">
          <w:rPr>
            <w:noProof/>
            <w:webHidden/>
          </w:rPr>
          <w:instrText xml:space="preserve"> PAGEREF _Toc41917325 \h </w:instrText>
        </w:r>
        <w:r w:rsidR="00C07D82">
          <w:rPr>
            <w:noProof/>
            <w:webHidden/>
          </w:rPr>
        </w:r>
        <w:r w:rsidR="00C07D82">
          <w:rPr>
            <w:noProof/>
            <w:webHidden/>
          </w:rPr>
          <w:fldChar w:fldCharType="separate"/>
        </w:r>
        <w:r>
          <w:rPr>
            <w:noProof/>
            <w:webHidden/>
          </w:rPr>
          <w:t>21</w:t>
        </w:r>
        <w:r w:rsidR="00C07D82">
          <w:rPr>
            <w:noProof/>
            <w:webHidden/>
          </w:rPr>
          <w:fldChar w:fldCharType="end"/>
        </w:r>
      </w:hyperlink>
    </w:p>
    <w:p w14:paraId="066A2926" w14:textId="79F3F5FB" w:rsidR="00C07D82" w:rsidRDefault="005D3406">
      <w:pPr>
        <w:pStyle w:val="Obsah3"/>
        <w:rPr>
          <w:rFonts w:asciiTheme="minorHAnsi" w:eastAsiaTheme="minorEastAsia" w:hAnsiTheme="minorHAnsi" w:cstheme="minorBidi"/>
          <w:i w:val="0"/>
          <w:noProof/>
          <w:sz w:val="22"/>
          <w:szCs w:val="22"/>
        </w:rPr>
      </w:pPr>
      <w:hyperlink w:anchor="_Toc41917326" w:history="1">
        <w:r w:rsidR="00C07D82" w:rsidRPr="0025213E">
          <w:rPr>
            <w:rStyle w:val="Hypertextovodkaz"/>
            <w:noProof/>
          </w:rPr>
          <w:t>B.2.11.e</w:t>
        </w:r>
        <w:r w:rsidR="00C07D82">
          <w:rPr>
            <w:rFonts w:asciiTheme="minorHAnsi" w:eastAsiaTheme="minorEastAsia" w:hAnsiTheme="minorHAnsi" w:cstheme="minorBidi"/>
            <w:i w:val="0"/>
            <w:noProof/>
            <w:sz w:val="22"/>
            <w:szCs w:val="22"/>
          </w:rPr>
          <w:tab/>
        </w:r>
        <w:r w:rsidR="00C07D82" w:rsidRPr="0025213E">
          <w:rPr>
            <w:rStyle w:val="Hypertextovodkaz"/>
            <w:noProof/>
          </w:rPr>
          <w:t>Protipovodňová opatření</w:t>
        </w:r>
        <w:r w:rsidR="00C07D82">
          <w:rPr>
            <w:noProof/>
            <w:webHidden/>
          </w:rPr>
          <w:tab/>
        </w:r>
        <w:r w:rsidR="00C07D82">
          <w:rPr>
            <w:noProof/>
            <w:webHidden/>
          </w:rPr>
          <w:fldChar w:fldCharType="begin"/>
        </w:r>
        <w:r w:rsidR="00C07D82">
          <w:rPr>
            <w:noProof/>
            <w:webHidden/>
          </w:rPr>
          <w:instrText xml:space="preserve"> PAGEREF _Toc41917326 \h </w:instrText>
        </w:r>
        <w:r w:rsidR="00C07D82">
          <w:rPr>
            <w:noProof/>
            <w:webHidden/>
          </w:rPr>
        </w:r>
        <w:r w:rsidR="00C07D82">
          <w:rPr>
            <w:noProof/>
            <w:webHidden/>
          </w:rPr>
          <w:fldChar w:fldCharType="separate"/>
        </w:r>
        <w:r>
          <w:rPr>
            <w:noProof/>
            <w:webHidden/>
          </w:rPr>
          <w:t>21</w:t>
        </w:r>
        <w:r w:rsidR="00C07D82">
          <w:rPr>
            <w:noProof/>
            <w:webHidden/>
          </w:rPr>
          <w:fldChar w:fldCharType="end"/>
        </w:r>
      </w:hyperlink>
    </w:p>
    <w:p w14:paraId="31B95106" w14:textId="25FCDBF0" w:rsidR="00C07D82" w:rsidRDefault="005D3406">
      <w:pPr>
        <w:pStyle w:val="Obsah3"/>
        <w:rPr>
          <w:rFonts w:asciiTheme="minorHAnsi" w:eastAsiaTheme="minorEastAsia" w:hAnsiTheme="minorHAnsi" w:cstheme="minorBidi"/>
          <w:i w:val="0"/>
          <w:noProof/>
          <w:sz w:val="22"/>
          <w:szCs w:val="22"/>
        </w:rPr>
      </w:pPr>
      <w:hyperlink w:anchor="_Toc41917327" w:history="1">
        <w:r w:rsidR="00C07D82" w:rsidRPr="0025213E">
          <w:rPr>
            <w:rStyle w:val="Hypertextovodkaz"/>
            <w:noProof/>
          </w:rPr>
          <w:t>B.2.11.f</w:t>
        </w:r>
        <w:r w:rsidR="00C07D82">
          <w:rPr>
            <w:rFonts w:asciiTheme="minorHAnsi" w:eastAsiaTheme="minorEastAsia" w:hAnsiTheme="minorHAnsi" w:cstheme="minorBidi"/>
            <w:i w:val="0"/>
            <w:noProof/>
            <w:sz w:val="22"/>
            <w:szCs w:val="22"/>
          </w:rPr>
          <w:tab/>
        </w:r>
        <w:r w:rsidR="00C07D82" w:rsidRPr="0025213E">
          <w:rPr>
            <w:rStyle w:val="Hypertextovodkaz"/>
            <w:noProof/>
          </w:rPr>
          <w:t>Ochrana před ostatními účinky – vlivem poddolování, výskytem metanu apod.</w:t>
        </w:r>
        <w:r w:rsidR="00C07D82">
          <w:rPr>
            <w:noProof/>
            <w:webHidden/>
          </w:rPr>
          <w:tab/>
        </w:r>
        <w:r w:rsidR="00C07D82">
          <w:rPr>
            <w:noProof/>
            <w:webHidden/>
          </w:rPr>
          <w:fldChar w:fldCharType="begin"/>
        </w:r>
        <w:r w:rsidR="00C07D82">
          <w:rPr>
            <w:noProof/>
            <w:webHidden/>
          </w:rPr>
          <w:instrText xml:space="preserve"> PAGEREF _Toc41917327 \h </w:instrText>
        </w:r>
        <w:r w:rsidR="00C07D82">
          <w:rPr>
            <w:noProof/>
            <w:webHidden/>
          </w:rPr>
        </w:r>
        <w:r w:rsidR="00C07D82">
          <w:rPr>
            <w:noProof/>
            <w:webHidden/>
          </w:rPr>
          <w:fldChar w:fldCharType="separate"/>
        </w:r>
        <w:r>
          <w:rPr>
            <w:noProof/>
            <w:webHidden/>
          </w:rPr>
          <w:t>22</w:t>
        </w:r>
        <w:r w:rsidR="00C07D82">
          <w:rPr>
            <w:noProof/>
            <w:webHidden/>
          </w:rPr>
          <w:fldChar w:fldCharType="end"/>
        </w:r>
      </w:hyperlink>
    </w:p>
    <w:p w14:paraId="2D663231" w14:textId="20F29F1F" w:rsidR="00C07D82" w:rsidRDefault="005D3406">
      <w:pPr>
        <w:pStyle w:val="Obsah1"/>
        <w:rPr>
          <w:rFonts w:asciiTheme="minorHAnsi" w:eastAsiaTheme="minorEastAsia" w:hAnsiTheme="minorHAnsi" w:cstheme="minorBidi"/>
          <w:b w:val="0"/>
          <w:caps w:val="0"/>
          <w:noProof/>
          <w:sz w:val="22"/>
          <w:szCs w:val="22"/>
        </w:rPr>
      </w:pPr>
      <w:hyperlink w:anchor="_Toc41917328" w:history="1">
        <w:r w:rsidR="00C07D82" w:rsidRPr="0025213E">
          <w:rPr>
            <w:rStyle w:val="Hypertextovodkaz"/>
            <w:noProof/>
          </w:rPr>
          <w:t>B.3</w:t>
        </w:r>
        <w:r w:rsidR="00C07D82">
          <w:rPr>
            <w:rFonts w:asciiTheme="minorHAnsi" w:eastAsiaTheme="minorEastAsia" w:hAnsiTheme="minorHAnsi" w:cstheme="minorBidi"/>
            <w:b w:val="0"/>
            <w:caps w:val="0"/>
            <w:noProof/>
            <w:sz w:val="22"/>
            <w:szCs w:val="22"/>
          </w:rPr>
          <w:tab/>
        </w:r>
        <w:r w:rsidR="00C07D82" w:rsidRPr="0025213E">
          <w:rPr>
            <w:rStyle w:val="Hypertextovodkaz"/>
            <w:noProof/>
          </w:rPr>
          <w:t>Připojení na technickou infrastrukturu</w:t>
        </w:r>
        <w:r w:rsidR="00C07D82">
          <w:rPr>
            <w:noProof/>
            <w:webHidden/>
          </w:rPr>
          <w:tab/>
        </w:r>
        <w:r w:rsidR="00C07D82">
          <w:rPr>
            <w:noProof/>
            <w:webHidden/>
          </w:rPr>
          <w:fldChar w:fldCharType="begin"/>
        </w:r>
        <w:r w:rsidR="00C07D82">
          <w:rPr>
            <w:noProof/>
            <w:webHidden/>
          </w:rPr>
          <w:instrText xml:space="preserve"> PAGEREF _Toc41917328 \h </w:instrText>
        </w:r>
        <w:r w:rsidR="00C07D82">
          <w:rPr>
            <w:noProof/>
            <w:webHidden/>
          </w:rPr>
        </w:r>
        <w:r w:rsidR="00C07D82">
          <w:rPr>
            <w:noProof/>
            <w:webHidden/>
          </w:rPr>
          <w:fldChar w:fldCharType="separate"/>
        </w:r>
        <w:r>
          <w:rPr>
            <w:noProof/>
            <w:webHidden/>
          </w:rPr>
          <w:t>23</w:t>
        </w:r>
        <w:r w:rsidR="00C07D82">
          <w:rPr>
            <w:noProof/>
            <w:webHidden/>
          </w:rPr>
          <w:fldChar w:fldCharType="end"/>
        </w:r>
      </w:hyperlink>
    </w:p>
    <w:p w14:paraId="44A04191" w14:textId="26AC4231" w:rsidR="00C07D82" w:rsidRDefault="005D3406">
      <w:pPr>
        <w:pStyle w:val="Obsah2"/>
        <w:rPr>
          <w:rFonts w:asciiTheme="minorHAnsi" w:eastAsiaTheme="minorEastAsia" w:hAnsiTheme="minorHAnsi" w:cstheme="minorBidi"/>
          <w:smallCaps w:val="0"/>
          <w:sz w:val="22"/>
          <w:szCs w:val="22"/>
        </w:rPr>
      </w:pPr>
      <w:hyperlink w:anchor="_Toc41917329" w:history="1">
        <w:r w:rsidR="00C07D82" w:rsidRPr="0025213E">
          <w:rPr>
            <w:rStyle w:val="Hypertextovodkaz"/>
          </w:rPr>
          <w:t>B.3.a</w:t>
        </w:r>
        <w:r w:rsidR="00C07D82">
          <w:rPr>
            <w:rFonts w:asciiTheme="minorHAnsi" w:eastAsiaTheme="minorEastAsia" w:hAnsiTheme="minorHAnsi" w:cstheme="minorBidi"/>
            <w:smallCaps w:val="0"/>
            <w:sz w:val="22"/>
            <w:szCs w:val="22"/>
          </w:rPr>
          <w:tab/>
        </w:r>
        <w:r w:rsidR="00C07D82" w:rsidRPr="0025213E">
          <w:rPr>
            <w:rStyle w:val="Hypertextovodkaz"/>
          </w:rPr>
          <w:t>Napojovací místa technické infrastruktury</w:t>
        </w:r>
        <w:r w:rsidR="00C07D82">
          <w:rPr>
            <w:webHidden/>
          </w:rPr>
          <w:tab/>
        </w:r>
        <w:r w:rsidR="00C07D82">
          <w:rPr>
            <w:webHidden/>
          </w:rPr>
          <w:fldChar w:fldCharType="begin"/>
        </w:r>
        <w:r w:rsidR="00C07D82">
          <w:rPr>
            <w:webHidden/>
          </w:rPr>
          <w:instrText xml:space="preserve"> PAGEREF _Toc41917329 \h </w:instrText>
        </w:r>
        <w:r w:rsidR="00C07D82">
          <w:rPr>
            <w:webHidden/>
          </w:rPr>
        </w:r>
        <w:r w:rsidR="00C07D82">
          <w:rPr>
            <w:webHidden/>
          </w:rPr>
          <w:fldChar w:fldCharType="separate"/>
        </w:r>
        <w:r>
          <w:rPr>
            <w:webHidden/>
          </w:rPr>
          <w:t>23</w:t>
        </w:r>
        <w:r w:rsidR="00C07D82">
          <w:rPr>
            <w:webHidden/>
          </w:rPr>
          <w:fldChar w:fldCharType="end"/>
        </w:r>
      </w:hyperlink>
    </w:p>
    <w:p w14:paraId="53002141" w14:textId="33F27B58" w:rsidR="00C07D82" w:rsidRDefault="005D3406">
      <w:pPr>
        <w:pStyle w:val="Obsah3"/>
        <w:rPr>
          <w:rFonts w:asciiTheme="minorHAnsi" w:eastAsiaTheme="minorEastAsia" w:hAnsiTheme="minorHAnsi" w:cstheme="minorBidi"/>
          <w:i w:val="0"/>
          <w:noProof/>
          <w:sz w:val="22"/>
          <w:szCs w:val="22"/>
        </w:rPr>
      </w:pPr>
      <w:hyperlink w:anchor="_Toc41917330" w:history="1">
        <w:r w:rsidR="00C07D82" w:rsidRPr="0025213E">
          <w:rPr>
            <w:rStyle w:val="Hypertextovodkaz"/>
            <w:noProof/>
          </w:rPr>
          <w:t>Zásobování vodou</w:t>
        </w:r>
        <w:r w:rsidR="00C07D82">
          <w:rPr>
            <w:noProof/>
            <w:webHidden/>
          </w:rPr>
          <w:tab/>
        </w:r>
        <w:r w:rsidR="00C07D82">
          <w:rPr>
            <w:noProof/>
            <w:webHidden/>
          </w:rPr>
          <w:fldChar w:fldCharType="begin"/>
        </w:r>
        <w:r w:rsidR="00C07D82">
          <w:rPr>
            <w:noProof/>
            <w:webHidden/>
          </w:rPr>
          <w:instrText xml:space="preserve"> PAGEREF _Toc41917330 \h </w:instrText>
        </w:r>
        <w:r w:rsidR="00C07D82">
          <w:rPr>
            <w:noProof/>
            <w:webHidden/>
          </w:rPr>
        </w:r>
        <w:r w:rsidR="00C07D82">
          <w:rPr>
            <w:noProof/>
            <w:webHidden/>
          </w:rPr>
          <w:fldChar w:fldCharType="separate"/>
        </w:r>
        <w:r>
          <w:rPr>
            <w:noProof/>
            <w:webHidden/>
          </w:rPr>
          <w:t>23</w:t>
        </w:r>
        <w:r w:rsidR="00C07D82">
          <w:rPr>
            <w:noProof/>
            <w:webHidden/>
          </w:rPr>
          <w:fldChar w:fldCharType="end"/>
        </w:r>
      </w:hyperlink>
    </w:p>
    <w:p w14:paraId="4708A2B0" w14:textId="62B8BF6C" w:rsidR="00C07D82" w:rsidRDefault="005D3406">
      <w:pPr>
        <w:pStyle w:val="Obsah3"/>
        <w:rPr>
          <w:rFonts w:asciiTheme="minorHAnsi" w:eastAsiaTheme="minorEastAsia" w:hAnsiTheme="minorHAnsi" w:cstheme="minorBidi"/>
          <w:i w:val="0"/>
          <w:noProof/>
          <w:sz w:val="22"/>
          <w:szCs w:val="22"/>
        </w:rPr>
      </w:pPr>
      <w:hyperlink w:anchor="_Toc41917331" w:history="1">
        <w:r w:rsidR="00C07D82" w:rsidRPr="0025213E">
          <w:rPr>
            <w:rStyle w:val="Hypertextovodkaz"/>
            <w:noProof/>
          </w:rPr>
          <w:t>Zásobování elektrickou energií</w:t>
        </w:r>
        <w:r w:rsidR="00C07D82">
          <w:rPr>
            <w:noProof/>
            <w:webHidden/>
          </w:rPr>
          <w:tab/>
        </w:r>
        <w:r w:rsidR="00C07D82">
          <w:rPr>
            <w:noProof/>
            <w:webHidden/>
          </w:rPr>
          <w:fldChar w:fldCharType="begin"/>
        </w:r>
        <w:r w:rsidR="00C07D82">
          <w:rPr>
            <w:noProof/>
            <w:webHidden/>
          </w:rPr>
          <w:instrText xml:space="preserve"> PAGEREF _Toc41917331 \h </w:instrText>
        </w:r>
        <w:r w:rsidR="00C07D82">
          <w:rPr>
            <w:noProof/>
            <w:webHidden/>
          </w:rPr>
        </w:r>
        <w:r w:rsidR="00C07D82">
          <w:rPr>
            <w:noProof/>
            <w:webHidden/>
          </w:rPr>
          <w:fldChar w:fldCharType="separate"/>
        </w:r>
        <w:r>
          <w:rPr>
            <w:noProof/>
            <w:webHidden/>
          </w:rPr>
          <w:t>23</w:t>
        </w:r>
        <w:r w:rsidR="00C07D82">
          <w:rPr>
            <w:noProof/>
            <w:webHidden/>
          </w:rPr>
          <w:fldChar w:fldCharType="end"/>
        </w:r>
      </w:hyperlink>
    </w:p>
    <w:p w14:paraId="31561F3E" w14:textId="3147356E" w:rsidR="00C07D82" w:rsidRDefault="005D3406">
      <w:pPr>
        <w:pStyle w:val="Obsah3"/>
        <w:rPr>
          <w:rFonts w:asciiTheme="minorHAnsi" w:eastAsiaTheme="minorEastAsia" w:hAnsiTheme="minorHAnsi" w:cstheme="minorBidi"/>
          <w:i w:val="0"/>
          <w:noProof/>
          <w:sz w:val="22"/>
          <w:szCs w:val="22"/>
        </w:rPr>
      </w:pPr>
      <w:hyperlink w:anchor="_Toc41917332" w:history="1">
        <w:r w:rsidR="00C07D82" w:rsidRPr="0025213E">
          <w:rPr>
            <w:rStyle w:val="Hypertextovodkaz"/>
            <w:noProof/>
          </w:rPr>
          <w:t>Veřejné osvětlení</w:t>
        </w:r>
        <w:r w:rsidR="00C07D82">
          <w:rPr>
            <w:noProof/>
            <w:webHidden/>
          </w:rPr>
          <w:tab/>
        </w:r>
        <w:r w:rsidR="00C07D82">
          <w:rPr>
            <w:noProof/>
            <w:webHidden/>
          </w:rPr>
          <w:fldChar w:fldCharType="begin"/>
        </w:r>
        <w:r w:rsidR="00C07D82">
          <w:rPr>
            <w:noProof/>
            <w:webHidden/>
          </w:rPr>
          <w:instrText xml:space="preserve"> PAGEREF _Toc41917332 \h </w:instrText>
        </w:r>
        <w:r w:rsidR="00C07D82">
          <w:rPr>
            <w:noProof/>
            <w:webHidden/>
          </w:rPr>
        </w:r>
        <w:r w:rsidR="00C07D82">
          <w:rPr>
            <w:noProof/>
            <w:webHidden/>
          </w:rPr>
          <w:fldChar w:fldCharType="separate"/>
        </w:r>
        <w:r>
          <w:rPr>
            <w:noProof/>
            <w:webHidden/>
          </w:rPr>
          <w:t>23</w:t>
        </w:r>
        <w:r w:rsidR="00C07D82">
          <w:rPr>
            <w:noProof/>
            <w:webHidden/>
          </w:rPr>
          <w:fldChar w:fldCharType="end"/>
        </w:r>
      </w:hyperlink>
    </w:p>
    <w:p w14:paraId="4FF9572D" w14:textId="1E723D06" w:rsidR="00C07D82" w:rsidRDefault="005D3406">
      <w:pPr>
        <w:pStyle w:val="Obsah3"/>
        <w:rPr>
          <w:rFonts w:asciiTheme="minorHAnsi" w:eastAsiaTheme="minorEastAsia" w:hAnsiTheme="minorHAnsi" w:cstheme="minorBidi"/>
          <w:i w:val="0"/>
          <w:noProof/>
          <w:sz w:val="22"/>
          <w:szCs w:val="22"/>
        </w:rPr>
      </w:pPr>
      <w:hyperlink w:anchor="_Toc41917333" w:history="1">
        <w:r w:rsidR="00C07D82" w:rsidRPr="0025213E">
          <w:rPr>
            <w:rStyle w:val="Hypertextovodkaz"/>
            <w:noProof/>
          </w:rPr>
          <w:t>Požadavky na telekomunikační zařízení</w:t>
        </w:r>
        <w:r w:rsidR="00C07D82">
          <w:rPr>
            <w:noProof/>
            <w:webHidden/>
          </w:rPr>
          <w:tab/>
        </w:r>
        <w:r w:rsidR="00C07D82">
          <w:rPr>
            <w:noProof/>
            <w:webHidden/>
          </w:rPr>
          <w:fldChar w:fldCharType="begin"/>
        </w:r>
        <w:r w:rsidR="00C07D82">
          <w:rPr>
            <w:noProof/>
            <w:webHidden/>
          </w:rPr>
          <w:instrText xml:space="preserve"> PAGEREF _Toc41917333 \h </w:instrText>
        </w:r>
        <w:r w:rsidR="00C07D82">
          <w:rPr>
            <w:noProof/>
            <w:webHidden/>
          </w:rPr>
        </w:r>
        <w:r w:rsidR="00C07D82">
          <w:rPr>
            <w:noProof/>
            <w:webHidden/>
          </w:rPr>
          <w:fldChar w:fldCharType="separate"/>
        </w:r>
        <w:r>
          <w:rPr>
            <w:noProof/>
            <w:webHidden/>
          </w:rPr>
          <w:t>23</w:t>
        </w:r>
        <w:r w:rsidR="00C07D82">
          <w:rPr>
            <w:noProof/>
            <w:webHidden/>
          </w:rPr>
          <w:fldChar w:fldCharType="end"/>
        </w:r>
      </w:hyperlink>
    </w:p>
    <w:p w14:paraId="2B924865" w14:textId="39D7470B" w:rsidR="00C07D82" w:rsidRDefault="005D3406">
      <w:pPr>
        <w:pStyle w:val="Obsah3"/>
        <w:rPr>
          <w:rFonts w:asciiTheme="minorHAnsi" w:eastAsiaTheme="minorEastAsia" w:hAnsiTheme="minorHAnsi" w:cstheme="minorBidi"/>
          <w:i w:val="0"/>
          <w:noProof/>
          <w:sz w:val="22"/>
          <w:szCs w:val="22"/>
        </w:rPr>
      </w:pPr>
      <w:hyperlink w:anchor="_Toc41917334" w:history="1">
        <w:r w:rsidR="00C07D82" w:rsidRPr="0025213E">
          <w:rPr>
            <w:rStyle w:val="Hypertextovodkaz"/>
            <w:noProof/>
          </w:rPr>
          <w:t>Zásobování teplem a palivy</w:t>
        </w:r>
        <w:r w:rsidR="00C07D82">
          <w:rPr>
            <w:noProof/>
            <w:webHidden/>
          </w:rPr>
          <w:tab/>
        </w:r>
        <w:r w:rsidR="00C07D82">
          <w:rPr>
            <w:noProof/>
            <w:webHidden/>
          </w:rPr>
          <w:fldChar w:fldCharType="begin"/>
        </w:r>
        <w:r w:rsidR="00C07D82">
          <w:rPr>
            <w:noProof/>
            <w:webHidden/>
          </w:rPr>
          <w:instrText xml:space="preserve"> PAGEREF _Toc41917334 \h </w:instrText>
        </w:r>
        <w:r w:rsidR="00C07D82">
          <w:rPr>
            <w:noProof/>
            <w:webHidden/>
          </w:rPr>
        </w:r>
        <w:r w:rsidR="00C07D82">
          <w:rPr>
            <w:noProof/>
            <w:webHidden/>
          </w:rPr>
          <w:fldChar w:fldCharType="separate"/>
        </w:r>
        <w:r>
          <w:rPr>
            <w:noProof/>
            <w:webHidden/>
          </w:rPr>
          <w:t>23</w:t>
        </w:r>
        <w:r w:rsidR="00C07D82">
          <w:rPr>
            <w:noProof/>
            <w:webHidden/>
          </w:rPr>
          <w:fldChar w:fldCharType="end"/>
        </w:r>
      </w:hyperlink>
    </w:p>
    <w:p w14:paraId="25F00583" w14:textId="673B96BE" w:rsidR="00C07D82" w:rsidRDefault="005D3406">
      <w:pPr>
        <w:pStyle w:val="Obsah2"/>
        <w:rPr>
          <w:rFonts w:asciiTheme="minorHAnsi" w:eastAsiaTheme="minorEastAsia" w:hAnsiTheme="minorHAnsi" w:cstheme="minorBidi"/>
          <w:smallCaps w:val="0"/>
          <w:sz w:val="22"/>
          <w:szCs w:val="22"/>
        </w:rPr>
      </w:pPr>
      <w:hyperlink w:anchor="_Toc41917335" w:history="1">
        <w:r w:rsidR="00C07D82" w:rsidRPr="0025213E">
          <w:rPr>
            <w:rStyle w:val="Hypertextovodkaz"/>
          </w:rPr>
          <w:t>B.3.b</w:t>
        </w:r>
        <w:r w:rsidR="00C07D82">
          <w:rPr>
            <w:rFonts w:asciiTheme="minorHAnsi" w:eastAsiaTheme="minorEastAsia" w:hAnsiTheme="minorHAnsi" w:cstheme="minorBidi"/>
            <w:smallCaps w:val="0"/>
            <w:sz w:val="22"/>
            <w:szCs w:val="22"/>
          </w:rPr>
          <w:tab/>
        </w:r>
        <w:r w:rsidR="00C07D82" w:rsidRPr="0025213E">
          <w:rPr>
            <w:rStyle w:val="Hypertextovodkaz"/>
          </w:rPr>
          <w:t>Připojovací rozměry, výkonové kapacity a délky</w:t>
        </w:r>
        <w:r w:rsidR="00C07D82">
          <w:rPr>
            <w:webHidden/>
          </w:rPr>
          <w:tab/>
        </w:r>
        <w:r w:rsidR="00C07D82">
          <w:rPr>
            <w:webHidden/>
          </w:rPr>
          <w:fldChar w:fldCharType="begin"/>
        </w:r>
        <w:r w:rsidR="00C07D82">
          <w:rPr>
            <w:webHidden/>
          </w:rPr>
          <w:instrText xml:space="preserve"> PAGEREF _Toc41917335 \h </w:instrText>
        </w:r>
        <w:r w:rsidR="00C07D82">
          <w:rPr>
            <w:webHidden/>
          </w:rPr>
        </w:r>
        <w:r w:rsidR="00C07D82">
          <w:rPr>
            <w:webHidden/>
          </w:rPr>
          <w:fldChar w:fldCharType="separate"/>
        </w:r>
        <w:r>
          <w:rPr>
            <w:webHidden/>
          </w:rPr>
          <w:t>23</w:t>
        </w:r>
        <w:r w:rsidR="00C07D82">
          <w:rPr>
            <w:webHidden/>
          </w:rPr>
          <w:fldChar w:fldCharType="end"/>
        </w:r>
      </w:hyperlink>
    </w:p>
    <w:p w14:paraId="04103C9F" w14:textId="1316E69D" w:rsidR="00C07D82" w:rsidRDefault="005D3406">
      <w:pPr>
        <w:pStyle w:val="Obsah1"/>
        <w:rPr>
          <w:rFonts w:asciiTheme="minorHAnsi" w:eastAsiaTheme="minorEastAsia" w:hAnsiTheme="minorHAnsi" w:cstheme="minorBidi"/>
          <w:b w:val="0"/>
          <w:caps w:val="0"/>
          <w:noProof/>
          <w:sz w:val="22"/>
          <w:szCs w:val="22"/>
        </w:rPr>
      </w:pPr>
      <w:hyperlink w:anchor="_Toc41917336" w:history="1">
        <w:r w:rsidR="00C07D82" w:rsidRPr="0025213E">
          <w:rPr>
            <w:rStyle w:val="Hypertextovodkaz"/>
            <w:noProof/>
          </w:rPr>
          <w:t>B.4</w:t>
        </w:r>
        <w:r w:rsidR="00C07D82">
          <w:rPr>
            <w:rFonts w:asciiTheme="minorHAnsi" w:eastAsiaTheme="minorEastAsia" w:hAnsiTheme="minorHAnsi" w:cstheme="minorBidi"/>
            <w:b w:val="0"/>
            <w:caps w:val="0"/>
            <w:noProof/>
            <w:sz w:val="22"/>
            <w:szCs w:val="22"/>
          </w:rPr>
          <w:tab/>
        </w:r>
        <w:r w:rsidR="00C07D82" w:rsidRPr="0025213E">
          <w:rPr>
            <w:rStyle w:val="Hypertextovodkaz"/>
            <w:noProof/>
          </w:rPr>
          <w:t>Dopravní řešení</w:t>
        </w:r>
        <w:r w:rsidR="00C07D82">
          <w:rPr>
            <w:noProof/>
            <w:webHidden/>
          </w:rPr>
          <w:tab/>
        </w:r>
        <w:r w:rsidR="00C07D82">
          <w:rPr>
            <w:noProof/>
            <w:webHidden/>
          </w:rPr>
          <w:fldChar w:fldCharType="begin"/>
        </w:r>
        <w:r w:rsidR="00C07D82">
          <w:rPr>
            <w:noProof/>
            <w:webHidden/>
          </w:rPr>
          <w:instrText xml:space="preserve"> PAGEREF _Toc41917336 \h </w:instrText>
        </w:r>
        <w:r w:rsidR="00C07D82">
          <w:rPr>
            <w:noProof/>
            <w:webHidden/>
          </w:rPr>
        </w:r>
        <w:r w:rsidR="00C07D82">
          <w:rPr>
            <w:noProof/>
            <w:webHidden/>
          </w:rPr>
          <w:fldChar w:fldCharType="separate"/>
        </w:r>
        <w:r>
          <w:rPr>
            <w:noProof/>
            <w:webHidden/>
          </w:rPr>
          <w:t>24</w:t>
        </w:r>
        <w:r w:rsidR="00C07D82">
          <w:rPr>
            <w:noProof/>
            <w:webHidden/>
          </w:rPr>
          <w:fldChar w:fldCharType="end"/>
        </w:r>
      </w:hyperlink>
    </w:p>
    <w:p w14:paraId="7DF264EB" w14:textId="56521F66" w:rsidR="00C07D82" w:rsidRDefault="005D3406">
      <w:pPr>
        <w:pStyle w:val="Obsah2"/>
        <w:rPr>
          <w:rFonts w:asciiTheme="minorHAnsi" w:eastAsiaTheme="minorEastAsia" w:hAnsiTheme="minorHAnsi" w:cstheme="minorBidi"/>
          <w:smallCaps w:val="0"/>
          <w:sz w:val="22"/>
          <w:szCs w:val="22"/>
        </w:rPr>
      </w:pPr>
      <w:hyperlink w:anchor="_Toc41917337" w:history="1">
        <w:r w:rsidR="00C07D82" w:rsidRPr="0025213E">
          <w:rPr>
            <w:rStyle w:val="Hypertextovodkaz"/>
          </w:rPr>
          <w:t>B.4.a</w:t>
        </w:r>
        <w:r w:rsidR="00C07D82">
          <w:rPr>
            <w:rFonts w:asciiTheme="minorHAnsi" w:eastAsiaTheme="minorEastAsia" w:hAnsiTheme="minorHAnsi" w:cstheme="minorBidi"/>
            <w:smallCaps w:val="0"/>
            <w:sz w:val="22"/>
            <w:szCs w:val="22"/>
          </w:rPr>
          <w:tab/>
        </w:r>
        <w:r w:rsidR="00C07D82" w:rsidRPr="0025213E">
          <w:rPr>
            <w:rStyle w:val="Hypertextovodkaz"/>
          </w:rPr>
          <w:t>Popis dopravního řešení</w:t>
        </w:r>
        <w:r w:rsidR="00C07D82">
          <w:rPr>
            <w:webHidden/>
          </w:rPr>
          <w:tab/>
        </w:r>
        <w:r w:rsidR="00C07D82">
          <w:rPr>
            <w:webHidden/>
          </w:rPr>
          <w:fldChar w:fldCharType="begin"/>
        </w:r>
        <w:r w:rsidR="00C07D82">
          <w:rPr>
            <w:webHidden/>
          </w:rPr>
          <w:instrText xml:space="preserve"> PAGEREF _Toc41917337 \h </w:instrText>
        </w:r>
        <w:r w:rsidR="00C07D82">
          <w:rPr>
            <w:webHidden/>
          </w:rPr>
        </w:r>
        <w:r w:rsidR="00C07D82">
          <w:rPr>
            <w:webHidden/>
          </w:rPr>
          <w:fldChar w:fldCharType="separate"/>
        </w:r>
        <w:r>
          <w:rPr>
            <w:webHidden/>
          </w:rPr>
          <w:t>24</w:t>
        </w:r>
        <w:r w:rsidR="00C07D82">
          <w:rPr>
            <w:webHidden/>
          </w:rPr>
          <w:fldChar w:fldCharType="end"/>
        </w:r>
      </w:hyperlink>
    </w:p>
    <w:p w14:paraId="57167E4F" w14:textId="2C49376A" w:rsidR="00C07D82" w:rsidRDefault="005D3406">
      <w:pPr>
        <w:pStyle w:val="Obsah2"/>
        <w:rPr>
          <w:rFonts w:asciiTheme="minorHAnsi" w:eastAsiaTheme="minorEastAsia" w:hAnsiTheme="minorHAnsi" w:cstheme="minorBidi"/>
          <w:smallCaps w:val="0"/>
          <w:sz w:val="22"/>
          <w:szCs w:val="22"/>
        </w:rPr>
      </w:pPr>
      <w:hyperlink w:anchor="_Toc41917338" w:history="1">
        <w:r w:rsidR="00C07D82" w:rsidRPr="0025213E">
          <w:rPr>
            <w:rStyle w:val="Hypertextovodkaz"/>
          </w:rPr>
          <w:t>B.4.b</w:t>
        </w:r>
        <w:r w:rsidR="00C07D82">
          <w:rPr>
            <w:rFonts w:asciiTheme="minorHAnsi" w:eastAsiaTheme="minorEastAsia" w:hAnsiTheme="minorHAnsi" w:cstheme="minorBidi"/>
            <w:smallCaps w:val="0"/>
            <w:sz w:val="22"/>
            <w:szCs w:val="22"/>
          </w:rPr>
          <w:tab/>
        </w:r>
        <w:r w:rsidR="00C07D82" w:rsidRPr="0025213E">
          <w:rPr>
            <w:rStyle w:val="Hypertextovodkaz"/>
          </w:rPr>
          <w:t>Napojení území na stávající dopravní infrastrukturu</w:t>
        </w:r>
        <w:r w:rsidR="00C07D82">
          <w:rPr>
            <w:webHidden/>
          </w:rPr>
          <w:tab/>
        </w:r>
        <w:r w:rsidR="00C07D82">
          <w:rPr>
            <w:webHidden/>
          </w:rPr>
          <w:fldChar w:fldCharType="begin"/>
        </w:r>
        <w:r w:rsidR="00C07D82">
          <w:rPr>
            <w:webHidden/>
          </w:rPr>
          <w:instrText xml:space="preserve"> PAGEREF _Toc41917338 \h </w:instrText>
        </w:r>
        <w:r w:rsidR="00C07D82">
          <w:rPr>
            <w:webHidden/>
          </w:rPr>
        </w:r>
        <w:r w:rsidR="00C07D82">
          <w:rPr>
            <w:webHidden/>
          </w:rPr>
          <w:fldChar w:fldCharType="separate"/>
        </w:r>
        <w:r>
          <w:rPr>
            <w:webHidden/>
          </w:rPr>
          <w:t>24</w:t>
        </w:r>
        <w:r w:rsidR="00C07D82">
          <w:rPr>
            <w:webHidden/>
          </w:rPr>
          <w:fldChar w:fldCharType="end"/>
        </w:r>
      </w:hyperlink>
    </w:p>
    <w:p w14:paraId="14F88F1E" w14:textId="10D50DAF" w:rsidR="00C07D82" w:rsidRDefault="005D3406">
      <w:pPr>
        <w:pStyle w:val="Obsah2"/>
        <w:rPr>
          <w:rFonts w:asciiTheme="minorHAnsi" w:eastAsiaTheme="minorEastAsia" w:hAnsiTheme="minorHAnsi" w:cstheme="minorBidi"/>
          <w:smallCaps w:val="0"/>
          <w:sz w:val="22"/>
          <w:szCs w:val="22"/>
        </w:rPr>
      </w:pPr>
      <w:hyperlink w:anchor="_Toc41917339" w:history="1">
        <w:r w:rsidR="00C07D82" w:rsidRPr="0025213E">
          <w:rPr>
            <w:rStyle w:val="Hypertextovodkaz"/>
          </w:rPr>
          <w:t>B.4.c</w:t>
        </w:r>
        <w:r w:rsidR="00C07D82">
          <w:rPr>
            <w:rFonts w:asciiTheme="minorHAnsi" w:eastAsiaTheme="minorEastAsia" w:hAnsiTheme="minorHAnsi" w:cstheme="minorBidi"/>
            <w:smallCaps w:val="0"/>
            <w:sz w:val="22"/>
            <w:szCs w:val="22"/>
          </w:rPr>
          <w:tab/>
        </w:r>
        <w:r w:rsidR="00C07D82" w:rsidRPr="0025213E">
          <w:rPr>
            <w:rStyle w:val="Hypertextovodkaz"/>
          </w:rPr>
          <w:t>Doprava v klidu</w:t>
        </w:r>
        <w:r w:rsidR="00C07D82">
          <w:rPr>
            <w:webHidden/>
          </w:rPr>
          <w:tab/>
        </w:r>
        <w:r w:rsidR="00C07D82">
          <w:rPr>
            <w:webHidden/>
          </w:rPr>
          <w:fldChar w:fldCharType="begin"/>
        </w:r>
        <w:r w:rsidR="00C07D82">
          <w:rPr>
            <w:webHidden/>
          </w:rPr>
          <w:instrText xml:space="preserve"> PAGEREF _Toc41917339 \h </w:instrText>
        </w:r>
        <w:r w:rsidR="00C07D82">
          <w:rPr>
            <w:webHidden/>
          </w:rPr>
        </w:r>
        <w:r w:rsidR="00C07D82">
          <w:rPr>
            <w:webHidden/>
          </w:rPr>
          <w:fldChar w:fldCharType="separate"/>
        </w:r>
        <w:r>
          <w:rPr>
            <w:webHidden/>
          </w:rPr>
          <w:t>24</w:t>
        </w:r>
        <w:r w:rsidR="00C07D82">
          <w:rPr>
            <w:webHidden/>
          </w:rPr>
          <w:fldChar w:fldCharType="end"/>
        </w:r>
      </w:hyperlink>
    </w:p>
    <w:p w14:paraId="1E973363" w14:textId="76C4F56C" w:rsidR="00C07D82" w:rsidRDefault="005D3406">
      <w:pPr>
        <w:pStyle w:val="Obsah2"/>
        <w:rPr>
          <w:rFonts w:asciiTheme="minorHAnsi" w:eastAsiaTheme="minorEastAsia" w:hAnsiTheme="minorHAnsi" w:cstheme="minorBidi"/>
          <w:smallCaps w:val="0"/>
          <w:sz w:val="22"/>
          <w:szCs w:val="22"/>
        </w:rPr>
      </w:pPr>
      <w:hyperlink w:anchor="_Toc41917340" w:history="1">
        <w:r w:rsidR="00C07D82" w:rsidRPr="0025213E">
          <w:rPr>
            <w:rStyle w:val="Hypertextovodkaz"/>
          </w:rPr>
          <w:t>B.4.d</w:t>
        </w:r>
        <w:r w:rsidR="00C07D82">
          <w:rPr>
            <w:rFonts w:asciiTheme="minorHAnsi" w:eastAsiaTheme="minorEastAsia" w:hAnsiTheme="minorHAnsi" w:cstheme="minorBidi"/>
            <w:smallCaps w:val="0"/>
            <w:sz w:val="22"/>
            <w:szCs w:val="22"/>
          </w:rPr>
          <w:tab/>
        </w:r>
        <w:r w:rsidR="00C07D82" w:rsidRPr="0025213E">
          <w:rPr>
            <w:rStyle w:val="Hypertextovodkaz"/>
          </w:rPr>
          <w:t>Pěší a cyklistické stezky</w:t>
        </w:r>
        <w:r w:rsidR="00C07D82">
          <w:rPr>
            <w:webHidden/>
          </w:rPr>
          <w:tab/>
        </w:r>
        <w:r w:rsidR="00C07D82">
          <w:rPr>
            <w:webHidden/>
          </w:rPr>
          <w:fldChar w:fldCharType="begin"/>
        </w:r>
        <w:r w:rsidR="00C07D82">
          <w:rPr>
            <w:webHidden/>
          </w:rPr>
          <w:instrText xml:space="preserve"> PAGEREF _Toc41917340 \h </w:instrText>
        </w:r>
        <w:r w:rsidR="00C07D82">
          <w:rPr>
            <w:webHidden/>
          </w:rPr>
        </w:r>
        <w:r w:rsidR="00C07D82">
          <w:rPr>
            <w:webHidden/>
          </w:rPr>
          <w:fldChar w:fldCharType="separate"/>
        </w:r>
        <w:r>
          <w:rPr>
            <w:webHidden/>
          </w:rPr>
          <w:t>24</w:t>
        </w:r>
        <w:r w:rsidR="00C07D82">
          <w:rPr>
            <w:webHidden/>
          </w:rPr>
          <w:fldChar w:fldCharType="end"/>
        </w:r>
      </w:hyperlink>
    </w:p>
    <w:p w14:paraId="299B2D5D" w14:textId="3DC9CF59" w:rsidR="00C07D82" w:rsidRDefault="005D3406">
      <w:pPr>
        <w:pStyle w:val="Obsah1"/>
        <w:rPr>
          <w:rFonts w:asciiTheme="minorHAnsi" w:eastAsiaTheme="minorEastAsia" w:hAnsiTheme="minorHAnsi" w:cstheme="minorBidi"/>
          <w:b w:val="0"/>
          <w:caps w:val="0"/>
          <w:noProof/>
          <w:sz w:val="22"/>
          <w:szCs w:val="22"/>
        </w:rPr>
      </w:pPr>
      <w:hyperlink w:anchor="_Toc41917341" w:history="1">
        <w:r w:rsidR="00C07D82" w:rsidRPr="0025213E">
          <w:rPr>
            <w:rStyle w:val="Hypertextovodkaz"/>
            <w:noProof/>
          </w:rPr>
          <w:t>B.5</w:t>
        </w:r>
        <w:r w:rsidR="00C07D82">
          <w:rPr>
            <w:rFonts w:asciiTheme="minorHAnsi" w:eastAsiaTheme="minorEastAsia" w:hAnsiTheme="minorHAnsi" w:cstheme="minorBidi"/>
            <w:b w:val="0"/>
            <w:caps w:val="0"/>
            <w:noProof/>
            <w:sz w:val="22"/>
            <w:szCs w:val="22"/>
          </w:rPr>
          <w:tab/>
        </w:r>
        <w:r w:rsidR="00C07D82" w:rsidRPr="0025213E">
          <w:rPr>
            <w:rStyle w:val="Hypertextovodkaz"/>
            <w:noProof/>
          </w:rPr>
          <w:t>Řešení vegetace a souvisejících terénních úprav</w:t>
        </w:r>
        <w:r w:rsidR="00C07D82">
          <w:rPr>
            <w:noProof/>
            <w:webHidden/>
          </w:rPr>
          <w:tab/>
        </w:r>
        <w:r w:rsidR="00C07D82">
          <w:rPr>
            <w:noProof/>
            <w:webHidden/>
          </w:rPr>
          <w:fldChar w:fldCharType="begin"/>
        </w:r>
        <w:r w:rsidR="00C07D82">
          <w:rPr>
            <w:noProof/>
            <w:webHidden/>
          </w:rPr>
          <w:instrText xml:space="preserve"> PAGEREF _Toc41917341 \h </w:instrText>
        </w:r>
        <w:r w:rsidR="00C07D82">
          <w:rPr>
            <w:noProof/>
            <w:webHidden/>
          </w:rPr>
        </w:r>
        <w:r w:rsidR="00C07D82">
          <w:rPr>
            <w:noProof/>
            <w:webHidden/>
          </w:rPr>
          <w:fldChar w:fldCharType="separate"/>
        </w:r>
        <w:r>
          <w:rPr>
            <w:noProof/>
            <w:webHidden/>
          </w:rPr>
          <w:t>25</w:t>
        </w:r>
        <w:r w:rsidR="00C07D82">
          <w:rPr>
            <w:noProof/>
            <w:webHidden/>
          </w:rPr>
          <w:fldChar w:fldCharType="end"/>
        </w:r>
      </w:hyperlink>
    </w:p>
    <w:p w14:paraId="41281ECE" w14:textId="4A730FD8" w:rsidR="00C07D82" w:rsidRDefault="005D3406">
      <w:pPr>
        <w:pStyle w:val="Obsah2"/>
        <w:rPr>
          <w:rFonts w:asciiTheme="minorHAnsi" w:eastAsiaTheme="minorEastAsia" w:hAnsiTheme="minorHAnsi" w:cstheme="minorBidi"/>
          <w:smallCaps w:val="0"/>
          <w:sz w:val="22"/>
          <w:szCs w:val="22"/>
        </w:rPr>
      </w:pPr>
      <w:hyperlink w:anchor="_Toc41917342" w:history="1">
        <w:r w:rsidR="00C07D82" w:rsidRPr="0025213E">
          <w:rPr>
            <w:rStyle w:val="Hypertextovodkaz"/>
          </w:rPr>
          <w:t>B.5.a</w:t>
        </w:r>
        <w:r w:rsidR="00C07D82">
          <w:rPr>
            <w:rFonts w:asciiTheme="minorHAnsi" w:eastAsiaTheme="minorEastAsia" w:hAnsiTheme="minorHAnsi" w:cstheme="minorBidi"/>
            <w:smallCaps w:val="0"/>
            <w:sz w:val="22"/>
            <w:szCs w:val="22"/>
          </w:rPr>
          <w:tab/>
        </w:r>
        <w:r w:rsidR="00C07D82" w:rsidRPr="0025213E">
          <w:rPr>
            <w:rStyle w:val="Hypertextovodkaz"/>
          </w:rPr>
          <w:t>Terénní úpravy</w:t>
        </w:r>
        <w:r w:rsidR="00C07D82">
          <w:rPr>
            <w:webHidden/>
          </w:rPr>
          <w:tab/>
        </w:r>
        <w:r w:rsidR="00C07D82">
          <w:rPr>
            <w:webHidden/>
          </w:rPr>
          <w:fldChar w:fldCharType="begin"/>
        </w:r>
        <w:r w:rsidR="00C07D82">
          <w:rPr>
            <w:webHidden/>
          </w:rPr>
          <w:instrText xml:space="preserve"> PAGEREF _Toc41917342 \h </w:instrText>
        </w:r>
        <w:r w:rsidR="00C07D82">
          <w:rPr>
            <w:webHidden/>
          </w:rPr>
        </w:r>
        <w:r w:rsidR="00C07D82">
          <w:rPr>
            <w:webHidden/>
          </w:rPr>
          <w:fldChar w:fldCharType="separate"/>
        </w:r>
        <w:r>
          <w:rPr>
            <w:webHidden/>
          </w:rPr>
          <w:t>25</w:t>
        </w:r>
        <w:r w:rsidR="00C07D82">
          <w:rPr>
            <w:webHidden/>
          </w:rPr>
          <w:fldChar w:fldCharType="end"/>
        </w:r>
      </w:hyperlink>
    </w:p>
    <w:p w14:paraId="3B328C65" w14:textId="48625CD2" w:rsidR="00C07D82" w:rsidRDefault="005D3406">
      <w:pPr>
        <w:pStyle w:val="Obsah3"/>
        <w:rPr>
          <w:rFonts w:asciiTheme="minorHAnsi" w:eastAsiaTheme="minorEastAsia" w:hAnsiTheme="minorHAnsi" w:cstheme="minorBidi"/>
          <w:i w:val="0"/>
          <w:noProof/>
          <w:sz w:val="22"/>
          <w:szCs w:val="22"/>
        </w:rPr>
      </w:pPr>
      <w:hyperlink w:anchor="_Toc41917343" w:history="1">
        <w:r w:rsidR="00C07D82" w:rsidRPr="0025213E">
          <w:rPr>
            <w:rStyle w:val="Hypertextovodkaz"/>
            <w:noProof/>
          </w:rPr>
          <w:t>Obnova povrchu</w:t>
        </w:r>
        <w:r w:rsidR="00C07D82">
          <w:rPr>
            <w:noProof/>
            <w:webHidden/>
          </w:rPr>
          <w:tab/>
        </w:r>
        <w:r w:rsidR="00C07D82">
          <w:rPr>
            <w:noProof/>
            <w:webHidden/>
          </w:rPr>
          <w:fldChar w:fldCharType="begin"/>
        </w:r>
        <w:r w:rsidR="00C07D82">
          <w:rPr>
            <w:noProof/>
            <w:webHidden/>
          </w:rPr>
          <w:instrText xml:space="preserve"> PAGEREF _Toc41917343 \h </w:instrText>
        </w:r>
        <w:r w:rsidR="00C07D82">
          <w:rPr>
            <w:noProof/>
            <w:webHidden/>
          </w:rPr>
        </w:r>
        <w:r w:rsidR="00C07D82">
          <w:rPr>
            <w:noProof/>
            <w:webHidden/>
          </w:rPr>
          <w:fldChar w:fldCharType="separate"/>
        </w:r>
        <w:r>
          <w:rPr>
            <w:noProof/>
            <w:webHidden/>
          </w:rPr>
          <w:t>25</w:t>
        </w:r>
        <w:r w:rsidR="00C07D82">
          <w:rPr>
            <w:noProof/>
            <w:webHidden/>
          </w:rPr>
          <w:fldChar w:fldCharType="end"/>
        </w:r>
      </w:hyperlink>
    </w:p>
    <w:p w14:paraId="1D40C414" w14:textId="28270B03" w:rsidR="00C07D82" w:rsidRDefault="005D3406">
      <w:pPr>
        <w:pStyle w:val="Obsah2"/>
        <w:rPr>
          <w:rFonts w:asciiTheme="minorHAnsi" w:eastAsiaTheme="minorEastAsia" w:hAnsiTheme="minorHAnsi" w:cstheme="minorBidi"/>
          <w:smallCaps w:val="0"/>
          <w:sz w:val="22"/>
          <w:szCs w:val="22"/>
        </w:rPr>
      </w:pPr>
      <w:hyperlink w:anchor="_Toc41917344" w:history="1">
        <w:r w:rsidR="00C07D82" w:rsidRPr="0025213E">
          <w:rPr>
            <w:rStyle w:val="Hypertextovodkaz"/>
          </w:rPr>
          <w:t>B.5.b</w:t>
        </w:r>
        <w:r w:rsidR="00C07D82">
          <w:rPr>
            <w:rFonts w:asciiTheme="minorHAnsi" w:eastAsiaTheme="minorEastAsia" w:hAnsiTheme="minorHAnsi" w:cstheme="minorBidi"/>
            <w:smallCaps w:val="0"/>
            <w:sz w:val="22"/>
            <w:szCs w:val="22"/>
          </w:rPr>
          <w:tab/>
        </w:r>
        <w:r w:rsidR="00C07D82" w:rsidRPr="0025213E">
          <w:rPr>
            <w:rStyle w:val="Hypertextovodkaz"/>
          </w:rPr>
          <w:t>Použité vegetační prvky</w:t>
        </w:r>
        <w:r w:rsidR="00C07D82">
          <w:rPr>
            <w:webHidden/>
          </w:rPr>
          <w:tab/>
        </w:r>
        <w:r w:rsidR="00C07D82">
          <w:rPr>
            <w:webHidden/>
          </w:rPr>
          <w:fldChar w:fldCharType="begin"/>
        </w:r>
        <w:r w:rsidR="00C07D82">
          <w:rPr>
            <w:webHidden/>
          </w:rPr>
          <w:instrText xml:space="preserve"> PAGEREF _Toc41917344 \h </w:instrText>
        </w:r>
        <w:r w:rsidR="00C07D82">
          <w:rPr>
            <w:webHidden/>
          </w:rPr>
        </w:r>
        <w:r w:rsidR="00C07D82">
          <w:rPr>
            <w:webHidden/>
          </w:rPr>
          <w:fldChar w:fldCharType="separate"/>
        </w:r>
        <w:r>
          <w:rPr>
            <w:webHidden/>
          </w:rPr>
          <w:t>25</w:t>
        </w:r>
        <w:r w:rsidR="00C07D82">
          <w:rPr>
            <w:webHidden/>
          </w:rPr>
          <w:fldChar w:fldCharType="end"/>
        </w:r>
      </w:hyperlink>
    </w:p>
    <w:p w14:paraId="58AEEE62" w14:textId="745F05CD" w:rsidR="00C07D82" w:rsidRDefault="005D3406">
      <w:pPr>
        <w:pStyle w:val="Obsah2"/>
        <w:rPr>
          <w:rFonts w:asciiTheme="minorHAnsi" w:eastAsiaTheme="minorEastAsia" w:hAnsiTheme="minorHAnsi" w:cstheme="minorBidi"/>
          <w:smallCaps w:val="0"/>
          <w:sz w:val="22"/>
          <w:szCs w:val="22"/>
        </w:rPr>
      </w:pPr>
      <w:hyperlink w:anchor="_Toc41917345" w:history="1">
        <w:r w:rsidR="00C07D82" w:rsidRPr="0025213E">
          <w:rPr>
            <w:rStyle w:val="Hypertextovodkaz"/>
          </w:rPr>
          <w:t>B.5.c</w:t>
        </w:r>
        <w:r w:rsidR="00C07D82">
          <w:rPr>
            <w:rFonts w:asciiTheme="minorHAnsi" w:eastAsiaTheme="minorEastAsia" w:hAnsiTheme="minorHAnsi" w:cstheme="minorBidi"/>
            <w:smallCaps w:val="0"/>
            <w:sz w:val="22"/>
            <w:szCs w:val="22"/>
          </w:rPr>
          <w:tab/>
        </w:r>
        <w:r w:rsidR="00C07D82" w:rsidRPr="0025213E">
          <w:rPr>
            <w:rStyle w:val="Hypertextovodkaz"/>
          </w:rPr>
          <w:t>Biotechnická opatření</w:t>
        </w:r>
        <w:r w:rsidR="00C07D82">
          <w:rPr>
            <w:webHidden/>
          </w:rPr>
          <w:tab/>
        </w:r>
        <w:r w:rsidR="00C07D82">
          <w:rPr>
            <w:webHidden/>
          </w:rPr>
          <w:fldChar w:fldCharType="begin"/>
        </w:r>
        <w:r w:rsidR="00C07D82">
          <w:rPr>
            <w:webHidden/>
          </w:rPr>
          <w:instrText xml:space="preserve"> PAGEREF _Toc41917345 \h </w:instrText>
        </w:r>
        <w:r w:rsidR="00C07D82">
          <w:rPr>
            <w:webHidden/>
          </w:rPr>
        </w:r>
        <w:r w:rsidR="00C07D82">
          <w:rPr>
            <w:webHidden/>
          </w:rPr>
          <w:fldChar w:fldCharType="separate"/>
        </w:r>
        <w:r>
          <w:rPr>
            <w:webHidden/>
          </w:rPr>
          <w:t>25</w:t>
        </w:r>
        <w:r w:rsidR="00C07D82">
          <w:rPr>
            <w:webHidden/>
          </w:rPr>
          <w:fldChar w:fldCharType="end"/>
        </w:r>
      </w:hyperlink>
    </w:p>
    <w:p w14:paraId="49FC0B81" w14:textId="3365F47B" w:rsidR="00C07D82" w:rsidRDefault="005D3406">
      <w:pPr>
        <w:pStyle w:val="Obsah1"/>
        <w:rPr>
          <w:rFonts w:asciiTheme="minorHAnsi" w:eastAsiaTheme="minorEastAsia" w:hAnsiTheme="minorHAnsi" w:cstheme="minorBidi"/>
          <w:b w:val="0"/>
          <w:caps w:val="0"/>
          <w:noProof/>
          <w:sz w:val="22"/>
          <w:szCs w:val="22"/>
        </w:rPr>
      </w:pPr>
      <w:hyperlink w:anchor="_Toc41917346" w:history="1">
        <w:r w:rsidR="00C07D82" w:rsidRPr="0025213E">
          <w:rPr>
            <w:rStyle w:val="Hypertextovodkaz"/>
            <w:noProof/>
          </w:rPr>
          <w:t>B.6</w:t>
        </w:r>
        <w:r w:rsidR="00C07D82">
          <w:rPr>
            <w:rFonts w:asciiTheme="minorHAnsi" w:eastAsiaTheme="minorEastAsia" w:hAnsiTheme="minorHAnsi" w:cstheme="minorBidi"/>
            <w:b w:val="0"/>
            <w:caps w:val="0"/>
            <w:noProof/>
            <w:sz w:val="22"/>
            <w:szCs w:val="22"/>
          </w:rPr>
          <w:tab/>
        </w:r>
        <w:r w:rsidR="00C07D82" w:rsidRPr="0025213E">
          <w:rPr>
            <w:rStyle w:val="Hypertextovodkaz"/>
            <w:noProof/>
          </w:rPr>
          <w:t>Popis vlivů stavby na životní prostředí a jeho ochrana</w:t>
        </w:r>
        <w:r w:rsidR="00C07D82">
          <w:rPr>
            <w:noProof/>
            <w:webHidden/>
          </w:rPr>
          <w:tab/>
        </w:r>
        <w:r w:rsidR="00C07D82">
          <w:rPr>
            <w:noProof/>
            <w:webHidden/>
          </w:rPr>
          <w:fldChar w:fldCharType="begin"/>
        </w:r>
        <w:r w:rsidR="00C07D82">
          <w:rPr>
            <w:noProof/>
            <w:webHidden/>
          </w:rPr>
          <w:instrText xml:space="preserve"> PAGEREF _Toc41917346 \h </w:instrText>
        </w:r>
        <w:r w:rsidR="00C07D82">
          <w:rPr>
            <w:noProof/>
            <w:webHidden/>
          </w:rPr>
        </w:r>
        <w:r w:rsidR="00C07D82">
          <w:rPr>
            <w:noProof/>
            <w:webHidden/>
          </w:rPr>
          <w:fldChar w:fldCharType="separate"/>
        </w:r>
        <w:r>
          <w:rPr>
            <w:noProof/>
            <w:webHidden/>
          </w:rPr>
          <w:t>26</w:t>
        </w:r>
        <w:r w:rsidR="00C07D82">
          <w:rPr>
            <w:noProof/>
            <w:webHidden/>
          </w:rPr>
          <w:fldChar w:fldCharType="end"/>
        </w:r>
      </w:hyperlink>
    </w:p>
    <w:p w14:paraId="65522EE6" w14:textId="4516F118" w:rsidR="00C07D82" w:rsidRDefault="005D3406">
      <w:pPr>
        <w:pStyle w:val="Obsah2"/>
        <w:rPr>
          <w:rFonts w:asciiTheme="minorHAnsi" w:eastAsiaTheme="minorEastAsia" w:hAnsiTheme="minorHAnsi" w:cstheme="minorBidi"/>
          <w:smallCaps w:val="0"/>
          <w:sz w:val="22"/>
          <w:szCs w:val="22"/>
        </w:rPr>
      </w:pPr>
      <w:hyperlink w:anchor="_Toc41917347" w:history="1">
        <w:r w:rsidR="00C07D82" w:rsidRPr="0025213E">
          <w:rPr>
            <w:rStyle w:val="Hypertextovodkaz"/>
          </w:rPr>
          <w:t>B.6.a</w:t>
        </w:r>
        <w:r w:rsidR="00C07D82">
          <w:rPr>
            <w:rFonts w:asciiTheme="minorHAnsi" w:eastAsiaTheme="minorEastAsia" w:hAnsiTheme="minorHAnsi" w:cstheme="minorBidi"/>
            <w:smallCaps w:val="0"/>
            <w:sz w:val="22"/>
            <w:szCs w:val="22"/>
          </w:rPr>
          <w:tab/>
        </w:r>
        <w:r w:rsidR="00C07D82" w:rsidRPr="0025213E">
          <w:rPr>
            <w:rStyle w:val="Hypertextovodkaz"/>
          </w:rPr>
          <w:t>Vliv na životní prostředí - ovzduší, hluk, voda, odpady a půda</w:t>
        </w:r>
        <w:r w:rsidR="00C07D82">
          <w:rPr>
            <w:webHidden/>
          </w:rPr>
          <w:tab/>
        </w:r>
        <w:r w:rsidR="00C07D82">
          <w:rPr>
            <w:webHidden/>
          </w:rPr>
          <w:fldChar w:fldCharType="begin"/>
        </w:r>
        <w:r w:rsidR="00C07D82">
          <w:rPr>
            <w:webHidden/>
          </w:rPr>
          <w:instrText xml:space="preserve"> PAGEREF _Toc41917347 \h </w:instrText>
        </w:r>
        <w:r w:rsidR="00C07D82">
          <w:rPr>
            <w:webHidden/>
          </w:rPr>
        </w:r>
        <w:r w:rsidR="00C07D82">
          <w:rPr>
            <w:webHidden/>
          </w:rPr>
          <w:fldChar w:fldCharType="separate"/>
        </w:r>
        <w:r>
          <w:rPr>
            <w:webHidden/>
          </w:rPr>
          <w:t>26</w:t>
        </w:r>
        <w:r w:rsidR="00C07D82">
          <w:rPr>
            <w:webHidden/>
          </w:rPr>
          <w:fldChar w:fldCharType="end"/>
        </w:r>
      </w:hyperlink>
    </w:p>
    <w:p w14:paraId="1CDE21FF" w14:textId="6050D31A" w:rsidR="00C07D82" w:rsidRDefault="005D3406">
      <w:pPr>
        <w:pStyle w:val="Obsah3"/>
        <w:rPr>
          <w:rFonts w:asciiTheme="minorHAnsi" w:eastAsiaTheme="minorEastAsia" w:hAnsiTheme="minorHAnsi" w:cstheme="minorBidi"/>
          <w:i w:val="0"/>
          <w:noProof/>
          <w:sz w:val="22"/>
          <w:szCs w:val="22"/>
        </w:rPr>
      </w:pPr>
      <w:hyperlink w:anchor="_Toc41917348" w:history="1">
        <w:r w:rsidR="00C07D82" w:rsidRPr="0025213E">
          <w:rPr>
            <w:rStyle w:val="Hypertextovodkaz"/>
            <w:noProof/>
          </w:rPr>
          <w:t>Vlivy na horninové prostředí</w:t>
        </w:r>
        <w:r w:rsidR="00C07D82">
          <w:rPr>
            <w:noProof/>
            <w:webHidden/>
          </w:rPr>
          <w:tab/>
        </w:r>
        <w:r w:rsidR="00C07D82">
          <w:rPr>
            <w:noProof/>
            <w:webHidden/>
          </w:rPr>
          <w:fldChar w:fldCharType="begin"/>
        </w:r>
        <w:r w:rsidR="00C07D82">
          <w:rPr>
            <w:noProof/>
            <w:webHidden/>
          </w:rPr>
          <w:instrText xml:space="preserve"> PAGEREF _Toc41917348 \h </w:instrText>
        </w:r>
        <w:r w:rsidR="00C07D82">
          <w:rPr>
            <w:noProof/>
            <w:webHidden/>
          </w:rPr>
        </w:r>
        <w:r w:rsidR="00C07D82">
          <w:rPr>
            <w:noProof/>
            <w:webHidden/>
          </w:rPr>
          <w:fldChar w:fldCharType="separate"/>
        </w:r>
        <w:r>
          <w:rPr>
            <w:noProof/>
            <w:webHidden/>
          </w:rPr>
          <w:t>30</w:t>
        </w:r>
        <w:r w:rsidR="00C07D82">
          <w:rPr>
            <w:noProof/>
            <w:webHidden/>
          </w:rPr>
          <w:fldChar w:fldCharType="end"/>
        </w:r>
      </w:hyperlink>
    </w:p>
    <w:p w14:paraId="10CAF175" w14:textId="255389BA" w:rsidR="00C07D82" w:rsidRDefault="005D3406">
      <w:pPr>
        <w:pStyle w:val="Obsah3"/>
        <w:rPr>
          <w:rFonts w:asciiTheme="minorHAnsi" w:eastAsiaTheme="minorEastAsia" w:hAnsiTheme="minorHAnsi" w:cstheme="minorBidi"/>
          <w:i w:val="0"/>
          <w:noProof/>
          <w:sz w:val="22"/>
          <w:szCs w:val="22"/>
        </w:rPr>
      </w:pPr>
      <w:hyperlink w:anchor="_Toc41917349" w:history="1">
        <w:r w:rsidR="00C07D82" w:rsidRPr="0025213E">
          <w:rPr>
            <w:rStyle w:val="Hypertextovodkaz"/>
            <w:noProof/>
          </w:rPr>
          <w:t>Vlivy na floru a faunu</w:t>
        </w:r>
        <w:r w:rsidR="00C07D82">
          <w:rPr>
            <w:noProof/>
            <w:webHidden/>
          </w:rPr>
          <w:tab/>
        </w:r>
        <w:r w:rsidR="00C07D82">
          <w:rPr>
            <w:noProof/>
            <w:webHidden/>
          </w:rPr>
          <w:fldChar w:fldCharType="begin"/>
        </w:r>
        <w:r w:rsidR="00C07D82">
          <w:rPr>
            <w:noProof/>
            <w:webHidden/>
          </w:rPr>
          <w:instrText xml:space="preserve"> PAGEREF _Toc41917349 \h </w:instrText>
        </w:r>
        <w:r w:rsidR="00C07D82">
          <w:rPr>
            <w:noProof/>
            <w:webHidden/>
          </w:rPr>
        </w:r>
        <w:r w:rsidR="00C07D82">
          <w:rPr>
            <w:noProof/>
            <w:webHidden/>
          </w:rPr>
          <w:fldChar w:fldCharType="separate"/>
        </w:r>
        <w:r>
          <w:rPr>
            <w:noProof/>
            <w:webHidden/>
          </w:rPr>
          <w:t>30</w:t>
        </w:r>
        <w:r w:rsidR="00C07D82">
          <w:rPr>
            <w:noProof/>
            <w:webHidden/>
          </w:rPr>
          <w:fldChar w:fldCharType="end"/>
        </w:r>
      </w:hyperlink>
    </w:p>
    <w:p w14:paraId="549DC35C" w14:textId="33E5ED2A" w:rsidR="00C07D82" w:rsidRDefault="005D3406">
      <w:pPr>
        <w:pStyle w:val="Obsah2"/>
        <w:rPr>
          <w:rFonts w:asciiTheme="minorHAnsi" w:eastAsiaTheme="minorEastAsia" w:hAnsiTheme="minorHAnsi" w:cstheme="minorBidi"/>
          <w:smallCaps w:val="0"/>
          <w:sz w:val="22"/>
          <w:szCs w:val="22"/>
        </w:rPr>
      </w:pPr>
      <w:hyperlink w:anchor="_Toc41917350" w:history="1">
        <w:r w:rsidR="00C07D82" w:rsidRPr="0025213E">
          <w:rPr>
            <w:rStyle w:val="Hypertextovodkaz"/>
          </w:rPr>
          <w:t>B.6.b</w:t>
        </w:r>
        <w:r w:rsidR="00C07D82">
          <w:rPr>
            <w:rFonts w:asciiTheme="minorHAnsi" w:eastAsiaTheme="minorEastAsia" w:hAnsiTheme="minorHAnsi" w:cstheme="minorBidi"/>
            <w:smallCaps w:val="0"/>
            <w:sz w:val="22"/>
            <w:szCs w:val="22"/>
          </w:rPr>
          <w:tab/>
        </w:r>
        <w:r w:rsidR="00C07D82" w:rsidRPr="0025213E">
          <w:rPr>
            <w:rStyle w:val="Hypertextovodkaz"/>
          </w:rPr>
          <w:t>vliv na přírodu a krajinu – ochrana dřevin, ochrana památných stromů, ochrana rostlin a živočichů, zachování ekologických funkcí a vazeb v krajině apod.</w:t>
        </w:r>
        <w:r w:rsidR="00C07D82">
          <w:rPr>
            <w:webHidden/>
          </w:rPr>
          <w:tab/>
        </w:r>
        <w:r w:rsidR="00C07D82">
          <w:rPr>
            <w:webHidden/>
          </w:rPr>
          <w:fldChar w:fldCharType="begin"/>
        </w:r>
        <w:r w:rsidR="00C07D82">
          <w:rPr>
            <w:webHidden/>
          </w:rPr>
          <w:instrText xml:space="preserve"> PAGEREF _Toc41917350 \h </w:instrText>
        </w:r>
        <w:r w:rsidR="00C07D82">
          <w:rPr>
            <w:webHidden/>
          </w:rPr>
        </w:r>
        <w:r w:rsidR="00C07D82">
          <w:rPr>
            <w:webHidden/>
          </w:rPr>
          <w:fldChar w:fldCharType="separate"/>
        </w:r>
        <w:r>
          <w:rPr>
            <w:webHidden/>
          </w:rPr>
          <w:t>30</w:t>
        </w:r>
        <w:r w:rsidR="00C07D82">
          <w:rPr>
            <w:webHidden/>
          </w:rPr>
          <w:fldChar w:fldCharType="end"/>
        </w:r>
      </w:hyperlink>
    </w:p>
    <w:p w14:paraId="435C808E" w14:textId="1B4253E9" w:rsidR="00C07D82" w:rsidRDefault="005D3406">
      <w:pPr>
        <w:pStyle w:val="Obsah2"/>
        <w:rPr>
          <w:rFonts w:asciiTheme="minorHAnsi" w:eastAsiaTheme="minorEastAsia" w:hAnsiTheme="minorHAnsi" w:cstheme="minorBidi"/>
          <w:smallCaps w:val="0"/>
          <w:sz w:val="22"/>
          <w:szCs w:val="22"/>
        </w:rPr>
      </w:pPr>
      <w:hyperlink w:anchor="_Toc41917351" w:history="1">
        <w:r w:rsidR="00C07D82" w:rsidRPr="0025213E">
          <w:rPr>
            <w:rStyle w:val="Hypertextovodkaz"/>
          </w:rPr>
          <w:t>B.6.c</w:t>
        </w:r>
        <w:r w:rsidR="00C07D82">
          <w:rPr>
            <w:rFonts w:asciiTheme="minorHAnsi" w:eastAsiaTheme="minorEastAsia" w:hAnsiTheme="minorHAnsi" w:cstheme="minorBidi"/>
            <w:smallCaps w:val="0"/>
            <w:sz w:val="22"/>
            <w:szCs w:val="22"/>
          </w:rPr>
          <w:tab/>
        </w:r>
        <w:r w:rsidR="00C07D82" w:rsidRPr="0025213E">
          <w:rPr>
            <w:rStyle w:val="Hypertextovodkaz"/>
          </w:rPr>
          <w:t>Vliv na soustavu chráněných území Natura 2000</w:t>
        </w:r>
        <w:r w:rsidR="00C07D82">
          <w:rPr>
            <w:webHidden/>
          </w:rPr>
          <w:tab/>
        </w:r>
        <w:r w:rsidR="00C07D82">
          <w:rPr>
            <w:webHidden/>
          </w:rPr>
          <w:fldChar w:fldCharType="begin"/>
        </w:r>
        <w:r w:rsidR="00C07D82">
          <w:rPr>
            <w:webHidden/>
          </w:rPr>
          <w:instrText xml:space="preserve"> PAGEREF _Toc41917351 \h </w:instrText>
        </w:r>
        <w:r w:rsidR="00C07D82">
          <w:rPr>
            <w:webHidden/>
          </w:rPr>
        </w:r>
        <w:r w:rsidR="00C07D82">
          <w:rPr>
            <w:webHidden/>
          </w:rPr>
          <w:fldChar w:fldCharType="separate"/>
        </w:r>
        <w:r>
          <w:rPr>
            <w:webHidden/>
          </w:rPr>
          <w:t>30</w:t>
        </w:r>
        <w:r w:rsidR="00C07D82">
          <w:rPr>
            <w:webHidden/>
          </w:rPr>
          <w:fldChar w:fldCharType="end"/>
        </w:r>
      </w:hyperlink>
    </w:p>
    <w:p w14:paraId="4EBCA326" w14:textId="5BC3DE8C" w:rsidR="00C07D82" w:rsidRDefault="005D3406">
      <w:pPr>
        <w:pStyle w:val="Obsah2"/>
        <w:rPr>
          <w:rFonts w:asciiTheme="minorHAnsi" w:eastAsiaTheme="minorEastAsia" w:hAnsiTheme="minorHAnsi" w:cstheme="minorBidi"/>
          <w:smallCaps w:val="0"/>
          <w:sz w:val="22"/>
          <w:szCs w:val="22"/>
        </w:rPr>
      </w:pPr>
      <w:hyperlink w:anchor="_Toc41917352" w:history="1">
        <w:r w:rsidR="00C07D82" w:rsidRPr="0025213E">
          <w:rPr>
            <w:rStyle w:val="Hypertextovodkaz"/>
          </w:rPr>
          <w:t>B.6.d</w:t>
        </w:r>
        <w:r w:rsidR="00C07D82">
          <w:rPr>
            <w:rFonts w:asciiTheme="minorHAnsi" w:eastAsiaTheme="minorEastAsia" w:hAnsiTheme="minorHAnsi" w:cstheme="minorBidi"/>
            <w:smallCaps w:val="0"/>
            <w:sz w:val="22"/>
            <w:szCs w:val="22"/>
          </w:rPr>
          <w:tab/>
        </w:r>
        <w:r w:rsidR="00C07D82" w:rsidRPr="0025213E">
          <w:rPr>
            <w:rStyle w:val="Hypertextovodkaz"/>
          </w:rPr>
          <w:t>Způsob zohlednění podmínek závazného stanoviska posouzení vlivu záměru na životní prostředí, je-li podkladem</w:t>
        </w:r>
        <w:r w:rsidR="00C07D82">
          <w:rPr>
            <w:webHidden/>
          </w:rPr>
          <w:tab/>
        </w:r>
        <w:r w:rsidR="00C07D82">
          <w:rPr>
            <w:webHidden/>
          </w:rPr>
          <w:fldChar w:fldCharType="begin"/>
        </w:r>
        <w:r w:rsidR="00C07D82">
          <w:rPr>
            <w:webHidden/>
          </w:rPr>
          <w:instrText xml:space="preserve"> PAGEREF _Toc41917352 \h </w:instrText>
        </w:r>
        <w:r w:rsidR="00C07D82">
          <w:rPr>
            <w:webHidden/>
          </w:rPr>
        </w:r>
        <w:r w:rsidR="00C07D82">
          <w:rPr>
            <w:webHidden/>
          </w:rPr>
          <w:fldChar w:fldCharType="separate"/>
        </w:r>
        <w:r>
          <w:rPr>
            <w:webHidden/>
          </w:rPr>
          <w:t>30</w:t>
        </w:r>
        <w:r w:rsidR="00C07D82">
          <w:rPr>
            <w:webHidden/>
          </w:rPr>
          <w:fldChar w:fldCharType="end"/>
        </w:r>
      </w:hyperlink>
    </w:p>
    <w:p w14:paraId="35CBC14C" w14:textId="491F8E17" w:rsidR="00C07D82" w:rsidRDefault="005D3406">
      <w:pPr>
        <w:pStyle w:val="Obsah2"/>
        <w:rPr>
          <w:rFonts w:asciiTheme="minorHAnsi" w:eastAsiaTheme="minorEastAsia" w:hAnsiTheme="minorHAnsi" w:cstheme="minorBidi"/>
          <w:smallCaps w:val="0"/>
          <w:sz w:val="22"/>
          <w:szCs w:val="22"/>
        </w:rPr>
      </w:pPr>
      <w:hyperlink w:anchor="_Toc41917353" w:history="1">
        <w:r w:rsidR="00C07D82" w:rsidRPr="0025213E">
          <w:rPr>
            <w:rStyle w:val="Hypertextovodkaz"/>
          </w:rPr>
          <w:t>B.6.e</w:t>
        </w:r>
        <w:r w:rsidR="00C07D82">
          <w:rPr>
            <w:rFonts w:asciiTheme="minorHAnsi" w:eastAsiaTheme="minorEastAsia" w:hAnsiTheme="minorHAnsi" w:cstheme="minorBidi"/>
            <w:smallCaps w:val="0"/>
            <w:sz w:val="22"/>
            <w:szCs w:val="22"/>
          </w:rPr>
          <w:tab/>
        </w:r>
        <w:r w:rsidR="00C07D82" w:rsidRPr="0025213E">
          <w:rPr>
            <w:rStyle w:val="Hypertextovodkaz"/>
          </w:rPr>
          <w:t>V případě záměrů spadajících do režimu zákona o integrované prevenci základní parametry způsobu naplnění závěrů o nejlepších dostupných technikách nebo integrované povolení, bylo-li vydáno</w:t>
        </w:r>
        <w:r w:rsidR="00C07D82">
          <w:rPr>
            <w:webHidden/>
          </w:rPr>
          <w:tab/>
        </w:r>
        <w:r w:rsidR="00C07D82">
          <w:rPr>
            <w:webHidden/>
          </w:rPr>
          <w:fldChar w:fldCharType="begin"/>
        </w:r>
        <w:r w:rsidR="00C07D82">
          <w:rPr>
            <w:webHidden/>
          </w:rPr>
          <w:instrText xml:space="preserve"> PAGEREF _Toc41917353 \h </w:instrText>
        </w:r>
        <w:r w:rsidR="00C07D82">
          <w:rPr>
            <w:webHidden/>
          </w:rPr>
        </w:r>
        <w:r w:rsidR="00C07D82">
          <w:rPr>
            <w:webHidden/>
          </w:rPr>
          <w:fldChar w:fldCharType="separate"/>
        </w:r>
        <w:r>
          <w:rPr>
            <w:webHidden/>
          </w:rPr>
          <w:t>30</w:t>
        </w:r>
        <w:r w:rsidR="00C07D82">
          <w:rPr>
            <w:webHidden/>
          </w:rPr>
          <w:fldChar w:fldCharType="end"/>
        </w:r>
      </w:hyperlink>
    </w:p>
    <w:p w14:paraId="64C347F0" w14:textId="045FD8C5" w:rsidR="00C07D82" w:rsidRDefault="005D3406">
      <w:pPr>
        <w:pStyle w:val="Obsah2"/>
        <w:rPr>
          <w:rFonts w:asciiTheme="minorHAnsi" w:eastAsiaTheme="minorEastAsia" w:hAnsiTheme="minorHAnsi" w:cstheme="minorBidi"/>
          <w:smallCaps w:val="0"/>
          <w:sz w:val="22"/>
          <w:szCs w:val="22"/>
        </w:rPr>
      </w:pPr>
      <w:hyperlink w:anchor="_Toc41917354" w:history="1">
        <w:r w:rsidR="00C07D82" w:rsidRPr="0025213E">
          <w:rPr>
            <w:rStyle w:val="Hypertextovodkaz"/>
          </w:rPr>
          <w:t>B.6.f</w:t>
        </w:r>
        <w:r w:rsidR="00C07D82">
          <w:rPr>
            <w:rFonts w:asciiTheme="minorHAnsi" w:eastAsiaTheme="minorEastAsia" w:hAnsiTheme="minorHAnsi" w:cstheme="minorBidi"/>
            <w:smallCaps w:val="0"/>
            <w:sz w:val="22"/>
            <w:szCs w:val="22"/>
          </w:rPr>
          <w:tab/>
        </w:r>
        <w:r w:rsidR="00C07D82" w:rsidRPr="0025213E">
          <w:rPr>
            <w:rStyle w:val="Hypertextovodkaz"/>
          </w:rPr>
          <w:t>Navrhovaná ochranná a bezpečnostní pásma, rozsah omezení a podmínky ochrany podle jiných právních předpisů</w:t>
        </w:r>
        <w:r w:rsidR="00C07D82">
          <w:rPr>
            <w:webHidden/>
          </w:rPr>
          <w:tab/>
        </w:r>
        <w:r w:rsidR="00C07D82">
          <w:rPr>
            <w:webHidden/>
          </w:rPr>
          <w:fldChar w:fldCharType="begin"/>
        </w:r>
        <w:r w:rsidR="00C07D82">
          <w:rPr>
            <w:webHidden/>
          </w:rPr>
          <w:instrText xml:space="preserve"> PAGEREF _Toc41917354 \h </w:instrText>
        </w:r>
        <w:r w:rsidR="00C07D82">
          <w:rPr>
            <w:webHidden/>
          </w:rPr>
        </w:r>
        <w:r w:rsidR="00C07D82">
          <w:rPr>
            <w:webHidden/>
          </w:rPr>
          <w:fldChar w:fldCharType="separate"/>
        </w:r>
        <w:r>
          <w:rPr>
            <w:webHidden/>
          </w:rPr>
          <w:t>31</w:t>
        </w:r>
        <w:r w:rsidR="00C07D82">
          <w:rPr>
            <w:webHidden/>
          </w:rPr>
          <w:fldChar w:fldCharType="end"/>
        </w:r>
      </w:hyperlink>
    </w:p>
    <w:p w14:paraId="32ABBF65" w14:textId="167A1158" w:rsidR="00C07D82" w:rsidRDefault="005D3406">
      <w:pPr>
        <w:pStyle w:val="Obsah1"/>
        <w:rPr>
          <w:rFonts w:asciiTheme="minorHAnsi" w:eastAsiaTheme="minorEastAsia" w:hAnsiTheme="minorHAnsi" w:cstheme="minorBidi"/>
          <w:b w:val="0"/>
          <w:caps w:val="0"/>
          <w:noProof/>
          <w:sz w:val="22"/>
          <w:szCs w:val="22"/>
        </w:rPr>
      </w:pPr>
      <w:hyperlink w:anchor="_Toc41917355" w:history="1">
        <w:r w:rsidR="00C07D82" w:rsidRPr="0025213E">
          <w:rPr>
            <w:rStyle w:val="Hypertextovodkaz"/>
            <w:noProof/>
          </w:rPr>
          <w:t>B.7</w:t>
        </w:r>
        <w:r w:rsidR="00C07D82">
          <w:rPr>
            <w:rFonts w:asciiTheme="minorHAnsi" w:eastAsiaTheme="minorEastAsia" w:hAnsiTheme="minorHAnsi" w:cstheme="minorBidi"/>
            <w:b w:val="0"/>
            <w:caps w:val="0"/>
            <w:noProof/>
            <w:sz w:val="22"/>
            <w:szCs w:val="22"/>
          </w:rPr>
          <w:tab/>
        </w:r>
        <w:r w:rsidR="00C07D82" w:rsidRPr="0025213E">
          <w:rPr>
            <w:rStyle w:val="Hypertextovodkaz"/>
            <w:noProof/>
          </w:rPr>
          <w:t>Ochrana obyvatelstva</w:t>
        </w:r>
        <w:r w:rsidR="00C07D82">
          <w:rPr>
            <w:noProof/>
            <w:webHidden/>
          </w:rPr>
          <w:tab/>
        </w:r>
        <w:r w:rsidR="00C07D82">
          <w:rPr>
            <w:noProof/>
            <w:webHidden/>
          </w:rPr>
          <w:fldChar w:fldCharType="begin"/>
        </w:r>
        <w:r w:rsidR="00C07D82">
          <w:rPr>
            <w:noProof/>
            <w:webHidden/>
          </w:rPr>
          <w:instrText xml:space="preserve"> PAGEREF _Toc41917355 \h </w:instrText>
        </w:r>
        <w:r w:rsidR="00C07D82">
          <w:rPr>
            <w:noProof/>
            <w:webHidden/>
          </w:rPr>
        </w:r>
        <w:r w:rsidR="00C07D82">
          <w:rPr>
            <w:noProof/>
            <w:webHidden/>
          </w:rPr>
          <w:fldChar w:fldCharType="separate"/>
        </w:r>
        <w:r>
          <w:rPr>
            <w:noProof/>
            <w:webHidden/>
          </w:rPr>
          <w:t>31</w:t>
        </w:r>
        <w:r w:rsidR="00C07D82">
          <w:rPr>
            <w:noProof/>
            <w:webHidden/>
          </w:rPr>
          <w:fldChar w:fldCharType="end"/>
        </w:r>
      </w:hyperlink>
    </w:p>
    <w:p w14:paraId="01DA4D2D" w14:textId="419294F2" w:rsidR="00C07D82" w:rsidRDefault="005D3406">
      <w:pPr>
        <w:pStyle w:val="Obsah1"/>
        <w:rPr>
          <w:rFonts w:asciiTheme="minorHAnsi" w:eastAsiaTheme="minorEastAsia" w:hAnsiTheme="minorHAnsi" w:cstheme="minorBidi"/>
          <w:b w:val="0"/>
          <w:caps w:val="0"/>
          <w:noProof/>
          <w:sz w:val="22"/>
          <w:szCs w:val="22"/>
        </w:rPr>
      </w:pPr>
      <w:hyperlink w:anchor="_Toc41917356" w:history="1">
        <w:r w:rsidR="00C07D82" w:rsidRPr="0025213E">
          <w:rPr>
            <w:rStyle w:val="Hypertextovodkaz"/>
            <w:noProof/>
          </w:rPr>
          <w:t>B.8</w:t>
        </w:r>
        <w:r w:rsidR="00C07D82">
          <w:rPr>
            <w:rFonts w:asciiTheme="minorHAnsi" w:eastAsiaTheme="minorEastAsia" w:hAnsiTheme="minorHAnsi" w:cstheme="minorBidi"/>
            <w:b w:val="0"/>
            <w:caps w:val="0"/>
            <w:noProof/>
            <w:sz w:val="22"/>
            <w:szCs w:val="22"/>
          </w:rPr>
          <w:tab/>
        </w:r>
        <w:r w:rsidR="00C07D82" w:rsidRPr="0025213E">
          <w:rPr>
            <w:rStyle w:val="Hypertextovodkaz"/>
            <w:noProof/>
          </w:rPr>
          <w:t>Zásady organizace výstavby</w:t>
        </w:r>
        <w:r w:rsidR="00C07D82">
          <w:rPr>
            <w:noProof/>
            <w:webHidden/>
          </w:rPr>
          <w:tab/>
        </w:r>
        <w:r w:rsidR="00C07D82">
          <w:rPr>
            <w:noProof/>
            <w:webHidden/>
          </w:rPr>
          <w:fldChar w:fldCharType="begin"/>
        </w:r>
        <w:r w:rsidR="00C07D82">
          <w:rPr>
            <w:noProof/>
            <w:webHidden/>
          </w:rPr>
          <w:instrText xml:space="preserve"> PAGEREF _Toc41917356 \h </w:instrText>
        </w:r>
        <w:r w:rsidR="00C07D82">
          <w:rPr>
            <w:noProof/>
            <w:webHidden/>
          </w:rPr>
        </w:r>
        <w:r w:rsidR="00C07D82">
          <w:rPr>
            <w:noProof/>
            <w:webHidden/>
          </w:rPr>
          <w:fldChar w:fldCharType="separate"/>
        </w:r>
        <w:r>
          <w:rPr>
            <w:noProof/>
            <w:webHidden/>
          </w:rPr>
          <w:t>31</w:t>
        </w:r>
        <w:r w:rsidR="00C07D82">
          <w:rPr>
            <w:noProof/>
            <w:webHidden/>
          </w:rPr>
          <w:fldChar w:fldCharType="end"/>
        </w:r>
      </w:hyperlink>
    </w:p>
    <w:p w14:paraId="2ECF75C4" w14:textId="6387535B" w:rsidR="00C07D82" w:rsidRDefault="005D3406">
      <w:pPr>
        <w:pStyle w:val="Obsah2"/>
        <w:rPr>
          <w:rFonts w:asciiTheme="minorHAnsi" w:eastAsiaTheme="minorEastAsia" w:hAnsiTheme="minorHAnsi" w:cstheme="minorBidi"/>
          <w:smallCaps w:val="0"/>
          <w:sz w:val="22"/>
          <w:szCs w:val="22"/>
        </w:rPr>
      </w:pPr>
      <w:hyperlink w:anchor="_Toc41917357" w:history="1">
        <w:r w:rsidR="00C07D82" w:rsidRPr="0025213E">
          <w:rPr>
            <w:rStyle w:val="Hypertextovodkaz"/>
          </w:rPr>
          <w:t>B.8.a</w:t>
        </w:r>
        <w:r w:rsidR="00C07D82">
          <w:rPr>
            <w:rFonts w:asciiTheme="minorHAnsi" w:eastAsiaTheme="minorEastAsia" w:hAnsiTheme="minorHAnsi" w:cstheme="minorBidi"/>
            <w:smallCaps w:val="0"/>
            <w:sz w:val="22"/>
            <w:szCs w:val="22"/>
          </w:rPr>
          <w:tab/>
        </w:r>
        <w:r w:rsidR="00C07D82" w:rsidRPr="0025213E">
          <w:rPr>
            <w:rStyle w:val="Hypertextovodkaz"/>
          </w:rPr>
          <w:t>Potřeby a spotřeby rozhodujících médií a hmot, jejich zajištění</w:t>
        </w:r>
        <w:r w:rsidR="00C07D82">
          <w:rPr>
            <w:webHidden/>
          </w:rPr>
          <w:tab/>
        </w:r>
        <w:r w:rsidR="00C07D82">
          <w:rPr>
            <w:webHidden/>
          </w:rPr>
          <w:fldChar w:fldCharType="begin"/>
        </w:r>
        <w:r w:rsidR="00C07D82">
          <w:rPr>
            <w:webHidden/>
          </w:rPr>
          <w:instrText xml:space="preserve"> PAGEREF _Toc41917357 \h </w:instrText>
        </w:r>
        <w:r w:rsidR="00C07D82">
          <w:rPr>
            <w:webHidden/>
          </w:rPr>
        </w:r>
        <w:r w:rsidR="00C07D82">
          <w:rPr>
            <w:webHidden/>
          </w:rPr>
          <w:fldChar w:fldCharType="separate"/>
        </w:r>
        <w:r>
          <w:rPr>
            <w:webHidden/>
          </w:rPr>
          <w:t>31</w:t>
        </w:r>
        <w:r w:rsidR="00C07D82">
          <w:rPr>
            <w:webHidden/>
          </w:rPr>
          <w:fldChar w:fldCharType="end"/>
        </w:r>
      </w:hyperlink>
    </w:p>
    <w:p w14:paraId="67E59F71" w14:textId="5F07E5D8" w:rsidR="00C07D82" w:rsidRDefault="005D3406">
      <w:pPr>
        <w:pStyle w:val="Obsah2"/>
        <w:rPr>
          <w:rFonts w:asciiTheme="minorHAnsi" w:eastAsiaTheme="minorEastAsia" w:hAnsiTheme="minorHAnsi" w:cstheme="minorBidi"/>
          <w:smallCaps w:val="0"/>
          <w:sz w:val="22"/>
          <w:szCs w:val="22"/>
        </w:rPr>
      </w:pPr>
      <w:hyperlink w:anchor="_Toc41917358" w:history="1">
        <w:r w:rsidR="00C07D82" w:rsidRPr="0025213E">
          <w:rPr>
            <w:rStyle w:val="Hypertextovodkaz"/>
          </w:rPr>
          <w:t>B.8.b</w:t>
        </w:r>
        <w:r w:rsidR="00C07D82">
          <w:rPr>
            <w:rFonts w:asciiTheme="minorHAnsi" w:eastAsiaTheme="minorEastAsia" w:hAnsiTheme="minorHAnsi" w:cstheme="minorBidi"/>
            <w:smallCaps w:val="0"/>
            <w:sz w:val="22"/>
            <w:szCs w:val="22"/>
          </w:rPr>
          <w:tab/>
        </w:r>
        <w:r w:rsidR="00C07D82" w:rsidRPr="0025213E">
          <w:rPr>
            <w:rStyle w:val="Hypertextovodkaz"/>
          </w:rPr>
          <w:t>Odvodnění staveniště</w:t>
        </w:r>
        <w:r w:rsidR="00C07D82">
          <w:rPr>
            <w:webHidden/>
          </w:rPr>
          <w:tab/>
        </w:r>
        <w:r w:rsidR="00C07D82">
          <w:rPr>
            <w:webHidden/>
          </w:rPr>
          <w:fldChar w:fldCharType="begin"/>
        </w:r>
        <w:r w:rsidR="00C07D82">
          <w:rPr>
            <w:webHidden/>
          </w:rPr>
          <w:instrText xml:space="preserve"> PAGEREF _Toc41917358 \h </w:instrText>
        </w:r>
        <w:r w:rsidR="00C07D82">
          <w:rPr>
            <w:webHidden/>
          </w:rPr>
        </w:r>
        <w:r w:rsidR="00C07D82">
          <w:rPr>
            <w:webHidden/>
          </w:rPr>
          <w:fldChar w:fldCharType="separate"/>
        </w:r>
        <w:r>
          <w:rPr>
            <w:webHidden/>
          </w:rPr>
          <w:t>31</w:t>
        </w:r>
        <w:r w:rsidR="00C07D82">
          <w:rPr>
            <w:webHidden/>
          </w:rPr>
          <w:fldChar w:fldCharType="end"/>
        </w:r>
      </w:hyperlink>
    </w:p>
    <w:p w14:paraId="6F22AE94" w14:textId="7D870874" w:rsidR="00C07D82" w:rsidRDefault="005D3406">
      <w:pPr>
        <w:pStyle w:val="Obsah2"/>
        <w:rPr>
          <w:rFonts w:asciiTheme="minorHAnsi" w:eastAsiaTheme="minorEastAsia" w:hAnsiTheme="minorHAnsi" w:cstheme="minorBidi"/>
          <w:smallCaps w:val="0"/>
          <w:sz w:val="22"/>
          <w:szCs w:val="22"/>
        </w:rPr>
      </w:pPr>
      <w:hyperlink w:anchor="_Toc41917359" w:history="1">
        <w:r w:rsidR="00C07D82" w:rsidRPr="0025213E">
          <w:rPr>
            <w:rStyle w:val="Hypertextovodkaz"/>
          </w:rPr>
          <w:t>B.8.c</w:t>
        </w:r>
        <w:r w:rsidR="00C07D82">
          <w:rPr>
            <w:rFonts w:asciiTheme="minorHAnsi" w:eastAsiaTheme="minorEastAsia" w:hAnsiTheme="minorHAnsi" w:cstheme="minorBidi"/>
            <w:smallCaps w:val="0"/>
            <w:sz w:val="22"/>
            <w:szCs w:val="22"/>
          </w:rPr>
          <w:tab/>
        </w:r>
        <w:r w:rsidR="00C07D82" w:rsidRPr="0025213E">
          <w:rPr>
            <w:rStyle w:val="Hypertextovodkaz"/>
          </w:rPr>
          <w:t>Napojení staveniště na stávající dopravní a technickou infrastrukturu</w:t>
        </w:r>
        <w:r w:rsidR="00C07D82">
          <w:rPr>
            <w:webHidden/>
          </w:rPr>
          <w:tab/>
        </w:r>
        <w:r w:rsidR="00C07D82">
          <w:rPr>
            <w:webHidden/>
          </w:rPr>
          <w:fldChar w:fldCharType="begin"/>
        </w:r>
        <w:r w:rsidR="00C07D82">
          <w:rPr>
            <w:webHidden/>
          </w:rPr>
          <w:instrText xml:space="preserve"> PAGEREF _Toc41917359 \h </w:instrText>
        </w:r>
        <w:r w:rsidR="00C07D82">
          <w:rPr>
            <w:webHidden/>
          </w:rPr>
        </w:r>
        <w:r w:rsidR="00C07D82">
          <w:rPr>
            <w:webHidden/>
          </w:rPr>
          <w:fldChar w:fldCharType="separate"/>
        </w:r>
        <w:r>
          <w:rPr>
            <w:webHidden/>
          </w:rPr>
          <w:t>31</w:t>
        </w:r>
        <w:r w:rsidR="00C07D82">
          <w:rPr>
            <w:webHidden/>
          </w:rPr>
          <w:fldChar w:fldCharType="end"/>
        </w:r>
      </w:hyperlink>
    </w:p>
    <w:p w14:paraId="20905FA0" w14:textId="2F12E9ED" w:rsidR="00C07D82" w:rsidRDefault="005D3406">
      <w:pPr>
        <w:pStyle w:val="Obsah2"/>
        <w:rPr>
          <w:rFonts w:asciiTheme="minorHAnsi" w:eastAsiaTheme="minorEastAsia" w:hAnsiTheme="minorHAnsi" w:cstheme="minorBidi"/>
          <w:smallCaps w:val="0"/>
          <w:sz w:val="22"/>
          <w:szCs w:val="22"/>
        </w:rPr>
      </w:pPr>
      <w:hyperlink w:anchor="_Toc41917360" w:history="1">
        <w:r w:rsidR="00C07D82" w:rsidRPr="0025213E">
          <w:rPr>
            <w:rStyle w:val="Hypertextovodkaz"/>
          </w:rPr>
          <w:t>B.8.d</w:t>
        </w:r>
        <w:r w:rsidR="00C07D82">
          <w:rPr>
            <w:rFonts w:asciiTheme="minorHAnsi" w:eastAsiaTheme="minorEastAsia" w:hAnsiTheme="minorHAnsi" w:cstheme="minorBidi"/>
            <w:smallCaps w:val="0"/>
            <w:sz w:val="22"/>
            <w:szCs w:val="22"/>
          </w:rPr>
          <w:tab/>
        </w:r>
        <w:r w:rsidR="00C07D82" w:rsidRPr="0025213E">
          <w:rPr>
            <w:rStyle w:val="Hypertextovodkaz"/>
          </w:rPr>
          <w:t>Vliv provádění stavby na okolní stavby a pozemky</w:t>
        </w:r>
        <w:r w:rsidR="00C07D82">
          <w:rPr>
            <w:webHidden/>
          </w:rPr>
          <w:tab/>
        </w:r>
        <w:r w:rsidR="00C07D82">
          <w:rPr>
            <w:webHidden/>
          </w:rPr>
          <w:fldChar w:fldCharType="begin"/>
        </w:r>
        <w:r w:rsidR="00C07D82">
          <w:rPr>
            <w:webHidden/>
          </w:rPr>
          <w:instrText xml:space="preserve"> PAGEREF _Toc41917360 \h </w:instrText>
        </w:r>
        <w:r w:rsidR="00C07D82">
          <w:rPr>
            <w:webHidden/>
          </w:rPr>
        </w:r>
        <w:r w:rsidR="00C07D82">
          <w:rPr>
            <w:webHidden/>
          </w:rPr>
          <w:fldChar w:fldCharType="separate"/>
        </w:r>
        <w:r>
          <w:rPr>
            <w:webHidden/>
          </w:rPr>
          <w:t>32</w:t>
        </w:r>
        <w:r w:rsidR="00C07D82">
          <w:rPr>
            <w:webHidden/>
          </w:rPr>
          <w:fldChar w:fldCharType="end"/>
        </w:r>
      </w:hyperlink>
    </w:p>
    <w:p w14:paraId="5DB13A57" w14:textId="688ECF7A" w:rsidR="00C07D82" w:rsidRDefault="005D3406">
      <w:pPr>
        <w:pStyle w:val="Obsah2"/>
        <w:rPr>
          <w:rFonts w:asciiTheme="minorHAnsi" w:eastAsiaTheme="minorEastAsia" w:hAnsiTheme="minorHAnsi" w:cstheme="minorBidi"/>
          <w:smallCaps w:val="0"/>
          <w:sz w:val="22"/>
          <w:szCs w:val="22"/>
        </w:rPr>
      </w:pPr>
      <w:hyperlink w:anchor="_Toc41917361" w:history="1">
        <w:r w:rsidR="00C07D82" w:rsidRPr="0025213E">
          <w:rPr>
            <w:rStyle w:val="Hypertextovodkaz"/>
          </w:rPr>
          <w:t>B.8.e</w:t>
        </w:r>
        <w:r w:rsidR="00C07D82">
          <w:rPr>
            <w:rFonts w:asciiTheme="minorHAnsi" w:eastAsiaTheme="minorEastAsia" w:hAnsiTheme="minorHAnsi" w:cstheme="minorBidi"/>
            <w:smallCaps w:val="0"/>
            <w:sz w:val="22"/>
            <w:szCs w:val="22"/>
          </w:rPr>
          <w:tab/>
        </w:r>
        <w:r w:rsidR="00C07D82" w:rsidRPr="0025213E">
          <w:rPr>
            <w:rStyle w:val="Hypertextovodkaz"/>
          </w:rPr>
          <w:t>Ochrana okolí staveniště a požadavky na související asanace, demolice, kácení dřevin</w:t>
        </w:r>
        <w:r w:rsidR="00C07D82">
          <w:rPr>
            <w:webHidden/>
          </w:rPr>
          <w:tab/>
        </w:r>
        <w:r w:rsidR="00C07D82">
          <w:rPr>
            <w:webHidden/>
          </w:rPr>
          <w:fldChar w:fldCharType="begin"/>
        </w:r>
        <w:r w:rsidR="00C07D82">
          <w:rPr>
            <w:webHidden/>
          </w:rPr>
          <w:instrText xml:space="preserve"> PAGEREF _Toc41917361 \h </w:instrText>
        </w:r>
        <w:r w:rsidR="00C07D82">
          <w:rPr>
            <w:webHidden/>
          </w:rPr>
        </w:r>
        <w:r w:rsidR="00C07D82">
          <w:rPr>
            <w:webHidden/>
          </w:rPr>
          <w:fldChar w:fldCharType="separate"/>
        </w:r>
        <w:r>
          <w:rPr>
            <w:webHidden/>
          </w:rPr>
          <w:t>32</w:t>
        </w:r>
        <w:r w:rsidR="00C07D82">
          <w:rPr>
            <w:webHidden/>
          </w:rPr>
          <w:fldChar w:fldCharType="end"/>
        </w:r>
      </w:hyperlink>
    </w:p>
    <w:p w14:paraId="731804CD" w14:textId="0CA9B456" w:rsidR="00C07D82" w:rsidRDefault="005D3406">
      <w:pPr>
        <w:pStyle w:val="Obsah2"/>
        <w:rPr>
          <w:rFonts w:asciiTheme="minorHAnsi" w:eastAsiaTheme="minorEastAsia" w:hAnsiTheme="minorHAnsi" w:cstheme="minorBidi"/>
          <w:smallCaps w:val="0"/>
          <w:sz w:val="22"/>
          <w:szCs w:val="22"/>
        </w:rPr>
      </w:pPr>
      <w:hyperlink w:anchor="_Toc41917362" w:history="1">
        <w:r w:rsidR="00C07D82" w:rsidRPr="0025213E">
          <w:rPr>
            <w:rStyle w:val="Hypertextovodkaz"/>
          </w:rPr>
          <w:t>B.8.f</w:t>
        </w:r>
        <w:r w:rsidR="00C07D82">
          <w:rPr>
            <w:rFonts w:asciiTheme="minorHAnsi" w:eastAsiaTheme="minorEastAsia" w:hAnsiTheme="minorHAnsi" w:cstheme="minorBidi"/>
            <w:smallCaps w:val="0"/>
            <w:sz w:val="22"/>
            <w:szCs w:val="22"/>
          </w:rPr>
          <w:tab/>
        </w:r>
        <w:r w:rsidR="00C07D82" w:rsidRPr="0025213E">
          <w:rPr>
            <w:rStyle w:val="Hypertextovodkaz"/>
          </w:rPr>
          <w:t>Maximální zábory pro staveniště (dočasné / trvalé)</w:t>
        </w:r>
        <w:r w:rsidR="00C07D82">
          <w:rPr>
            <w:webHidden/>
          </w:rPr>
          <w:tab/>
        </w:r>
        <w:r w:rsidR="00C07D82">
          <w:rPr>
            <w:webHidden/>
          </w:rPr>
          <w:fldChar w:fldCharType="begin"/>
        </w:r>
        <w:r w:rsidR="00C07D82">
          <w:rPr>
            <w:webHidden/>
          </w:rPr>
          <w:instrText xml:space="preserve"> PAGEREF _Toc41917362 \h </w:instrText>
        </w:r>
        <w:r w:rsidR="00C07D82">
          <w:rPr>
            <w:webHidden/>
          </w:rPr>
        </w:r>
        <w:r w:rsidR="00C07D82">
          <w:rPr>
            <w:webHidden/>
          </w:rPr>
          <w:fldChar w:fldCharType="separate"/>
        </w:r>
        <w:r>
          <w:rPr>
            <w:webHidden/>
          </w:rPr>
          <w:t>33</w:t>
        </w:r>
        <w:r w:rsidR="00C07D82">
          <w:rPr>
            <w:webHidden/>
          </w:rPr>
          <w:fldChar w:fldCharType="end"/>
        </w:r>
      </w:hyperlink>
    </w:p>
    <w:p w14:paraId="7B7D2D92" w14:textId="4897C278" w:rsidR="00C07D82" w:rsidRDefault="005D3406">
      <w:pPr>
        <w:pStyle w:val="Obsah2"/>
        <w:rPr>
          <w:rFonts w:asciiTheme="minorHAnsi" w:eastAsiaTheme="minorEastAsia" w:hAnsiTheme="minorHAnsi" w:cstheme="minorBidi"/>
          <w:smallCaps w:val="0"/>
          <w:sz w:val="22"/>
          <w:szCs w:val="22"/>
        </w:rPr>
      </w:pPr>
      <w:hyperlink w:anchor="_Toc41917363" w:history="1">
        <w:r w:rsidR="00C07D82" w:rsidRPr="0025213E">
          <w:rPr>
            <w:rStyle w:val="Hypertextovodkaz"/>
          </w:rPr>
          <w:t>B.8.g</w:t>
        </w:r>
        <w:r w:rsidR="00C07D82">
          <w:rPr>
            <w:rFonts w:asciiTheme="minorHAnsi" w:eastAsiaTheme="minorEastAsia" w:hAnsiTheme="minorHAnsi" w:cstheme="minorBidi"/>
            <w:smallCaps w:val="0"/>
            <w:sz w:val="22"/>
            <w:szCs w:val="22"/>
          </w:rPr>
          <w:tab/>
        </w:r>
        <w:r w:rsidR="00C07D82" w:rsidRPr="0025213E">
          <w:rPr>
            <w:rStyle w:val="Hypertextovodkaz"/>
          </w:rPr>
          <w:t>Požadavky na bezbariérové obchozí trasy</w:t>
        </w:r>
        <w:r w:rsidR="00C07D82">
          <w:rPr>
            <w:webHidden/>
          </w:rPr>
          <w:tab/>
        </w:r>
        <w:r w:rsidR="00C07D82">
          <w:rPr>
            <w:webHidden/>
          </w:rPr>
          <w:fldChar w:fldCharType="begin"/>
        </w:r>
        <w:r w:rsidR="00C07D82">
          <w:rPr>
            <w:webHidden/>
          </w:rPr>
          <w:instrText xml:space="preserve"> PAGEREF _Toc41917363 \h </w:instrText>
        </w:r>
        <w:r w:rsidR="00C07D82">
          <w:rPr>
            <w:webHidden/>
          </w:rPr>
        </w:r>
        <w:r w:rsidR="00C07D82">
          <w:rPr>
            <w:webHidden/>
          </w:rPr>
          <w:fldChar w:fldCharType="separate"/>
        </w:r>
        <w:r>
          <w:rPr>
            <w:webHidden/>
          </w:rPr>
          <w:t>33</w:t>
        </w:r>
        <w:r w:rsidR="00C07D82">
          <w:rPr>
            <w:webHidden/>
          </w:rPr>
          <w:fldChar w:fldCharType="end"/>
        </w:r>
      </w:hyperlink>
    </w:p>
    <w:p w14:paraId="0C4A390C" w14:textId="5241709F" w:rsidR="00C07D82" w:rsidRDefault="005D3406">
      <w:pPr>
        <w:pStyle w:val="Obsah2"/>
        <w:rPr>
          <w:rFonts w:asciiTheme="minorHAnsi" w:eastAsiaTheme="minorEastAsia" w:hAnsiTheme="minorHAnsi" w:cstheme="minorBidi"/>
          <w:smallCaps w:val="0"/>
          <w:sz w:val="22"/>
          <w:szCs w:val="22"/>
        </w:rPr>
      </w:pPr>
      <w:hyperlink w:anchor="_Toc41917364" w:history="1">
        <w:r w:rsidR="00C07D82" w:rsidRPr="0025213E">
          <w:rPr>
            <w:rStyle w:val="Hypertextovodkaz"/>
          </w:rPr>
          <w:t>B.8.h</w:t>
        </w:r>
        <w:r w:rsidR="00C07D82">
          <w:rPr>
            <w:rFonts w:asciiTheme="minorHAnsi" w:eastAsiaTheme="minorEastAsia" w:hAnsiTheme="minorHAnsi" w:cstheme="minorBidi"/>
            <w:smallCaps w:val="0"/>
            <w:sz w:val="22"/>
            <w:szCs w:val="22"/>
          </w:rPr>
          <w:tab/>
        </w:r>
        <w:r w:rsidR="00C07D82" w:rsidRPr="0025213E">
          <w:rPr>
            <w:rStyle w:val="Hypertextovodkaz"/>
          </w:rPr>
          <w:t>Maximální produkovaná množství a druhy odpadů a emisí při výstavbě, jejich likvidace</w:t>
        </w:r>
        <w:r w:rsidR="00C07D82">
          <w:rPr>
            <w:webHidden/>
          </w:rPr>
          <w:tab/>
        </w:r>
        <w:r w:rsidR="00C07D82">
          <w:rPr>
            <w:webHidden/>
          </w:rPr>
          <w:fldChar w:fldCharType="begin"/>
        </w:r>
        <w:r w:rsidR="00C07D82">
          <w:rPr>
            <w:webHidden/>
          </w:rPr>
          <w:instrText xml:space="preserve"> PAGEREF _Toc41917364 \h </w:instrText>
        </w:r>
        <w:r w:rsidR="00C07D82">
          <w:rPr>
            <w:webHidden/>
          </w:rPr>
        </w:r>
        <w:r w:rsidR="00C07D82">
          <w:rPr>
            <w:webHidden/>
          </w:rPr>
          <w:fldChar w:fldCharType="separate"/>
        </w:r>
        <w:r>
          <w:rPr>
            <w:webHidden/>
          </w:rPr>
          <w:t>33</w:t>
        </w:r>
        <w:r w:rsidR="00C07D82">
          <w:rPr>
            <w:webHidden/>
          </w:rPr>
          <w:fldChar w:fldCharType="end"/>
        </w:r>
      </w:hyperlink>
    </w:p>
    <w:p w14:paraId="167B3058" w14:textId="6088BF4F" w:rsidR="00C07D82" w:rsidRDefault="005D3406">
      <w:pPr>
        <w:pStyle w:val="Obsah2"/>
        <w:rPr>
          <w:rFonts w:asciiTheme="minorHAnsi" w:eastAsiaTheme="minorEastAsia" w:hAnsiTheme="minorHAnsi" w:cstheme="minorBidi"/>
          <w:smallCaps w:val="0"/>
          <w:sz w:val="22"/>
          <w:szCs w:val="22"/>
        </w:rPr>
      </w:pPr>
      <w:hyperlink w:anchor="_Toc41917365" w:history="1">
        <w:r w:rsidR="00C07D82" w:rsidRPr="0025213E">
          <w:rPr>
            <w:rStyle w:val="Hypertextovodkaz"/>
          </w:rPr>
          <w:t>B.8.i</w:t>
        </w:r>
        <w:r w:rsidR="00C07D82">
          <w:rPr>
            <w:rFonts w:asciiTheme="minorHAnsi" w:eastAsiaTheme="minorEastAsia" w:hAnsiTheme="minorHAnsi" w:cstheme="minorBidi"/>
            <w:smallCaps w:val="0"/>
            <w:sz w:val="22"/>
            <w:szCs w:val="22"/>
          </w:rPr>
          <w:tab/>
        </w:r>
        <w:r w:rsidR="00C07D82" w:rsidRPr="0025213E">
          <w:rPr>
            <w:rStyle w:val="Hypertextovodkaz"/>
          </w:rPr>
          <w:t>Bilance zemních prací, požadavky na přísun nebo deponie zemin</w:t>
        </w:r>
        <w:r w:rsidR="00C07D82">
          <w:rPr>
            <w:webHidden/>
          </w:rPr>
          <w:tab/>
        </w:r>
        <w:r w:rsidR="00C07D82">
          <w:rPr>
            <w:webHidden/>
          </w:rPr>
          <w:fldChar w:fldCharType="begin"/>
        </w:r>
        <w:r w:rsidR="00C07D82">
          <w:rPr>
            <w:webHidden/>
          </w:rPr>
          <w:instrText xml:space="preserve"> PAGEREF _Toc41917365 \h </w:instrText>
        </w:r>
        <w:r w:rsidR="00C07D82">
          <w:rPr>
            <w:webHidden/>
          </w:rPr>
        </w:r>
        <w:r w:rsidR="00C07D82">
          <w:rPr>
            <w:webHidden/>
          </w:rPr>
          <w:fldChar w:fldCharType="separate"/>
        </w:r>
        <w:r>
          <w:rPr>
            <w:webHidden/>
          </w:rPr>
          <w:t>34</w:t>
        </w:r>
        <w:r w:rsidR="00C07D82">
          <w:rPr>
            <w:webHidden/>
          </w:rPr>
          <w:fldChar w:fldCharType="end"/>
        </w:r>
      </w:hyperlink>
    </w:p>
    <w:p w14:paraId="0EFA4F2D" w14:textId="61B982DA" w:rsidR="00C07D82" w:rsidRDefault="005D3406">
      <w:pPr>
        <w:pStyle w:val="Obsah3"/>
        <w:rPr>
          <w:rFonts w:asciiTheme="minorHAnsi" w:eastAsiaTheme="minorEastAsia" w:hAnsiTheme="minorHAnsi" w:cstheme="minorBidi"/>
          <w:i w:val="0"/>
          <w:noProof/>
          <w:sz w:val="22"/>
          <w:szCs w:val="22"/>
        </w:rPr>
      </w:pPr>
      <w:hyperlink w:anchor="_Toc41917366" w:history="1">
        <w:r w:rsidR="00C07D82" w:rsidRPr="0025213E">
          <w:rPr>
            <w:rStyle w:val="Hypertextovodkaz"/>
            <w:noProof/>
          </w:rPr>
          <w:t>Bilance shrnuté ornice</w:t>
        </w:r>
        <w:r w:rsidR="00C07D82">
          <w:rPr>
            <w:noProof/>
            <w:webHidden/>
          </w:rPr>
          <w:tab/>
        </w:r>
        <w:r w:rsidR="00C07D82">
          <w:rPr>
            <w:noProof/>
            <w:webHidden/>
          </w:rPr>
          <w:fldChar w:fldCharType="begin"/>
        </w:r>
        <w:r w:rsidR="00C07D82">
          <w:rPr>
            <w:noProof/>
            <w:webHidden/>
          </w:rPr>
          <w:instrText xml:space="preserve"> PAGEREF _Toc41917366 \h </w:instrText>
        </w:r>
        <w:r w:rsidR="00C07D82">
          <w:rPr>
            <w:noProof/>
            <w:webHidden/>
          </w:rPr>
        </w:r>
        <w:r w:rsidR="00C07D82">
          <w:rPr>
            <w:noProof/>
            <w:webHidden/>
          </w:rPr>
          <w:fldChar w:fldCharType="separate"/>
        </w:r>
        <w:r>
          <w:rPr>
            <w:noProof/>
            <w:webHidden/>
          </w:rPr>
          <w:t>36</w:t>
        </w:r>
        <w:r w:rsidR="00C07D82">
          <w:rPr>
            <w:noProof/>
            <w:webHidden/>
          </w:rPr>
          <w:fldChar w:fldCharType="end"/>
        </w:r>
      </w:hyperlink>
    </w:p>
    <w:p w14:paraId="33BC3575" w14:textId="6AAE85AA" w:rsidR="00C07D82" w:rsidRDefault="005D3406">
      <w:pPr>
        <w:pStyle w:val="Obsah2"/>
        <w:rPr>
          <w:rFonts w:asciiTheme="minorHAnsi" w:eastAsiaTheme="minorEastAsia" w:hAnsiTheme="minorHAnsi" w:cstheme="minorBidi"/>
          <w:smallCaps w:val="0"/>
          <w:sz w:val="22"/>
          <w:szCs w:val="22"/>
        </w:rPr>
      </w:pPr>
      <w:hyperlink w:anchor="_Toc41917367" w:history="1">
        <w:r w:rsidR="00C07D82" w:rsidRPr="0025213E">
          <w:rPr>
            <w:rStyle w:val="Hypertextovodkaz"/>
          </w:rPr>
          <w:t>B.8.j</w:t>
        </w:r>
        <w:r w:rsidR="00C07D82">
          <w:rPr>
            <w:rFonts w:asciiTheme="minorHAnsi" w:eastAsiaTheme="minorEastAsia" w:hAnsiTheme="minorHAnsi" w:cstheme="minorBidi"/>
            <w:smallCaps w:val="0"/>
            <w:sz w:val="22"/>
            <w:szCs w:val="22"/>
          </w:rPr>
          <w:tab/>
        </w:r>
        <w:r w:rsidR="00C07D82" w:rsidRPr="0025213E">
          <w:rPr>
            <w:rStyle w:val="Hypertextovodkaz"/>
          </w:rPr>
          <w:t>Ochrana životního prostředí při výstavbě</w:t>
        </w:r>
        <w:r w:rsidR="00C07D82">
          <w:rPr>
            <w:webHidden/>
          </w:rPr>
          <w:tab/>
        </w:r>
        <w:r w:rsidR="00C07D82">
          <w:rPr>
            <w:webHidden/>
          </w:rPr>
          <w:fldChar w:fldCharType="begin"/>
        </w:r>
        <w:r w:rsidR="00C07D82">
          <w:rPr>
            <w:webHidden/>
          </w:rPr>
          <w:instrText xml:space="preserve"> PAGEREF _Toc41917367 \h </w:instrText>
        </w:r>
        <w:r w:rsidR="00C07D82">
          <w:rPr>
            <w:webHidden/>
          </w:rPr>
        </w:r>
        <w:r w:rsidR="00C07D82">
          <w:rPr>
            <w:webHidden/>
          </w:rPr>
          <w:fldChar w:fldCharType="separate"/>
        </w:r>
        <w:r>
          <w:rPr>
            <w:webHidden/>
          </w:rPr>
          <w:t>36</w:t>
        </w:r>
        <w:r w:rsidR="00C07D82">
          <w:rPr>
            <w:webHidden/>
          </w:rPr>
          <w:fldChar w:fldCharType="end"/>
        </w:r>
      </w:hyperlink>
    </w:p>
    <w:p w14:paraId="565BA79D" w14:textId="7F400BC0" w:rsidR="00C07D82" w:rsidRDefault="005D3406">
      <w:pPr>
        <w:pStyle w:val="Obsah3"/>
        <w:rPr>
          <w:rFonts w:asciiTheme="minorHAnsi" w:eastAsiaTheme="minorEastAsia" w:hAnsiTheme="minorHAnsi" w:cstheme="minorBidi"/>
          <w:i w:val="0"/>
          <w:noProof/>
          <w:sz w:val="22"/>
          <w:szCs w:val="22"/>
        </w:rPr>
      </w:pPr>
      <w:hyperlink w:anchor="_Toc41917368" w:history="1">
        <w:r w:rsidR="00C07D82" w:rsidRPr="0025213E">
          <w:rPr>
            <w:rStyle w:val="Hypertextovodkaz"/>
            <w:noProof/>
          </w:rPr>
          <w:t>Obecná doporučení omezení dopadů výstavby na životní prostředí</w:t>
        </w:r>
        <w:r w:rsidR="00C07D82">
          <w:rPr>
            <w:noProof/>
            <w:webHidden/>
          </w:rPr>
          <w:tab/>
        </w:r>
        <w:r w:rsidR="00C07D82">
          <w:rPr>
            <w:noProof/>
            <w:webHidden/>
          </w:rPr>
          <w:fldChar w:fldCharType="begin"/>
        </w:r>
        <w:r w:rsidR="00C07D82">
          <w:rPr>
            <w:noProof/>
            <w:webHidden/>
          </w:rPr>
          <w:instrText xml:space="preserve"> PAGEREF _Toc41917368 \h </w:instrText>
        </w:r>
        <w:r w:rsidR="00C07D82">
          <w:rPr>
            <w:noProof/>
            <w:webHidden/>
          </w:rPr>
        </w:r>
        <w:r w:rsidR="00C07D82">
          <w:rPr>
            <w:noProof/>
            <w:webHidden/>
          </w:rPr>
          <w:fldChar w:fldCharType="separate"/>
        </w:r>
        <w:r>
          <w:rPr>
            <w:noProof/>
            <w:webHidden/>
          </w:rPr>
          <w:t>37</w:t>
        </w:r>
        <w:r w:rsidR="00C07D82">
          <w:rPr>
            <w:noProof/>
            <w:webHidden/>
          </w:rPr>
          <w:fldChar w:fldCharType="end"/>
        </w:r>
      </w:hyperlink>
    </w:p>
    <w:p w14:paraId="153A1146" w14:textId="119F266D" w:rsidR="00C07D82" w:rsidRDefault="005D3406">
      <w:pPr>
        <w:pStyle w:val="Obsah2"/>
        <w:rPr>
          <w:rFonts w:asciiTheme="minorHAnsi" w:eastAsiaTheme="minorEastAsia" w:hAnsiTheme="minorHAnsi" w:cstheme="minorBidi"/>
          <w:smallCaps w:val="0"/>
          <w:sz w:val="22"/>
          <w:szCs w:val="22"/>
        </w:rPr>
      </w:pPr>
      <w:hyperlink w:anchor="_Toc41917369" w:history="1">
        <w:r w:rsidR="00C07D82" w:rsidRPr="0025213E">
          <w:rPr>
            <w:rStyle w:val="Hypertextovodkaz"/>
          </w:rPr>
          <w:t>B.8.k</w:t>
        </w:r>
        <w:r w:rsidR="00C07D82">
          <w:rPr>
            <w:rFonts w:asciiTheme="minorHAnsi" w:eastAsiaTheme="minorEastAsia" w:hAnsiTheme="minorHAnsi" w:cstheme="minorBidi"/>
            <w:smallCaps w:val="0"/>
            <w:sz w:val="22"/>
            <w:szCs w:val="22"/>
          </w:rPr>
          <w:tab/>
        </w:r>
        <w:r w:rsidR="00C07D82" w:rsidRPr="0025213E">
          <w:rPr>
            <w:rStyle w:val="Hypertextovodkaz"/>
          </w:rPr>
          <w:t>Zásady bezpečnosti a ochrany zdraví při práci na staveništi</w:t>
        </w:r>
        <w:r w:rsidR="00C07D82">
          <w:rPr>
            <w:webHidden/>
          </w:rPr>
          <w:tab/>
        </w:r>
        <w:r w:rsidR="00C07D82">
          <w:rPr>
            <w:webHidden/>
          </w:rPr>
          <w:fldChar w:fldCharType="begin"/>
        </w:r>
        <w:r w:rsidR="00C07D82">
          <w:rPr>
            <w:webHidden/>
          </w:rPr>
          <w:instrText xml:space="preserve"> PAGEREF _Toc41917369 \h </w:instrText>
        </w:r>
        <w:r w:rsidR="00C07D82">
          <w:rPr>
            <w:webHidden/>
          </w:rPr>
        </w:r>
        <w:r w:rsidR="00C07D82">
          <w:rPr>
            <w:webHidden/>
          </w:rPr>
          <w:fldChar w:fldCharType="separate"/>
        </w:r>
        <w:r>
          <w:rPr>
            <w:webHidden/>
          </w:rPr>
          <w:t>37</w:t>
        </w:r>
        <w:r w:rsidR="00C07D82">
          <w:rPr>
            <w:webHidden/>
          </w:rPr>
          <w:fldChar w:fldCharType="end"/>
        </w:r>
      </w:hyperlink>
    </w:p>
    <w:p w14:paraId="6FB558BC" w14:textId="75C6451C" w:rsidR="00C07D82" w:rsidRDefault="005D3406">
      <w:pPr>
        <w:pStyle w:val="Obsah3"/>
        <w:rPr>
          <w:rFonts w:asciiTheme="minorHAnsi" w:eastAsiaTheme="minorEastAsia" w:hAnsiTheme="minorHAnsi" w:cstheme="minorBidi"/>
          <w:i w:val="0"/>
          <w:noProof/>
          <w:sz w:val="22"/>
          <w:szCs w:val="22"/>
        </w:rPr>
      </w:pPr>
      <w:hyperlink w:anchor="_Toc41917370" w:history="1">
        <w:r w:rsidR="00C07D82" w:rsidRPr="0025213E">
          <w:rPr>
            <w:rStyle w:val="Hypertextovodkaz"/>
            <w:noProof/>
          </w:rPr>
          <w:t>Požadavky na zpracování plánu bezpečnosti a ochrany zdraví při práci na staveništi</w:t>
        </w:r>
        <w:r w:rsidR="00C07D82">
          <w:rPr>
            <w:noProof/>
            <w:webHidden/>
          </w:rPr>
          <w:tab/>
        </w:r>
        <w:r w:rsidR="00C07D82">
          <w:rPr>
            <w:noProof/>
            <w:webHidden/>
          </w:rPr>
          <w:fldChar w:fldCharType="begin"/>
        </w:r>
        <w:r w:rsidR="00C07D82">
          <w:rPr>
            <w:noProof/>
            <w:webHidden/>
          </w:rPr>
          <w:instrText xml:space="preserve"> PAGEREF _Toc41917370 \h </w:instrText>
        </w:r>
        <w:r w:rsidR="00C07D82">
          <w:rPr>
            <w:noProof/>
            <w:webHidden/>
          </w:rPr>
        </w:r>
        <w:r w:rsidR="00C07D82">
          <w:rPr>
            <w:noProof/>
            <w:webHidden/>
          </w:rPr>
          <w:fldChar w:fldCharType="separate"/>
        </w:r>
        <w:r>
          <w:rPr>
            <w:noProof/>
            <w:webHidden/>
          </w:rPr>
          <w:t>37</w:t>
        </w:r>
        <w:r w:rsidR="00C07D82">
          <w:rPr>
            <w:noProof/>
            <w:webHidden/>
          </w:rPr>
          <w:fldChar w:fldCharType="end"/>
        </w:r>
      </w:hyperlink>
    </w:p>
    <w:p w14:paraId="1B1A07E1" w14:textId="5288E9DD" w:rsidR="00C07D82" w:rsidRDefault="005D3406">
      <w:pPr>
        <w:pStyle w:val="Obsah4"/>
        <w:rPr>
          <w:rFonts w:asciiTheme="minorHAnsi" w:eastAsiaTheme="minorEastAsia" w:hAnsiTheme="minorHAnsi" w:cstheme="minorBidi"/>
          <w:noProof/>
          <w:sz w:val="22"/>
          <w:szCs w:val="22"/>
        </w:rPr>
      </w:pPr>
      <w:hyperlink w:anchor="_Toc41917371" w:history="1">
        <w:r w:rsidR="00C07D82" w:rsidRPr="0025213E">
          <w:rPr>
            <w:rStyle w:val="Hypertextovodkaz"/>
            <w:noProof/>
          </w:rPr>
          <w:t>B.8.k.a.1</w:t>
        </w:r>
        <w:r w:rsidR="00C07D82">
          <w:rPr>
            <w:rFonts w:asciiTheme="minorHAnsi" w:eastAsiaTheme="minorEastAsia" w:hAnsiTheme="minorHAnsi" w:cstheme="minorBidi"/>
            <w:noProof/>
            <w:sz w:val="22"/>
            <w:szCs w:val="22"/>
          </w:rPr>
          <w:tab/>
        </w:r>
        <w:r w:rsidR="00C07D82" w:rsidRPr="0025213E">
          <w:rPr>
            <w:rStyle w:val="Hypertextovodkaz"/>
            <w:noProof/>
          </w:rPr>
          <w:t>Výkopové a zemní práce</w:t>
        </w:r>
        <w:r w:rsidR="00C07D82">
          <w:rPr>
            <w:noProof/>
            <w:webHidden/>
          </w:rPr>
          <w:tab/>
        </w:r>
        <w:r w:rsidR="00C07D82">
          <w:rPr>
            <w:noProof/>
            <w:webHidden/>
          </w:rPr>
          <w:fldChar w:fldCharType="begin"/>
        </w:r>
        <w:r w:rsidR="00C07D82">
          <w:rPr>
            <w:noProof/>
            <w:webHidden/>
          </w:rPr>
          <w:instrText xml:space="preserve"> PAGEREF _Toc41917371 \h </w:instrText>
        </w:r>
        <w:r w:rsidR="00C07D82">
          <w:rPr>
            <w:noProof/>
            <w:webHidden/>
          </w:rPr>
        </w:r>
        <w:r w:rsidR="00C07D82">
          <w:rPr>
            <w:noProof/>
            <w:webHidden/>
          </w:rPr>
          <w:fldChar w:fldCharType="separate"/>
        </w:r>
        <w:r>
          <w:rPr>
            <w:noProof/>
            <w:webHidden/>
          </w:rPr>
          <w:t>40</w:t>
        </w:r>
        <w:r w:rsidR="00C07D82">
          <w:rPr>
            <w:noProof/>
            <w:webHidden/>
          </w:rPr>
          <w:fldChar w:fldCharType="end"/>
        </w:r>
      </w:hyperlink>
    </w:p>
    <w:p w14:paraId="50AD05A6" w14:textId="097F9F1D" w:rsidR="00C07D82" w:rsidRDefault="005D3406">
      <w:pPr>
        <w:pStyle w:val="Obsah4"/>
        <w:rPr>
          <w:rFonts w:asciiTheme="minorHAnsi" w:eastAsiaTheme="minorEastAsia" w:hAnsiTheme="minorHAnsi" w:cstheme="minorBidi"/>
          <w:noProof/>
          <w:sz w:val="22"/>
          <w:szCs w:val="22"/>
        </w:rPr>
      </w:pPr>
      <w:hyperlink w:anchor="_Toc41917372" w:history="1">
        <w:r w:rsidR="00C07D82" w:rsidRPr="0025213E">
          <w:rPr>
            <w:rStyle w:val="Hypertextovodkaz"/>
            <w:noProof/>
          </w:rPr>
          <w:t>B.8.k.a.2</w:t>
        </w:r>
        <w:r w:rsidR="00C07D82">
          <w:rPr>
            <w:rFonts w:asciiTheme="minorHAnsi" w:eastAsiaTheme="minorEastAsia" w:hAnsiTheme="minorHAnsi" w:cstheme="minorBidi"/>
            <w:noProof/>
            <w:sz w:val="22"/>
            <w:szCs w:val="22"/>
          </w:rPr>
          <w:tab/>
        </w:r>
        <w:r w:rsidR="00C07D82" w:rsidRPr="0025213E">
          <w:rPr>
            <w:rStyle w:val="Hypertextovodkaz"/>
            <w:noProof/>
          </w:rPr>
          <w:t>Ostatní práce na staveništi</w:t>
        </w:r>
        <w:r w:rsidR="00C07D82">
          <w:rPr>
            <w:noProof/>
            <w:webHidden/>
          </w:rPr>
          <w:tab/>
        </w:r>
        <w:r w:rsidR="00C07D82">
          <w:rPr>
            <w:noProof/>
            <w:webHidden/>
          </w:rPr>
          <w:fldChar w:fldCharType="begin"/>
        </w:r>
        <w:r w:rsidR="00C07D82">
          <w:rPr>
            <w:noProof/>
            <w:webHidden/>
          </w:rPr>
          <w:instrText xml:space="preserve"> PAGEREF _Toc41917372 \h </w:instrText>
        </w:r>
        <w:r w:rsidR="00C07D82">
          <w:rPr>
            <w:noProof/>
            <w:webHidden/>
          </w:rPr>
        </w:r>
        <w:r w:rsidR="00C07D82">
          <w:rPr>
            <w:noProof/>
            <w:webHidden/>
          </w:rPr>
          <w:fldChar w:fldCharType="separate"/>
        </w:r>
        <w:r>
          <w:rPr>
            <w:noProof/>
            <w:webHidden/>
          </w:rPr>
          <w:t>41</w:t>
        </w:r>
        <w:r w:rsidR="00C07D82">
          <w:rPr>
            <w:noProof/>
            <w:webHidden/>
          </w:rPr>
          <w:fldChar w:fldCharType="end"/>
        </w:r>
      </w:hyperlink>
    </w:p>
    <w:p w14:paraId="18BE9304" w14:textId="49243AAA" w:rsidR="00C07D82" w:rsidRDefault="005D3406">
      <w:pPr>
        <w:pStyle w:val="Obsah4"/>
        <w:rPr>
          <w:rFonts w:asciiTheme="minorHAnsi" w:eastAsiaTheme="minorEastAsia" w:hAnsiTheme="minorHAnsi" w:cstheme="minorBidi"/>
          <w:noProof/>
          <w:sz w:val="22"/>
          <w:szCs w:val="22"/>
        </w:rPr>
      </w:pPr>
      <w:hyperlink w:anchor="_Toc41917373" w:history="1">
        <w:r w:rsidR="00C07D82" w:rsidRPr="0025213E">
          <w:rPr>
            <w:rStyle w:val="Hypertextovodkaz"/>
            <w:noProof/>
          </w:rPr>
          <w:t>B.8.k.a.3</w:t>
        </w:r>
        <w:r w:rsidR="00C07D82">
          <w:rPr>
            <w:rFonts w:asciiTheme="minorHAnsi" w:eastAsiaTheme="minorEastAsia" w:hAnsiTheme="minorHAnsi" w:cstheme="minorBidi"/>
            <w:noProof/>
            <w:sz w:val="22"/>
            <w:szCs w:val="22"/>
          </w:rPr>
          <w:tab/>
        </w:r>
        <w:r w:rsidR="00C07D82" w:rsidRPr="0025213E">
          <w:rPr>
            <w:rStyle w:val="Hypertextovodkaz"/>
            <w:noProof/>
          </w:rPr>
          <w:t>Zásady pro zpracování plánu bezpečnosti a ochrany zdraví při práci na staveništi</w:t>
        </w:r>
        <w:r w:rsidR="00C07D82">
          <w:rPr>
            <w:noProof/>
            <w:webHidden/>
          </w:rPr>
          <w:tab/>
        </w:r>
        <w:r w:rsidR="00C07D82">
          <w:rPr>
            <w:noProof/>
            <w:webHidden/>
          </w:rPr>
          <w:fldChar w:fldCharType="begin"/>
        </w:r>
        <w:r w:rsidR="00C07D82">
          <w:rPr>
            <w:noProof/>
            <w:webHidden/>
          </w:rPr>
          <w:instrText xml:space="preserve"> PAGEREF _Toc41917373 \h </w:instrText>
        </w:r>
        <w:r w:rsidR="00C07D82">
          <w:rPr>
            <w:noProof/>
            <w:webHidden/>
          </w:rPr>
        </w:r>
        <w:r w:rsidR="00C07D82">
          <w:rPr>
            <w:noProof/>
            <w:webHidden/>
          </w:rPr>
          <w:fldChar w:fldCharType="separate"/>
        </w:r>
        <w:r>
          <w:rPr>
            <w:noProof/>
            <w:webHidden/>
          </w:rPr>
          <w:t>41</w:t>
        </w:r>
        <w:r w:rsidR="00C07D82">
          <w:rPr>
            <w:noProof/>
            <w:webHidden/>
          </w:rPr>
          <w:fldChar w:fldCharType="end"/>
        </w:r>
      </w:hyperlink>
    </w:p>
    <w:p w14:paraId="621AAE88" w14:textId="199A29EC" w:rsidR="00C07D82" w:rsidRDefault="005D3406">
      <w:pPr>
        <w:pStyle w:val="Obsah2"/>
        <w:rPr>
          <w:rFonts w:asciiTheme="minorHAnsi" w:eastAsiaTheme="minorEastAsia" w:hAnsiTheme="minorHAnsi" w:cstheme="minorBidi"/>
          <w:smallCaps w:val="0"/>
          <w:sz w:val="22"/>
          <w:szCs w:val="22"/>
        </w:rPr>
      </w:pPr>
      <w:hyperlink w:anchor="_Toc41917374" w:history="1">
        <w:r w:rsidR="00C07D82" w:rsidRPr="0025213E">
          <w:rPr>
            <w:rStyle w:val="Hypertextovodkaz"/>
          </w:rPr>
          <w:t>Zásady bezpečnosti a ochrany zdraví při práci na staveništi</w:t>
        </w:r>
        <w:r w:rsidR="00C07D82">
          <w:rPr>
            <w:webHidden/>
          </w:rPr>
          <w:tab/>
        </w:r>
        <w:r w:rsidR="00C07D82">
          <w:rPr>
            <w:webHidden/>
          </w:rPr>
          <w:fldChar w:fldCharType="begin"/>
        </w:r>
        <w:r w:rsidR="00C07D82">
          <w:rPr>
            <w:webHidden/>
          </w:rPr>
          <w:instrText xml:space="preserve"> PAGEREF _Toc41917374 \h </w:instrText>
        </w:r>
        <w:r w:rsidR="00C07D82">
          <w:rPr>
            <w:webHidden/>
          </w:rPr>
        </w:r>
        <w:r w:rsidR="00C07D82">
          <w:rPr>
            <w:webHidden/>
          </w:rPr>
          <w:fldChar w:fldCharType="separate"/>
        </w:r>
        <w:r>
          <w:rPr>
            <w:webHidden/>
          </w:rPr>
          <w:t>45</w:t>
        </w:r>
        <w:r w:rsidR="00C07D82">
          <w:rPr>
            <w:webHidden/>
          </w:rPr>
          <w:fldChar w:fldCharType="end"/>
        </w:r>
      </w:hyperlink>
    </w:p>
    <w:p w14:paraId="34A68C72" w14:textId="1F96E4D6" w:rsidR="00C07D82" w:rsidRDefault="005D3406">
      <w:pPr>
        <w:pStyle w:val="Obsah3"/>
        <w:rPr>
          <w:rFonts w:asciiTheme="minorHAnsi" w:eastAsiaTheme="minorEastAsia" w:hAnsiTheme="minorHAnsi" w:cstheme="minorBidi"/>
          <w:i w:val="0"/>
          <w:noProof/>
          <w:sz w:val="22"/>
          <w:szCs w:val="22"/>
        </w:rPr>
      </w:pPr>
      <w:hyperlink w:anchor="_Toc41917375" w:history="1">
        <w:r w:rsidR="00C07D82" w:rsidRPr="0025213E">
          <w:rPr>
            <w:rStyle w:val="Hypertextovodkaz"/>
            <w:noProof/>
          </w:rPr>
          <w:t>Podmínky realizace prací, budou-li prováděny v ochranných nebo bezpečnostních pásmech jiných staveb</w:t>
        </w:r>
        <w:r w:rsidR="00C07D82">
          <w:rPr>
            <w:noProof/>
            <w:webHidden/>
          </w:rPr>
          <w:tab/>
        </w:r>
        <w:r w:rsidR="00C07D82">
          <w:rPr>
            <w:noProof/>
            <w:webHidden/>
          </w:rPr>
          <w:fldChar w:fldCharType="begin"/>
        </w:r>
        <w:r w:rsidR="00C07D82">
          <w:rPr>
            <w:noProof/>
            <w:webHidden/>
          </w:rPr>
          <w:instrText xml:space="preserve"> PAGEREF _Toc41917375 \h </w:instrText>
        </w:r>
        <w:r w:rsidR="00C07D82">
          <w:rPr>
            <w:noProof/>
            <w:webHidden/>
          </w:rPr>
        </w:r>
        <w:r w:rsidR="00C07D82">
          <w:rPr>
            <w:noProof/>
            <w:webHidden/>
          </w:rPr>
          <w:fldChar w:fldCharType="separate"/>
        </w:r>
        <w:r>
          <w:rPr>
            <w:noProof/>
            <w:webHidden/>
          </w:rPr>
          <w:t>46</w:t>
        </w:r>
        <w:r w:rsidR="00C07D82">
          <w:rPr>
            <w:noProof/>
            <w:webHidden/>
          </w:rPr>
          <w:fldChar w:fldCharType="end"/>
        </w:r>
      </w:hyperlink>
    </w:p>
    <w:p w14:paraId="7466C09C" w14:textId="6F162E81" w:rsidR="00C07D82" w:rsidRDefault="005D3406">
      <w:pPr>
        <w:pStyle w:val="Obsah3"/>
        <w:rPr>
          <w:rFonts w:asciiTheme="minorHAnsi" w:eastAsiaTheme="minorEastAsia" w:hAnsiTheme="minorHAnsi" w:cstheme="minorBidi"/>
          <w:i w:val="0"/>
          <w:noProof/>
          <w:sz w:val="22"/>
          <w:szCs w:val="22"/>
        </w:rPr>
      </w:pPr>
      <w:hyperlink w:anchor="_Toc41917376" w:history="1">
        <w:r w:rsidR="00C07D82" w:rsidRPr="0025213E">
          <w:rPr>
            <w:rStyle w:val="Hypertextovodkaz"/>
            <w:noProof/>
          </w:rPr>
          <w:t>Posouzení potřeby koordinátora bezpečnosti a ochrany zdraví při práci</w:t>
        </w:r>
        <w:r w:rsidR="00C07D82">
          <w:rPr>
            <w:noProof/>
            <w:webHidden/>
          </w:rPr>
          <w:tab/>
        </w:r>
        <w:r w:rsidR="00C07D82">
          <w:rPr>
            <w:noProof/>
            <w:webHidden/>
          </w:rPr>
          <w:fldChar w:fldCharType="begin"/>
        </w:r>
        <w:r w:rsidR="00C07D82">
          <w:rPr>
            <w:noProof/>
            <w:webHidden/>
          </w:rPr>
          <w:instrText xml:space="preserve"> PAGEREF _Toc41917376 \h </w:instrText>
        </w:r>
        <w:r w:rsidR="00C07D82">
          <w:rPr>
            <w:noProof/>
            <w:webHidden/>
          </w:rPr>
        </w:r>
        <w:r w:rsidR="00C07D82">
          <w:rPr>
            <w:noProof/>
            <w:webHidden/>
          </w:rPr>
          <w:fldChar w:fldCharType="separate"/>
        </w:r>
        <w:r>
          <w:rPr>
            <w:noProof/>
            <w:webHidden/>
          </w:rPr>
          <w:t>46</w:t>
        </w:r>
        <w:r w:rsidR="00C07D82">
          <w:rPr>
            <w:noProof/>
            <w:webHidden/>
          </w:rPr>
          <w:fldChar w:fldCharType="end"/>
        </w:r>
      </w:hyperlink>
    </w:p>
    <w:p w14:paraId="24F820A7" w14:textId="2C2B642B" w:rsidR="00C07D82" w:rsidRDefault="005D3406">
      <w:pPr>
        <w:pStyle w:val="Obsah2"/>
        <w:rPr>
          <w:rFonts w:asciiTheme="minorHAnsi" w:eastAsiaTheme="minorEastAsia" w:hAnsiTheme="minorHAnsi" w:cstheme="minorBidi"/>
          <w:smallCaps w:val="0"/>
          <w:sz w:val="22"/>
          <w:szCs w:val="22"/>
        </w:rPr>
      </w:pPr>
      <w:hyperlink w:anchor="_Toc41917377" w:history="1">
        <w:r w:rsidR="00C07D82" w:rsidRPr="0025213E">
          <w:rPr>
            <w:rStyle w:val="Hypertextovodkaz"/>
          </w:rPr>
          <w:t>B.8.l</w:t>
        </w:r>
        <w:r w:rsidR="00C07D82">
          <w:rPr>
            <w:rFonts w:asciiTheme="minorHAnsi" w:eastAsiaTheme="minorEastAsia" w:hAnsiTheme="minorHAnsi" w:cstheme="minorBidi"/>
            <w:smallCaps w:val="0"/>
            <w:sz w:val="22"/>
            <w:szCs w:val="22"/>
          </w:rPr>
          <w:tab/>
        </w:r>
        <w:r w:rsidR="00C07D82" w:rsidRPr="0025213E">
          <w:rPr>
            <w:rStyle w:val="Hypertextovodkaz"/>
          </w:rPr>
          <w:t>Úpravy pro bezbariérové užívání výstavbou dotčených staveb</w:t>
        </w:r>
        <w:r w:rsidR="00C07D82">
          <w:rPr>
            <w:webHidden/>
          </w:rPr>
          <w:tab/>
        </w:r>
        <w:r w:rsidR="00C07D82">
          <w:rPr>
            <w:webHidden/>
          </w:rPr>
          <w:fldChar w:fldCharType="begin"/>
        </w:r>
        <w:r w:rsidR="00C07D82">
          <w:rPr>
            <w:webHidden/>
          </w:rPr>
          <w:instrText xml:space="preserve"> PAGEREF _Toc41917377 \h </w:instrText>
        </w:r>
        <w:r w:rsidR="00C07D82">
          <w:rPr>
            <w:webHidden/>
          </w:rPr>
        </w:r>
        <w:r w:rsidR="00C07D82">
          <w:rPr>
            <w:webHidden/>
          </w:rPr>
          <w:fldChar w:fldCharType="separate"/>
        </w:r>
        <w:r>
          <w:rPr>
            <w:webHidden/>
          </w:rPr>
          <w:t>46</w:t>
        </w:r>
        <w:r w:rsidR="00C07D82">
          <w:rPr>
            <w:webHidden/>
          </w:rPr>
          <w:fldChar w:fldCharType="end"/>
        </w:r>
      </w:hyperlink>
    </w:p>
    <w:p w14:paraId="5E09636F" w14:textId="1C799978" w:rsidR="00C07D82" w:rsidRDefault="005D3406">
      <w:pPr>
        <w:pStyle w:val="Obsah2"/>
        <w:rPr>
          <w:rFonts w:asciiTheme="minorHAnsi" w:eastAsiaTheme="minorEastAsia" w:hAnsiTheme="minorHAnsi" w:cstheme="minorBidi"/>
          <w:smallCaps w:val="0"/>
          <w:sz w:val="22"/>
          <w:szCs w:val="22"/>
        </w:rPr>
      </w:pPr>
      <w:hyperlink w:anchor="_Toc41917378" w:history="1">
        <w:r w:rsidR="00C07D82" w:rsidRPr="0025213E">
          <w:rPr>
            <w:rStyle w:val="Hypertextovodkaz"/>
          </w:rPr>
          <w:t>B.8.m</w:t>
        </w:r>
        <w:r w:rsidR="00C07D82">
          <w:rPr>
            <w:rFonts w:asciiTheme="minorHAnsi" w:eastAsiaTheme="minorEastAsia" w:hAnsiTheme="minorHAnsi" w:cstheme="minorBidi"/>
            <w:smallCaps w:val="0"/>
            <w:sz w:val="22"/>
            <w:szCs w:val="22"/>
          </w:rPr>
          <w:tab/>
        </w:r>
        <w:r w:rsidR="00C07D82" w:rsidRPr="0025213E">
          <w:rPr>
            <w:rStyle w:val="Hypertextovodkaz"/>
          </w:rPr>
          <w:t>Zásady pro dopravně inženýrská opatření</w:t>
        </w:r>
        <w:r w:rsidR="00C07D82">
          <w:rPr>
            <w:webHidden/>
          </w:rPr>
          <w:tab/>
        </w:r>
        <w:r w:rsidR="00C07D82">
          <w:rPr>
            <w:webHidden/>
          </w:rPr>
          <w:fldChar w:fldCharType="begin"/>
        </w:r>
        <w:r w:rsidR="00C07D82">
          <w:rPr>
            <w:webHidden/>
          </w:rPr>
          <w:instrText xml:space="preserve"> PAGEREF _Toc41917378 \h </w:instrText>
        </w:r>
        <w:r w:rsidR="00C07D82">
          <w:rPr>
            <w:webHidden/>
          </w:rPr>
        </w:r>
        <w:r w:rsidR="00C07D82">
          <w:rPr>
            <w:webHidden/>
          </w:rPr>
          <w:fldChar w:fldCharType="separate"/>
        </w:r>
        <w:r>
          <w:rPr>
            <w:webHidden/>
          </w:rPr>
          <w:t>47</w:t>
        </w:r>
        <w:r w:rsidR="00C07D82">
          <w:rPr>
            <w:webHidden/>
          </w:rPr>
          <w:fldChar w:fldCharType="end"/>
        </w:r>
      </w:hyperlink>
    </w:p>
    <w:p w14:paraId="29387F14" w14:textId="501DE45A" w:rsidR="00C07D82" w:rsidRDefault="005D3406">
      <w:pPr>
        <w:pStyle w:val="Obsah2"/>
        <w:rPr>
          <w:rFonts w:asciiTheme="minorHAnsi" w:eastAsiaTheme="minorEastAsia" w:hAnsiTheme="minorHAnsi" w:cstheme="minorBidi"/>
          <w:smallCaps w:val="0"/>
          <w:sz w:val="22"/>
          <w:szCs w:val="22"/>
        </w:rPr>
      </w:pPr>
      <w:hyperlink w:anchor="_Toc41917379" w:history="1">
        <w:r w:rsidR="00C07D82" w:rsidRPr="0025213E">
          <w:rPr>
            <w:rStyle w:val="Hypertextovodkaz"/>
          </w:rPr>
          <w:t>B.8.n</w:t>
        </w:r>
        <w:r w:rsidR="00C07D82">
          <w:rPr>
            <w:rFonts w:asciiTheme="minorHAnsi" w:eastAsiaTheme="minorEastAsia" w:hAnsiTheme="minorHAnsi" w:cstheme="minorBidi"/>
            <w:smallCaps w:val="0"/>
            <w:sz w:val="22"/>
            <w:szCs w:val="22"/>
          </w:rPr>
          <w:tab/>
        </w:r>
        <w:r w:rsidR="00C07D82" w:rsidRPr="0025213E">
          <w:rPr>
            <w:rStyle w:val="Hypertextovodkaz"/>
          </w:rPr>
          <w:t>Stanovení speciálních podmínek pro provádění stavby – provádění stavby za provozu, opatření proti účinkům vnějšího prostředí při výstavbě apod.</w:t>
        </w:r>
        <w:r w:rsidR="00C07D82">
          <w:rPr>
            <w:webHidden/>
          </w:rPr>
          <w:tab/>
        </w:r>
        <w:r w:rsidR="00C07D82">
          <w:rPr>
            <w:webHidden/>
          </w:rPr>
          <w:fldChar w:fldCharType="begin"/>
        </w:r>
        <w:r w:rsidR="00C07D82">
          <w:rPr>
            <w:webHidden/>
          </w:rPr>
          <w:instrText xml:space="preserve"> PAGEREF _Toc41917379 \h </w:instrText>
        </w:r>
        <w:r w:rsidR="00C07D82">
          <w:rPr>
            <w:webHidden/>
          </w:rPr>
        </w:r>
        <w:r w:rsidR="00C07D82">
          <w:rPr>
            <w:webHidden/>
          </w:rPr>
          <w:fldChar w:fldCharType="separate"/>
        </w:r>
        <w:r>
          <w:rPr>
            <w:webHidden/>
          </w:rPr>
          <w:t>48</w:t>
        </w:r>
        <w:r w:rsidR="00C07D82">
          <w:rPr>
            <w:webHidden/>
          </w:rPr>
          <w:fldChar w:fldCharType="end"/>
        </w:r>
      </w:hyperlink>
    </w:p>
    <w:p w14:paraId="776FEF5D" w14:textId="70C14F1F" w:rsidR="00C07D82" w:rsidRDefault="005D3406">
      <w:pPr>
        <w:pStyle w:val="Obsah2"/>
        <w:rPr>
          <w:rFonts w:asciiTheme="minorHAnsi" w:eastAsiaTheme="minorEastAsia" w:hAnsiTheme="minorHAnsi" w:cstheme="minorBidi"/>
          <w:smallCaps w:val="0"/>
          <w:sz w:val="22"/>
          <w:szCs w:val="22"/>
        </w:rPr>
      </w:pPr>
      <w:hyperlink w:anchor="_Toc41917380" w:history="1">
        <w:r w:rsidR="00C07D82" w:rsidRPr="0025213E">
          <w:rPr>
            <w:rStyle w:val="Hypertextovodkaz"/>
          </w:rPr>
          <w:t>B.8.o</w:t>
        </w:r>
        <w:r w:rsidR="00C07D82">
          <w:rPr>
            <w:rFonts w:asciiTheme="minorHAnsi" w:eastAsiaTheme="minorEastAsia" w:hAnsiTheme="minorHAnsi" w:cstheme="minorBidi"/>
            <w:smallCaps w:val="0"/>
            <w:sz w:val="22"/>
            <w:szCs w:val="22"/>
          </w:rPr>
          <w:tab/>
        </w:r>
        <w:r w:rsidR="00C07D82" w:rsidRPr="0025213E">
          <w:rPr>
            <w:rStyle w:val="Hypertextovodkaz"/>
          </w:rPr>
          <w:t>Postup výstavby, rozhodující dílčí termíny</w:t>
        </w:r>
        <w:r w:rsidR="00C07D82">
          <w:rPr>
            <w:webHidden/>
          </w:rPr>
          <w:tab/>
        </w:r>
        <w:r w:rsidR="00C07D82">
          <w:rPr>
            <w:webHidden/>
          </w:rPr>
          <w:fldChar w:fldCharType="begin"/>
        </w:r>
        <w:r w:rsidR="00C07D82">
          <w:rPr>
            <w:webHidden/>
          </w:rPr>
          <w:instrText xml:space="preserve"> PAGEREF _Toc41917380 \h </w:instrText>
        </w:r>
        <w:r w:rsidR="00C07D82">
          <w:rPr>
            <w:webHidden/>
          </w:rPr>
        </w:r>
        <w:r w:rsidR="00C07D82">
          <w:rPr>
            <w:webHidden/>
          </w:rPr>
          <w:fldChar w:fldCharType="separate"/>
        </w:r>
        <w:r>
          <w:rPr>
            <w:webHidden/>
          </w:rPr>
          <w:t>48</w:t>
        </w:r>
        <w:r w:rsidR="00C07D82">
          <w:rPr>
            <w:webHidden/>
          </w:rPr>
          <w:fldChar w:fldCharType="end"/>
        </w:r>
      </w:hyperlink>
    </w:p>
    <w:p w14:paraId="1C3EBF78" w14:textId="3BD28500" w:rsidR="00C07D82" w:rsidRDefault="005D3406">
      <w:pPr>
        <w:pStyle w:val="Obsah1"/>
        <w:rPr>
          <w:rFonts w:asciiTheme="minorHAnsi" w:eastAsiaTheme="minorEastAsia" w:hAnsiTheme="minorHAnsi" w:cstheme="minorBidi"/>
          <w:b w:val="0"/>
          <w:caps w:val="0"/>
          <w:noProof/>
          <w:sz w:val="22"/>
          <w:szCs w:val="22"/>
        </w:rPr>
      </w:pPr>
      <w:hyperlink w:anchor="_Toc41917381" w:history="1">
        <w:r w:rsidR="00C07D82" w:rsidRPr="0025213E">
          <w:rPr>
            <w:rStyle w:val="Hypertextovodkaz"/>
            <w:noProof/>
          </w:rPr>
          <w:t>B.9</w:t>
        </w:r>
        <w:r w:rsidR="00C07D82">
          <w:rPr>
            <w:rFonts w:asciiTheme="minorHAnsi" w:eastAsiaTheme="minorEastAsia" w:hAnsiTheme="minorHAnsi" w:cstheme="minorBidi"/>
            <w:b w:val="0"/>
            <w:caps w:val="0"/>
            <w:noProof/>
            <w:sz w:val="22"/>
            <w:szCs w:val="22"/>
          </w:rPr>
          <w:tab/>
        </w:r>
        <w:r w:rsidR="00C07D82" w:rsidRPr="0025213E">
          <w:rPr>
            <w:rStyle w:val="Hypertextovodkaz"/>
            <w:noProof/>
          </w:rPr>
          <w:t>CELKOVÉ VODOHOSPODÁŘSKÉ ŘEŠENÍ</w:t>
        </w:r>
        <w:r w:rsidR="00C07D82">
          <w:rPr>
            <w:noProof/>
            <w:webHidden/>
          </w:rPr>
          <w:tab/>
        </w:r>
        <w:r w:rsidR="00C07D82">
          <w:rPr>
            <w:noProof/>
            <w:webHidden/>
          </w:rPr>
          <w:fldChar w:fldCharType="begin"/>
        </w:r>
        <w:r w:rsidR="00C07D82">
          <w:rPr>
            <w:noProof/>
            <w:webHidden/>
          </w:rPr>
          <w:instrText xml:space="preserve"> PAGEREF _Toc41917381 \h </w:instrText>
        </w:r>
        <w:r w:rsidR="00C07D82">
          <w:rPr>
            <w:noProof/>
            <w:webHidden/>
          </w:rPr>
        </w:r>
        <w:r w:rsidR="00C07D82">
          <w:rPr>
            <w:noProof/>
            <w:webHidden/>
          </w:rPr>
          <w:fldChar w:fldCharType="separate"/>
        </w:r>
        <w:r>
          <w:rPr>
            <w:noProof/>
            <w:webHidden/>
          </w:rPr>
          <w:t>48</w:t>
        </w:r>
        <w:r w:rsidR="00C07D82">
          <w:rPr>
            <w:noProof/>
            <w:webHidden/>
          </w:rPr>
          <w:fldChar w:fldCharType="end"/>
        </w:r>
      </w:hyperlink>
    </w:p>
    <w:p w14:paraId="2E441BA9" w14:textId="751C3C33" w:rsidR="00C07D82" w:rsidRDefault="005D3406">
      <w:pPr>
        <w:pStyle w:val="Obsah1"/>
        <w:rPr>
          <w:rFonts w:asciiTheme="minorHAnsi" w:eastAsiaTheme="minorEastAsia" w:hAnsiTheme="minorHAnsi" w:cstheme="minorBidi"/>
          <w:b w:val="0"/>
          <w:caps w:val="0"/>
          <w:noProof/>
          <w:sz w:val="22"/>
          <w:szCs w:val="22"/>
        </w:rPr>
      </w:pPr>
      <w:hyperlink w:anchor="_Toc41917382" w:history="1">
        <w:r w:rsidR="00C07D82" w:rsidRPr="0025213E">
          <w:rPr>
            <w:rStyle w:val="Hypertextovodkaz"/>
            <w:noProof/>
          </w:rPr>
          <w:t>příloha č.1 – soupis materiálu</w:t>
        </w:r>
        <w:r w:rsidR="00C07D82">
          <w:rPr>
            <w:noProof/>
            <w:webHidden/>
          </w:rPr>
          <w:tab/>
        </w:r>
        <w:r w:rsidR="00C07D82">
          <w:rPr>
            <w:noProof/>
            <w:webHidden/>
          </w:rPr>
          <w:fldChar w:fldCharType="begin"/>
        </w:r>
        <w:r w:rsidR="00C07D82">
          <w:rPr>
            <w:noProof/>
            <w:webHidden/>
          </w:rPr>
          <w:instrText xml:space="preserve"> PAGEREF _Toc41917382 \h </w:instrText>
        </w:r>
        <w:r w:rsidR="00C07D82">
          <w:rPr>
            <w:noProof/>
            <w:webHidden/>
          </w:rPr>
        </w:r>
        <w:r w:rsidR="00C07D82">
          <w:rPr>
            <w:noProof/>
            <w:webHidden/>
          </w:rPr>
          <w:fldChar w:fldCharType="separate"/>
        </w:r>
        <w:r>
          <w:rPr>
            <w:noProof/>
            <w:webHidden/>
          </w:rPr>
          <w:t>49</w:t>
        </w:r>
        <w:r w:rsidR="00C07D82">
          <w:rPr>
            <w:noProof/>
            <w:webHidden/>
          </w:rPr>
          <w:fldChar w:fldCharType="end"/>
        </w:r>
      </w:hyperlink>
    </w:p>
    <w:p w14:paraId="65B2DA4F" w14:textId="05E5FDA9" w:rsidR="0012215E" w:rsidRPr="00CF6741" w:rsidRDefault="00267FA1" w:rsidP="00713B99">
      <w:pPr>
        <w:pStyle w:val="Nadpis0"/>
        <w:spacing w:after="240"/>
      </w:pPr>
      <w:r w:rsidRPr="00CF6741">
        <w:rPr>
          <w:rFonts w:ascii="Times New Roman" w:hAnsi="Times New Roman"/>
          <w:sz w:val="20"/>
          <w:u w:val="none"/>
        </w:rPr>
        <w:lastRenderedPageBreak/>
        <w:fldChar w:fldCharType="end"/>
      </w:r>
      <w:bookmarkStart w:id="13" w:name="_Toc41917270"/>
      <w:r w:rsidR="0012215E" w:rsidRPr="00CF6741">
        <w:t>Průvodní zpráva</w:t>
      </w:r>
      <w:bookmarkEnd w:id="13"/>
    </w:p>
    <w:p w14:paraId="196DE5B0" w14:textId="77777777" w:rsidR="0012215E" w:rsidRPr="00CF6741" w:rsidRDefault="0012215E" w:rsidP="00713B99">
      <w:pPr>
        <w:pStyle w:val="Nadpis1"/>
        <w:spacing w:before="0"/>
      </w:pPr>
      <w:bookmarkStart w:id="14" w:name="_Toc41917271"/>
      <w:r w:rsidRPr="00CF6741">
        <w:t>Identifikační údaje</w:t>
      </w:r>
      <w:bookmarkEnd w:id="14"/>
    </w:p>
    <w:p w14:paraId="28115460" w14:textId="77777777" w:rsidR="0012215E" w:rsidRPr="008525B5" w:rsidRDefault="0012215E" w:rsidP="006D0ADF">
      <w:pPr>
        <w:pStyle w:val="Nadpis2"/>
        <w:numPr>
          <w:ilvl w:val="0"/>
          <w:numId w:val="37"/>
        </w:numPr>
        <w:spacing w:before="0"/>
        <w:rPr>
          <w:caps w:val="0"/>
          <w:u w:val="none"/>
        </w:rPr>
      </w:pPr>
      <w:bookmarkStart w:id="15" w:name="_Ref354644821"/>
      <w:bookmarkStart w:id="16" w:name="_Toc41917272"/>
      <w:r w:rsidRPr="008525B5">
        <w:rPr>
          <w:caps w:val="0"/>
          <w:u w:val="none"/>
        </w:rPr>
        <w:t>Údaje o stavbě</w:t>
      </w:r>
      <w:bookmarkEnd w:id="15"/>
      <w:bookmarkEnd w:id="16"/>
    </w:p>
    <w:p w14:paraId="6891A0CF" w14:textId="4B8B205E" w:rsidR="00E8175F" w:rsidRPr="00651FE4" w:rsidRDefault="00E8175F" w:rsidP="0035523D">
      <w:pPr>
        <w:ind w:left="3540" w:hanging="3540"/>
        <w:rPr>
          <w:rFonts w:cs="Arial"/>
          <w:b/>
          <w:caps/>
          <w:szCs w:val="24"/>
        </w:rPr>
      </w:pPr>
      <w:r w:rsidRPr="00651FE4">
        <w:rPr>
          <w:szCs w:val="24"/>
        </w:rPr>
        <w:t>Název stavby:</w:t>
      </w:r>
      <w:r w:rsidRPr="00651FE4">
        <w:rPr>
          <w:szCs w:val="24"/>
        </w:rPr>
        <w:tab/>
      </w:r>
      <w:r w:rsidR="00D64573">
        <w:rPr>
          <w:rFonts w:cs="Arial"/>
          <w:b/>
          <w:szCs w:val="24"/>
        </w:rPr>
        <w:t xml:space="preserve">Odkalovací potrubí z uzávěrové komory </w:t>
      </w:r>
      <w:r w:rsidR="005147D1">
        <w:rPr>
          <w:rFonts w:cs="Arial"/>
          <w:b/>
          <w:szCs w:val="24"/>
        </w:rPr>
        <w:t>Blanice</w:t>
      </w:r>
    </w:p>
    <w:p w14:paraId="35D31CDC" w14:textId="77777777" w:rsidR="00E8175F" w:rsidRPr="00651FE4" w:rsidRDefault="00E8175F" w:rsidP="00E8175F">
      <w:pPr>
        <w:rPr>
          <w:szCs w:val="24"/>
        </w:rPr>
      </w:pPr>
    </w:p>
    <w:p w14:paraId="7F0700D4" w14:textId="6ABEA9CF" w:rsidR="00E8175F" w:rsidRPr="00651FE4" w:rsidRDefault="00E8175F" w:rsidP="00E8175F">
      <w:pPr>
        <w:ind w:left="3540" w:hanging="3540"/>
        <w:rPr>
          <w:b/>
          <w:szCs w:val="24"/>
        </w:rPr>
      </w:pPr>
      <w:r w:rsidRPr="00651FE4">
        <w:rPr>
          <w:szCs w:val="24"/>
        </w:rPr>
        <w:t>Místo stavby:</w:t>
      </w:r>
      <w:r w:rsidRPr="00651FE4">
        <w:rPr>
          <w:szCs w:val="24"/>
        </w:rPr>
        <w:tab/>
      </w:r>
      <w:proofErr w:type="spellStart"/>
      <w:r w:rsidRPr="00651FE4">
        <w:rPr>
          <w:b/>
          <w:szCs w:val="24"/>
        </w:rPr>
        <w:t>k.ú</w:t>
      </w:r>
      <w:proofErr w:type="spellEnd"/>
      <w:r w:rsidRPr="00651FE4">
        <w:rPr>
          <w:b/>
          <w:szCs w:val="24"/>
        </w:rPr>
        <w:t xml:space="preserve">. </w:t>
      </w:r>
      <w:r w:rsidR="005147D1">
        <w:rPr>
          <w:b/>
          <w:szCs w:val="24"/>
        </w:rPr>
        <w:t>Psáře (736431)</w:t>
      </w:r>
    </w:p>
    <w:p w14:paraId="4AB7CE36" w14:textId="77777777" w:rsidR="00E8175F" w:rsidRPr="00651FE4" w:rsidRDefault="00E8175F" w:rsidP="00E8175F">
      <w:pPr>
        <w:ind w:left="3540" w:hanging="3540"/>
        <w:rPr>
          <w:b/>
          <w:szCs w:val="24"/>
        </w:rPr>
      </w:pPr>
    </w:p>
    <w:p w14:paraId="086EB793" w14:textId="4455957E" w:rsidR="00E8175F" w:rsidRPr="00F00FAC" w:rsidRDefault="00E8175F" w:rsidP="00713B99">
      <w:pPr>
        <w:ind w:left="3540" w:hanging="3540"/>
        <w:rPr>
          <w:szCs w:val="24"/>
        </w:rPr>
      </w:pPr>
      <w:r w:rsidRPr="00651FE4">
        <w:rPr>
          <w:szCs w:val="24"/>
        </w:rPr>
        <w:t>Parcelní čísla pozemků</w:t>
      </w:r>
      <w:r w:rsidR="00713B99" w:rsidRPr="00651FE4">
        <w:rPr>
          <w:szCs w:val="24"/>
        </w:rPr>
        <w:tab/>
      </w:r>
      <w:r w:rsidR="005147D1">
        <w:rPr>
          <w:szCs w:val="24"/>
        </w:rPr>
        <w:t>494/3, 494/2, 494/4, 494/1, 494/7, 494/6, 117</w:t>
      </w:r>
    </w:p>
    <w:p w14:paraId="1A854098" w14:textId="77777777" w:rsidR="00E8175F" w:rsidRPr="00651FE4" w:rsidRDefault="00E8175F" w:rsidP="00E8175F">
      <w:pPr>
        <w:ind w:left="3540" w:hanging="3540"/>
        <w:rPr>
          <w:b/>
          <w:szCs w:val="24"/>
        </w:rPr>
      </w:pPr>
    </w:p>
    <w:p w14:paraId="050BD7EC" w14:textId="77777777" w:rsidR="00E8175F" w:rsidRPr="00651FE4" w:rsidRDefault="00E8175F" w:rsidP="00E8175F">
      <w:pPr>
        <w:rPr>
          <w:b/>
          <w:szCs w:val="24"/>
        </w:rPr>
      </w:pPr>
      <w:r w:rsidRPr="00651FE4">
        <w:rPr>
          <w:szCs w:val="24"/>
        </w:rPr>
        <w:t>Kraj:</w:t>
      </w:r>
      <w:r w:rsidRPr="00651FE4">
        <w:rPr>
          <w:szCs w:val="24"/>
        </w:rPr>
        <w:tab/>
      </w:r>
      <w:r w:rsidRPr="00651FE4">
        <w:rPr>
          <w:szCs w:val="24"/>
        </w:rPr>
        <w:tab/>
      </w:r>
      <w:r w:rsidRPr="00651FE4">
        <w:rPr>
          <w:szCs w:val="24"/>
        </w:rPr>
        <w:tab/>
      </w:r>
      <w:r w:rsidRPr="00651FE4">
        <w:rPr>
          <w:szCs w:val="24"/>
        </w:rPr>
        <w:tab/>
      </w:r>
      <w:r w:rsidRPr="00651FE4">
        <w:rPr>
          <w:szCs w:val="24"/>
        </w:rPr>
        <w:tab/>
      </w:r>
      <w:r w:rsidR="005C055C" w:rsidRPr="00651FE4">
        <w:rPr>
          <w:b/>
          <w:szCs w:val="24"/>
        </w:rPr>
        <w:t>Středočeský</w:t>
      </w:r>
    </w:p>
    <w:p w14:paraId="32671DE6" w14:textId="77777777" w:rsidR="00E8175F" w:rsidRPr="00651FE4" w:rsidRDefault="00E8175F" w:rsidP="00E8175F">
      <w:pPr>
        <w:rPr>
          <w:b/>
          <w:szCs w:val="24"/>
        </w:rPr>
      </w:pPr>
    </w:p>
    <w:p w14:paraId="38F2DDFE" w14:textId="60C5181B" w:rsidR="00E8175F" w:rsidRPr="00651FE4" w:rsidRDefault="00E8175F" w:rsidP="00E8175F">
      <w:pPr>
        <w:rPr>
          <w:szCs w:val="24"/>
        </w:rPr>
      </w:pPr>
      <w:r w:rsidRPr="00651FE4">
        <w:rPr>
          <w:szCs w:val="24"/>
        </w:rPr>
        <w:t>Charakter stavby:</w:t>
      </w:r>
      <w:r w:rsidRPr="00651FE4">
        <w:rPr>
          <w:szCs w:val="24"/>
        </w:rPr>
        <w:tab/>
      </w:r>
      <w:r w:rsidRPr="00651FE4">
        <w:rPr>
          <w:szCs w:val="24"/>
        </w:rPr>
        <w:tab/>
      </w:r>
      <w:r w:rsidRPr="00651FE4">
        <w:rPr>
          <w:szCs w:val="24"/>
        </w:rPr>
        <w:tab/>
      </w:r>
      <w:r w:rsidR="007110DD">
        <w:rPr>
          <w:b/>
          <w:szCs w:val="24"/>
        </w:rPr>
        <w:t>rekonstrukce</w:t>
      </w:r>
    </w:p>
    <w:p w14:paraId="583B2028" w14:textId="77777777" w:rsidR="00E8175F" w:rsidRPr="00651FE4" w:rsidRDefault="00E8175F" w:rsidP="00E8175F">
      <w:pPr>
        <w:rPr>
          <w:szCs w:val="24"/>
        </w:rPr>
      </w:pPr>
    </w:p>
    <w:p w14:paraId="6F4D71ED" w14:textId="77777777" w:rsidR="00E8175F" w:rsidRPr="00651FE4" w:rsidRDefault="00E8175F" w:rsidP="00E8175F">
      <w:pPr>
        <w:rPr>
          <w:szCs w:val="24"/>
        </w:rPr>
      </w:pPr>
      <w:r w:rsidRPr="00651FE4">
        <w:rPr>
          <w:szCs w:val="24"/>
        </w:rPr>
        <w:t>Odvětví stavby:</w:t>
      </w:r>
      <w:r w:rsidRPr="00651FE4">
        <w:rPr>
          <w:szCs w:val="24"/>
        </w:rPr>
        <w:tab/>
      </w:r>
      <w:r w:rsidRPr="00651FE4">
        <w:rPr>
          <w:szCs w:val="24"/>
        </w:rPr>
        <w:tab/>
      </w:r>
      <w:r w:rsidRPr="00651FE4">
        <w:rPr>
          <w:szCs w:val="24"/>
        </w:rPr>
        <w:tab/>
      </w:r>
      <w:r w:rsidRPr="00651FE4">
        <w:rPr>
          <w:b/>
          <w:szCs w:val="24"/>
        </w:rPr>
        <w:t>vodní hospodářství</w:t>
      </w:r>
    </w:p>
    <w:p w14:paraId="0918714F" w14:textId="77777777" w:rsidR="00E8175F" w:rsidRPr="00651FE4" w:rsidRDefault="00E8175F" w:rsidP="00E8175F">
      <w:pPr>
        <w:rPr>
          <w:szCs w:val="24"/>
        </w:rPr>
      </w:pPr>
    </w:p>
    <w:p w14:paraId="09BF9FDF" w14:textId="77777777" w:rsidR="00E8175F" w:rsidRPr="00651FE4" w:rsidRDefault="00E8175F" w:rsidP="00E8175F">
      <w:pPr>
        <w:rPr>
          <w:szCs w:val="24"/>
        </w:rPr>
      </w:pPr>
      <w:r w:rsidRPr="00651FE4">
        <w:rPr>
          <w:szCs w:val="24"/>
        </w:rPr>
        <w:t>Dodavatel stavby:</w:t>
      </w:r>
      <w:r w:rsidRPr="00651FE4">
        <w:rPr>
          <w:szCs w:val="24"/>
        </w:rPr>
        <w:tab/>
      </w:r>
      <w:r w:rsidRPr="00651FE4">
        <w:rPr>
          <w:szCs w:val="24"/>
        </w:rPr>
        <w:tab/>
      </w:r>
      <w:r w:rsidRPr="00651FE4">
        <w:rPr>
          <w:szCs w:val="24"/>
        </w:rPr>
        <w:tab/>
      </w:r>
      <w:r w:rsidRPr="00651FE4">
        <w:rPr>
          <w:b/>
          <w:szCs w:val="24"/>
        </w:rPr>
        <w:t>bude určen výběrovým řízením</w:t>
      </w:r>
    </w:p>
    <w:p w14:paraId="1764DC05" w14:textId="77777777" w:rsidR="00E8175F" w:rsidRPr="00651FE4" w:rsidRDefault="00E8175F" w:rsidP="00E8175F">
      <w:pPr>
        <w:rPr>
          <w:szCs w:val="24"/>
        </w:rPr>
      </w:pPr>
    </w:p>
    <w:p w14:paraId="13597387" w14:textId="6FD6A4BE" w:rsidR="00E8175F" w:rsidRPr="00651FE4" w:rsidRDefault="00E8175F" w:rsidP="00E8175F">
      <w:pPr>
        <w:ind w:left="3540" w:hanging="3540"/>
        <w:rPr>
          <w:b/>
          <w:szCs w:val="24"/>
        </w:rPr>
      </w:pPr>
      <w:r w:rsidRPr="00651FE4">
        <w:rPr>
          <w:szCs w:val="24"/>
        </w:rPr>
        <w:t>Zahájení stavby:</w:t>
      </w:r>
      <w:r w:rsidRPr="00651FE4">
        <w:rPr>
          <w:szCs w:val="24"/>
        </w:rPr>
        <w:tab/>
      </w:r>
      <w:r w:rsidRPr="00651FE4">
        <w:rPr>
          <w:b/>
          <w:szCs w:val="24"/>
        </w:rPr>
        <w:t xml:space="preserve">dokumentační příprava pro možnost zahájení v roce </w:t>
      </w:r>
      <w:r w:rsidR="00B360B1">
        <w:rPr>
          <w:b/>
          <w:szCs w:val="24"/>
        </w:rPr>
        <w:t>2024</w:t>
      </w:r>
    </w:p>
    <w:p w14:paraId="69B1AEFF" w14:textId="77777777" w:rsidR="00E8175F" w:rsidRPr="00651FE4" w:rsidRDefault="00E8175F" w:rsidP="00E8175F">
      <w:pPr>
        <w:rPr>
          <w:szCs w:val="24"/>
        </w:rPr>
      </w:pPr>
    </w:p>
    <w:p w14:paraId="60936C3D" w14:textId="79EF6A72" w:rsidR="00E8175F" w:rsidRPr="00651FE4" w:rsidRDefault="00E8175F" w:rsidP="00E8175F">
      <w:pPr>
        <w:rPr>
          <w:szCs w:val="24"/>
        </w:rPr>
      </w:pPr>
      <w:r w:rsidRPr="00651FE4">
        <w:rPr>
          <w:szCs w:val="24"/>
        </w:rPr>
        <w:t>Dokončení stavby:</w:t>
      </w:r>
      <w:r w:rsidRPr="00651FE4">
        <w:rPr>
          <w:szCs w:val="24"/>
        </w:rPr>
        <w:tab/>
      </w:r>
      <w:r w:rsidRPr="00651FE4">
        <w:rPr>
          <w:szCs w:val="24"/>
        </w:rPr>
        <w:tab/>
      </w:r>
      <w:r w:rsidRPr="00651FE4">
        <w:rPr>
          <w:szCs w:val="24"/>
        </w:rPr>
        <w:tab/>
      </w:r>
      <w:r w:rsidRPr="00651FE4">
        <w:rPr>
          <w:b/>
          <w:szCs w:val="24"/>
        </w:rPr>
        <w:t xml:space="preserve">předpoklad </w:t>
      </w:r>
      <w:r w:rsidR="00B360B1">
        <w:rPr>
          <w:b/>
          <w:szCs w:val="24"/>
        </w:rPr>
        <w:t>10</w:t>
      </w:r>
      <w:r w:rsidR="00713B99" w:rsidRPr="00651FE4">
        <w:rPr>
          <w:b/>
          <w:szCs w:val="24"/>
        </w:rPr>
        <w:t>/20</w:t>
      </w:r>
      <w:r w:rsidR="005147D1">
        <w:rPr>
          <w:b/>
          <w:szCs w:val="24"/>
        </w:rPr>
        <w:t>2</w:t>
      </w:r>
      <w:r w:rsidR="00B360B1">
        <w:rPr>
          <w:b/>
          <w:szCs w:val="24"/>
        </w:rPr>
        <w:t>4</w:t>
      </w:r>
    </w:p>
    <w:p w14:paraId="12AC46D1" w14:textId="77777777" w:rsidR="00E8175F" w:rsidRPr="00651FE4" w:rsidRDefault="00E8175F" w:rsidP="00E8175F">
      <w:pPr>
        <w:rPr>
          <w:szCs w:val="24"/>
        </w:rPr>
      </w:pPr>
    </w:p>
    <w:p w14:paraId="615C6C6C" w14:textId="24C5AEDF" w:rsidR="00AA420C" w:rsidRPr="0039712B" w:rsidRDefault="00E8175F" w:rsidP="00AA420C">
      <w:pPr>
        <w:rPr>
          <w:b/>
          <w:szCs w:val="24"/>
        </w:rPr>
      </w:pPr>
      <w:r w:rsidRPr="0039712B">
        <w:rPr>
          <w:szCs w:val="24"/>
        </w:rPr>
        <w:t>Lhůta výstavby:</w:t>
      </w:r>
      <w:r w:rsidRPr="0039712B">
        <w:rPr>
          <w:szCs w:val="24"/>
        </w:rPr>
        <w:tab/>
      </w:r>
      <w:r w:rsidRPr="0039712B">
        <w:rPr>
          <w:szCs w:val="24"/>
        </w:rPr>
        <w:tab/>
      </w:r>
      <w:r w:rsidRPr="0039712B">
        <w:rPr>
          <w:szCs w:val="24"/>
        </w:rPr>
        <w:tab/>
      </w:r>
      <w:r w:rsidRPr="0039712B">
        <w:rPr>
          <w:b/>
          <w:szCs w:val="24"/>
        </w:rPr>
        <w:t xml:space="preserve">předpoklad </w:t>
      </w:r>
      <w:r w:rsidR="00006593" w:rsidRPr="0039712B">
        <w:rPr>
          <w:b/>
          <w:szCs w:val="24"/>
        </w:rPr>
        <w:t xml:space="preserve">3 </w:t>
      </w:r>
      <w:r w:rsidRPr="0039712B">
        <w:rPr>
          <w:b/>
          <w:szCs w:val="24"/>
        </w:rPr>
        <w:t>měsíc</w:t>
      </w:r>
      <w:r w:rsidR="006C3252" w:rsidRPr="0039712B">
        <w:rPr>
          <w:b/>
          <w:szCs w:val="24"/>
        </w:rPr>
        <w:t>e</w:t>
      </w:r>
    </w:p>
    <w:p w14:paraId="4C3F74F5" w14:textId="77777777" w:rsidR="00AA420C" w:rsidRPr="00AA420C" w:rsidRDefault="00AA420C" w:rsidP="00AA420C">
      <w:pPr>
        <w:pStyle w:val="Zkladntext"/>
      </w:pPr>
    </w:p>
    <w:p w14:paraId="75026627" w14:textId="20C54123" w:rsidR="00713B99" w:rsidRPr="006D0ADF" w:rsidRDefault="0012215E" w:rsidP="006D0ADF">
      <w:pPr>
        <w:ind w:left="3540" w:hanging="3540"/>
        <w:rPr>
          <w:b/>
          <w:szCs w:val="24"/>
        </w:rPr>
      </w:pPr>
      <w:r w:rsidRPr="00AA420C">
        <w:t>Předmět dokumentace</w:t>
      </w:r>
      <w:r w:rsidR="00D51F41" w:rsidRPr="00AA420C">
        <w:rPr>
          <w:szCs w:val="24"/>
        </w:rPr>
        <w:tab/>
      </w:r>
      <w:r w:rsidR="00E8175F" w:rsidRPr="00AA420C">
        <w:rPr>
          <w:szCs w:val="24"/>
        </w:rPr>
        <w:t xml:space="preserve">Předmětem </w:t>
      </w:r>
      <w:r w:rsidR="00D51F41" w:rsidRPr="00AA420C">
        <w:rPr>
          <w:szCs w:val="24"/>
        </w:rPr>
        <w:t xml:space="preserve">je návrh </w:t>
      </w:r>
      <w:r w:rsidR="00925690">
        <w:rPr>
          <w:szCs w:val="24"/>
        </w:rPr>
        <w:t>rekonstrukce stávajícího odkalovacího potrubí</w:t>
      </w:r>
      <w:r w:rsidR="008367DA">
        <w:rPr>
          <w:szCs w:val="24"/>
        </w:rPr>
        <w:t xml:space="preserve"> převážně </w:t>
      </w:r>
      <w:proofErr w:type="spellStart"/>
      <w:r w:rsidR="008367DA">
        <w:rPr>
          <w:szCs w:val="24"/>
        </w:rPr>
        <w:t>bezvýkopovou</w:t>
      </w:r>
      <w:proofErr w:type="spellEnd"/>
      <w:r w:rsidR="008367DA">
        <w:rPr>
          <w:szCs w:val="24"/>
        </w:rPr>
        <w:t xml:space="preserve"> technologií</w:t>
      </w:r>
      <w:r w:rsidR="00925690">
        <w:rPr>
          <w:szCs w:val="24"/>
        </w:rPr>
        <w:t xml:space="preserve"> z uzávěrové komory </w:t>
      </w:r>
      <w:r w:rsidR="005147D1">
        <w:rPr>
          <w:szCs w:val="24"/>
        </w:rPr>
        <w:t>Blanice</w:t>
      </w:r>
      <w:r w:rsidR="00925690">
        <w:rPr>
          <w:szCs w:val="24"/>
        </w:rPr>
        <w:t xml:space="preserve"> na štolovém přivaděči Želivka do tlumícího objektu na břehu vodního toku </w:t>
      </w:r>
      <w:r w:rsidR="005147D1">
        <w:rPr>
          <w:szCs w:val="24"/>
        </w:rPr>
        <w:t>Blanice</w:t>
      </w:r>
      <w:r w:rsidR="00D51F41" w:rsidRPr="00AA420C">
        <w:rPr>
          <w:szCs w:val="24"/>
        </w:rPr>
        <w:t>.</w:t>
      </w:r>
      <w:r w:rsidR="00925690">
        <w:rPr>
          <w:szCs w:val="24"/>
        </w:rPr>
        <w:t xml:space="preserve"> Součástí dokumentace je i rekonstrukce potrubí z čerpací stanice napojené na odkalovací potrubí.</w:t>
      </w:r>
      <w:r w:rsidR="00D51F41" w:rsidRPr="00AA420C">
        <w:rPr>
          <w:szCs w:val="24"/>
        </w:rPr>
        <w:t xml:space="preserve"> Jedná se o trvalou stavbu.</w:t>
      </w:r>
    </w:p>
    <w:p w14:paraId="7815E35F" w14:textId="77777777" w:rsidR="0012215E" w:rsidRPr="006D0ADF" w:rsidRDefault="0012215E" w:rsidP="006D0ADF">
      <w:pPr>
        <w:pStyle w:val="Nadpis2"/>
        <w:numPr>
          <w:ilvl w:val="0"/>
          <w:numId w:val="37"/>
        </w:numPr>
        <w:spacing w:before="240"/>
        <w:ind w:left="714" w:hanging="357"/>
        <w:rPr>
          <w:caps w:val="0"/>
          <w:u w:val="none"/>
        </w:rPr>
      </w:pPr>
      <w:bookmarkStart w:id="17" w:name="_Toc41917273"/>
      <w:r w:rsidRPr="006D0ADF">
        <w:rPr>
          <w:caps w:val="0"/>
          <w:u w:val="none"/>
        </w:rPr>
        <w:t>Údaje o žadateli</w:t>
      </w:r>
      <w:bookmarkEnd w:id="17"/>
    </w:p>
    <w:p w14:paraId="1CD0B8E0" w14:textId="0E603EFE" w:rsidR="009C0849" w:rsidRDefault="00713B99" w:rsidP="009C0849">
      <w:pPr>
        <w:tabs>
          <w:tab w:val="left" w:pos="1418"/>
          <w:tab w:val="left" w:pos="2268"/>
        </w:tabs>
        <w:ind w:firstLine="142"/>
      </w:pPr>
      <w:r w:rsidRPr="00651FE4">
        <w:rPr>
          <w:szCs w:val="24"/>
        </w:rPr>
        <w:t>Investor:</w:t>
      </w:r>
      <w:r w:rsidRPr="00651FE4">
        <w:rPr>
          <w:szCs w:val="24"/>
        </w:rPr>
        <w:tab/>
      </w:r>
      <w:r w:rsidR="009C0849">
        <w:rPr>
          <w:szCs w:val="24"/>
        </w:rPr>
        <w:tab/>
      </w:r>
      <w:r w:rsidR="009C0849">
        <w:rPr>
          <w:szCs w:val="24"/>
        </w:rPr>
        <w:tab/>
      </w:r>
      <w:r w:rsidR="009C0849">
        <w:rPr>
          <w:szCs w:val="24"/>
        </w:rPr>
        <w:tab/>
      </w:r>
      <w:r w:rsidR="005D3406">
        <w:rPr>
          <w:b/>
        </w:rPr>
        <w:t xml:space="preserve">VODA Želivka </w:t>
      </w:r>
      <w:r w:rsidR="009C0849">
        <w:rPr>
          <w:b/>
        </w:rPr>
        <w:t>a.s.</w:t>
      </w:r>
    </w:p>
    <w:p w14:paraId="0E512240" w14:textId="769D2A20" w:rsidR="009C0849" w:rsidRDefault="009C0849" w:rsidP="009C0849">
      <w:pPr>
        <w:tabs>
          <w:tab w:val="left" w:pos="1418"/>
          <w:tab w:val="left" w:pos="2268"/>
        </w:tabs>
        <w:ind w:firstLine="1418"/>
      </w:pPr>
      <w:r>
        <w:tab/>
      </w:r>
      <w:r>
        <w:tab/>
      </w:r>
      <w:r>
        <w:tab/>
        <w:t>K Horkám 16/23, Praha 10 - Hostivař</w:t>
      </w:r>
    </w:p>
    <w:p w14:paraId="093EB52F" w14:textId="785E055E" w:rsidR="00713B99" w:rsidRPr="00651FE4" w:rsidRDefault="00713B99" w:rsidP="009C0849">
      <w:pPr>
        <w:ind w:left="3544" w:hanging="3544"/>
        <w:rPr>
          <w:rFonts w:cs="Arial"/>
          <w:szCs w:val="24"/>
        </w:rPr>
      </w:pPr>
      <w:r w:rsidRPr="00651FE4">
        <w:rPr>
          <w:rFonts w:cs="Arial"/>
          <w:szCs w:val="24"/>
        </w:rPr>
        <w:tab/>
        <w:t xml:space="preserve">Ing. </w:t>
      </w:r>
      <w:r w:rsidR="009C0849">
        <w:rPr>
          <w:rFonts w:cs="Arial"/>
          <w:szCs w:val="24"/>
        </w:rPr>
        <w:t>Josef Parkán</w:t>
      </w:r>
    </w:p>
    <w:p w14:paraId="45B98E76" w14:textId="421DEAF6" w:rsidR="00713B99" w:rsidRPr="00651FE4" w:rsidRDefault="00713B99" w:rsidP="00713B99">
      <w:pPr>
        <w:tabs>
          <w:tab w:val="left" w:pos="3750"/>
        </w:tabs>
        <w:ind w:left="3540" w:hanging="3540"/>
        <w:rPr>
          <w:rFonts w:cs="Arial"/>
          <w:szCs w:val="24"/>
        </w:rPr>
      </w:pPr>
      <w:r w:rsidRPr="00651FE4">
        <w:rPr>
          <w:rFonts w:cs="Arial"/>
          <w:szCs w:val="24"/>
        </w:rPr>
        <w:tab/>
        <w:t xml:space="preserve">IČ: </w:t>
      </w:r>
      <w:r w:rsidR="009C0849">
        <w:rPr>
          <w:rFonts w:cs="Arial"/>
          <w:szCs w:val="24"/>
        </w:rPr>
        <w:t>26496224</w:t>
      </w:r>
    </w:p>
    <w:p w14:paraId="7A9B1C28" w14:textId="164FC93C" w:rsidR="00713B99" w:rsidRPr="00651FE4" w:rsidRDefault="00713B99" w:rsidP="00713B99">
      <w:pPr>
        <w:tabs>
          <w:tab w:val="left" w:pos="3750"/>
        </w:tabs>
        <w:ind w:left="3540" w:hanging="3540"/>
        <w:rPr>
          <w:rFonts w:cs="Arial"/>
          <w:szCs w:val="24"/>
        </w:rPr>
      </w:pPr>
      <w:r w:rsidRPr="00651FE4">
        <w:rPr>
          <w:rFonts w:cs="Arial"/>
          <w:szCs w:val="24"/>
        </w:rPr>
        <w:tab/>
        <w:t>DIČ: CZ</w:t>
      </w:r>
      <w:r w:rsidR="009C0849">
        <w:rPr>
          <w:rFonts w:cs="Arial"/>
          <w:szCs w:val="24"/>
        </w:rPr>
        <w:t>26496224</w:t>
      </w:r>
    </w:p>
    <w:p w14:paraId="2B941BD3" w14:textId="77777777" w:rsidR="0012215E" w:rsidRPr="006D0ADF" w:rsidRDefault="0012215E" w:rsidP="006D0ADF">
      <w:pPr>
        <w:pStyle w:val="Nadpis2"/>
        <w:numPr>
          <w:ilvl w:val="0"/>
          <w:numId w:val="37"/>
        </w:numPr>
        <w:spacing w:before="240"/>
        <w:ind w:left="714" w:hanging="357"/>
        <w:rPr>
          <w:caps w:val="0"/>
          <w:u w:val="none"/>
        </w:rPr>
      </w:pPr>
      <w:bookmarkStart w:id="18" w:name="_Toc41917274"/>
      <w:r w:rsidRPr="006D0ADF">
        <w:rPr>
          <w:caps w:val="0"/>
          <w:u w:val="none"/>
        </w:rPr>
        <w:t>Údaje o zpracovateli dokumentace</w:t>
      </w:r>
      <w:bookmarkEnd w:id="18"/>
    </w:p>
    <w:p w14:paraId="6BFC39B4" w14:textId="77777777" w:rsidR="00E8175F" w:rsidRPr="00651FE4" w:rsidRDefault="00E8175F" w:rsidP="00E8175F">
      <w:pPr>
        <w:rPr>
          <w:szCs w:val="24"/>
        </w:rPr>
      </w:pPr>
      <w:r w:rsidRPr="00651FE4">
        <w:rPr>
          <w:szCs w:val="24"/>
        </w:rPr>
        <w:t>Zpracovatel dokumentace:</w:t>
      </w:r>
      <w:r w:rsidRPr="00651FE4">
        <w:rPr>
          <w:szCs w:val="24"/>
        </w:rPr>
        <w:tab/>
      </w:r>
      <w:r w:rsidRPr="00651FE4">
        <w:rPr>
          <w:szCs w:val="24"/>
        </w:rPr>
        <w:tab/>
      </w:r>
      <w:r w:rsidRPr="00651FE4">
        <w:rPr>
          <w:b/>
          <w:szCs w:val="24"/>
        </w:rPr>
        <w:t>Vodohospodářský rozvoj a výstavba, a.s.</w:t>
      </w:r>
      <w:r w:rsidRPr="00651FE4">
        <w:rPr>
          <w:szCs w:val="24"/>
        </w:rPr>
        <w:t xml:space="preserve"> </w:t>
      </w:r>
    </w:p>
    <w:p w14:paraId="463E963E" w14:textId="77777777" w:rsidR="00E8175F" w:rsidRPr="00651FE4" w:rsidRDefault="00E8175F" w:rsidP="00E8175F">
      <w:pPr>
        <w:rPr>
          <w:b/>
          <w:szCs w:val="24"/>
        </w:rPr>
      </w:pPr>
      <w:r w:rsidRPr="00651FE4">
        <w:rPr>
          <w:b/>
          <w:szCs w:val="24"/>
        </w:rPr>
        <w:tab/>
      </w:r>
      <w:r w:rsidRPr="00651FE4">
        <w:rPr>
          <w:b/>
          <w:szCs w:val="24"/>
        </w:rPr>
        <w:tab/>
      </w:r>
      <w:r w:rsidRPr="00651FE4">
        <w:rPr>
          <w:b/>
          <w:szCs w:val="24"/>
        </w:rPr>
        <w:tab/>
      </w:r>
      <w:r w:rsidRPr="00651FE4">
        <w:rPr>
          <w:b/>
          <w:szCs w:val="24"/>
        </w:rPr>
        <w:tab/>
      </w:r>
      <w:r w:rsidRPr="00651FE4">
        <w:rPr>
          <w:b/>
          <w:szCs w:val="24"/>
        </w:rPr>
        <w:tab/>
        <w:t>Nábřežní 4, 150 56</w:t>
      </w:r>
    </w:p>
    <w:p w14:paraId="6A169912" w14:textId="77777777" w:rsidR="00E8175F" w:rsidRPr="00651FE4" w:rsidRDefault="00E8175F" w:rsidP="00E8175F">
      <w:pPr>
        <w:rPr>
          <w:b/>
          <w:szCs w:val="24"/>
        </w:rPr>
      </w:pPr>
      <w:r w:rsidRPr="00651FE4">
        <w:rPr>
          <w:b/>
          <w:szCs w:val="24"/>
        </w:rPr>
        <w:tab/>
      </w:r>
      <w:r w:rsidRPr="00651FE4">
        <w:rPr>
          <w:b/>
          <w:szCs w:val="24"/>
        </w:rPr>
        <w:tab/>
      </w:r>
      <w:r w:rsidRPr="00651FE4">
        <w:rPr>
          <w:b/>
          <w:szCs w:val="24"/>
        </w:rPr>
        <w:tab/>
      </w:r>
      <w:r w:rsidRPr="00651FE4">
        <w:rPr>
          <w:b/>
          <w:szCs w:val="24"/>
        </w:rPr>
        <w:tab/>
      </w:r>
      <w:r w:rsidRPr="00651FE4">
        <w:rPr>
          <w:b/>
          <w:szCs w:val="24"/>
        </w:rPr>
        <w:tab/>
        <w:t>Divize 02</w:t>
      </w:r>
    </w:p>
    <w:p w14:paraId="7FFB2B7D" w14:textId="751F9948" w:rsidR="00E8175F" w:rsidRPr="00651FE4" w:rsidRDefault="00E8175F" w:rsidP="00E8175F">
      <w:pPr>
        <w:rPr>
          <w:szCs w:val="24"/>
        </w:rPr>
      </w:pPr>
      <w:r w:rsidRPr="00651FE4">
        <w:rPr>
          <w:szCs w:val="24"/>
        </w:rPr>
        <w:tab/>
      </w:r>
      <w:r w:rsidRPr="00651FE4">
        <w:rPr>
          <w:szCs w:val="24"/>
        </w:rPr>
        <w:tab/>
      </w:r>
      <w:r w:rsidRPr="00651FE4">
        <w:rPr>
          <w:szCs w:val="24"/>
        </w:rPr>
        <w:tab/>
      </w:r>
      <w:r w:rsidRPr="00651FE4">
        <w:rPr>
          <w:szCs w:val="24"/>
        </w:rPr>
        <w:tab/>
      </w:r>
      <w:r w:rsidRPr="00651FE4">
        <w:rPr>
          <w:szCs w:val="24"/>
        </w:rPr>
        <w:tab/>
        <w:t xml:space="preserve">Ing. </w:t>
      </w:r>
      <w:r w:rsidR="005147D1">
        <w:rPr>
          <w:szCs w:val="24"/>
        </w:rPr>
        <w:t>Lucie Žuková</w:t>
      </w:r>
    </w:p>
    <w:p w14:paraId="08809299" w14:textId="0D55CFB6" w:rsidR="00651FE4" w:rsidRDefault="00E8175F" w:rsidP="008D2A51">
      <w:r w:rsidRPr="00651FE4">
        <w:rPr>
          <w:szCs w:val="24"/>
        </w:rPr>
        <w:tab/>
      </w:r>
      <w:r w:rsidRPr="00651FE4">
        <w:rPr>
          <w:szCs w:val="24"/>
        </w:rPr>
        <w:tab/>
      </w:r>
      <w:r w:rsidRPr="00651FE4">
        <w:rPr>
          <w:szCs w:val="24"/>
        </w:rPr>
        <w:tab/>
      </w:r>
      <w:r w:rsidRPr="00651FE4">
        <w:rPr>
          <w:szCs w:val="24"/>
        </w:rPr>
        <w:tab/>
      </w:r>
      <w:r w:rsidRPr="00651FE4">
        <w:rPr>
          <w:szCs w:val="24"/>
        </w:rPr>
        <w:tab/>
      </w:r>
      <w:r w:rsidR="00651FE4">
        <w:t>Tel: 257</w:t>
      </w:r>
      <w:r w:rsidR="00D51F41">
        <w:t> </w:t>
      </w:r>
      <w:r w:rsidR="00651FE4">
        <w:t>110</w:t>
      </w:r>
      <w:r w:rsidR="00D51F41">
        <w:t xml:space="preserve"> </w:t>
      </w:r>
      <w:r w:rsidR="00B10C3F">
        <w:t>237</w:t>
      </w:r>
      <w:r w:rsidR="00D51F41">
        <w:tab/>
      </w:r>
      <w:r w:rsidR="00651FE4">
        <w:t>e-mail:</w:t>
      </w:r>
      <w:r w:rsidR="00651FE4" w:rsidRPr="008D2A51">
        <w:tab/>
      </w:r>
      <w:hyperlink r:id="rId11" w:history="1">
        <w:r w:rsidR="000E23EC" w:rsidRPr="008E3732">
          <w:rPr>
            <w:rStyle w:val="Hypertextovodkaz"/>
          </w:rPr>
          <w:t>zukova@vrv.cz</w:t>
        </w:r>
      </w:hyperlink>
    </w:p>
    <w:p w14:paraId="4784B061" w14:textId="77777777" w:rsidR="00E8175F" w:rsidRPr="00651FE4" w:rsidRDefault="00E8175F" w:rsidP="00E8175F">
      <w:pPr>
        <w:rPr>
          <w:szCs w:val="24"/>
        </w:rPr>
      </w:pPr>
    </w:p>
    <w:p w14:paraId="486F46F0" w14:textId="77777777" w:rsidR="00E8175F" w:rsidRPr="00651FE4" w:rsidRDefault="00E8175F" w:rsidP="00E8175F">
      <w:pPr>
        <w:rPr>
          <w:b/>
          <w:szCs w:val="24"/>
        </w:rPr>
      </w:pPr>
      <w:r w:rsidRPr="00651FE4">
        <w:rPr>
          <w:szCs w:val="24"/>
        </w:rPr>
        <w:t>IČO:</w:t>
      </w:r>
      <w:r w:rsidRPr="00651FE4">
        <w:rPr>
          <w:szCs w:val="24"/>
        </w:rPr>
        <w:tab/>
      </w:r>
      <w:r w:rsidRPr="00651FE4">
        <w:rPr>
          <w:szCs w:val="24"/>
        </w:rPr>
        <w:tab/>
      </w:r>
      <w:r w:rsidRPr="00651FE4">
        <w:rPr>
          <w:szCs w:val="24"/>
        </w:rPr>
        <w:tab/>
      </w:r>
      <w:r w:rsidRPr="00651FE4">
        <w:rPr>
          <w:szCs w:val="24"/>
        </w:rPr>
        <w:tab/>
      </w:r>
      <w:r w:rsidRPr="00651FE4">
        <w:rPr>
          <w:b/>
          <w:szCs w:val="24"/>
        </w:rPr>
        <w:tab/>
        <w:t>47 11 69 01</w:t>
      </w:r>
    </w:p>
    <w:p w14:paraId="70014CE3" w14:textId="15328EA9" w:rsidR="00622D14" w:rsidRDefault="00622D14">
      <w:pPr>
        <w:spacing w:after="160" w:line="259" w:lineRule="auto"/>
        <w:jc w:val="left"/>
        <w:rPr>
          <w:szCs w:val="24"/>
        </w:rPr>
      </w:pPr>
      <w:r>
        <w:rPr>
          <w:szCs w:val="24"/>
        </w:rPr>
        <w:br w:type="page"/>
      </w:r>
    </w:p>
    <w:p w14:paraId="4F979800" w14:textId="77777777" w:rsidR="00E8175F" w:rsidRPr="00651FE4" w:rsidRDefault="00E8175F" w:rsidP="00E8175F">
      <w:pPr>
        <w:rPr>
          <w:szCs w:val="24"/>
        </w:rPr>
      </w:pPr>
    </w:p>
    <w:p w14:paraId="7CEF8949" w14:textId="39384907" w:rsidR="00E8175F" w:rsidRPr="00651FE4" w:rsidRDefault="00E8175F" w:rsidP="00E8175F">
      <w:pPr>
        <w:rPr>
          <w:b/>
          <w:szCs w:val="24"/>
        </w:rPr>
      </w:pPr>
      <w:r w:rsidRPr="00651FE4">
        <w:rPr>
          <w:szCs w:val="24"/>
        </w:rPr>
        <w:t>Odpovědný projektant:</w:t>
      </w:r>
      <w:r w:rsidRPr="00651FE4">
        <w:rPr>
          <w:szCs w:val="24"/>
        </w:rPr>
        <w:tab/>
      </w:r>
      <w:r w:rsidRPr="00651FE4">
        <w:rPr>
          <w:szCs w:val="24"/>
        </w:rPr>
        <w:tab/>
      </w:r>
      <w:r w:rsidRPr="00651FE4">
        <w:rPr>
          <w:b/>
          <w:szCs w:val="24"/>
        </w:rPr>
        <w:t xml:space="preserve">Ing. </w:t>
      </w:r>
      <w:r w:rsidR="008D2A51">
        <w:rPr>
          <w:b/>
          <w:szCs w:val="24"/>
        </w:rPr>
        <w:t>David Brábník</w:t>
      </w:r>
    </w:p>
    <w:p w14:paraId="0C72BA39" w14:textId="771B3389" w:rsidR="00E8175F" w:rsidRPr="00651FE4" w:rsidRDefault="00E8175F" w:rsidP="00E8175F">
      <w:pPr>
        <w:ind w:left="2832" w:firstLine="708"/>
        <w:rPr>
          <w:szCs w:val="24"/>
        </w:rPr>
      </w:pPr>
      <w:r w:rsidRPr="00651FE4">
        <w:rPr>
          <w:szCs w:val="24"/>
        </w:rPr>
        <w:t xml:space="preserve">tel: 257 110 </w:t>
      </w:r>
      <w:r w:rsidR="008D2A51">
        <w:rPr>
          <w:szCs w:val="24"/>
        </w:rPr>
        <w:t>359</w:t>
      </w:r>
    </w:p>
    <w:p w14:paraId="285EC432" w14:textId="0C597A11" w:rsidR="00E8175F" w:rsidRPr="00651FE4" w:rsidRDefault="00E8175F" w:rsidP="00E8175F">
      <w:pPr>
        <w:ind w:left="2832" w:firstLine="708"/>
        <w:rPr>
          <w:szCs w:val="24"/>
        </w:rPr>
      </w:pPr>
      <w:r w:rsidRPr="00651FE4">
        <w:rPr>
          <w:szCs w:val="24"/>
        </w:rPr>
        <w:t>e-mail:</w:t>
      </w:r>
      <w:r w:rsidR="008D2A51">
        <w:rPr>
          <w:szCs w:val="24"/>
        </w:rPr>
        <w:t xml:space="preserve"> brabnik</w:t>
      </w:r>
      <w:r w:rsidRPr="00651FE4">
        <w:rPr>
          <w:szCs w:val="24"/>
        </w:rPr>
        <w:t>@vrv.cz</w:t>
      </w:r>
    </w:p>
    <w:p w14:paraId="2A16E188" w14:textId="77777777" w:rsidR="00713B99" w:rsidRDefault="00E8175F" w:rsidP="00E8175F">
      <w:pPr>
        <w:ind w:left="3544" w:hanging="3544"/>
        <w:rPr>
          <w:b/>
          <w:szCs w:val="24"/>
        </w:rPr>
      </w:pPr>
      <w:r w:rsidRPr="00651FE4">
        <w:rPr>
          <w:szCs w:val="24"/>
        </w:rPr>
        <w:t>Číslo evidence ČKAIT:</w:t>
      </w:r>
      <w:r w:rsidRPr="00651FE4">
        <w:rPr>
          <w:szCs w:val="24"/>
        </w:rPr>
        <w:tab/>
      </w:r>
      <w:r w:rsidRPr="00651FE4">
        <w:rPr>
          <w:b/>
          <w:szCs w:val="24"/>
        </w:rPr>
        <w:t>00</w:t>
      </w:r>
      <w:r w:rsidR="008D2A51">
        <w:rPr>
          <w:b/>
          <w:szCs w:val="24"/>
        </w:rPr>
        <w:t>13856</w:t>
      </w:r>
      <w:r w:rsidRPr="00651FE4">
        <w:rPr>
          <w:b/>
          <w:szCs w:val="24"/>
        </w:rPr>
        <w:t>, Stavby vodního hospodářství a krajinného inženýrství</w:t>
      </w:r>
    </w:p>
    <w:p w14:paraId="2FABAC5A" w14:textId="77777777" w:rsidR="00622D14" w:rsidRDefault="00622D14" w:rsidP="00622D14">
      <w:pPr>
        <w:pStyle w:val="Zkladntext"/>
      </w:pPr>
    </w:p>
    <w:p w14:paraId="5879AEC4" w14:textId="77777777" w:rsidR="00622D14" w:rsidRDefault="00622D14" w:rsidP="00622D14">
      <w:pPr>
        <w:pStyle w:val="Zkladntext"/>
      </w:pPr>
    </w:p>
    <w:p w14:paraId="5A078645" w14:textId="4086F689" w:rsidR="00713B99" w:rsidRPr="00DE7C55" w:rsidRDefault="00713B99" w:rsidP="00713B99">
      <w:pPr>
        <w:pStyle w:val="Nadpis1"/>
        <w:spacing w:before="0"/>
      </w:pPr>
      <w:bookmarkStart w:id="19" w:name="_Toc41917275"/>
      <w:r w:rsidRPr="00DE7C55">
        <w:t>ČLENĚNÍ STAVBY NA OBJEKTY A TECHNICKÁ A TECHNOLOGICKÁ ZAŘÍZENÍ</w:t>
      </w:r>
      <w:bookmarkEnd w:id="19"/>
    </w:p>
    <w:p w14:paraId="6DB6E413" w14:textId="77777777" w:rsidR="00A031FF" w:rsidRPr="00622D14" w:rsidRDefault="00A031FF" w:rsidP="00A031FF">
      <w:pPr>
        <w:autoSpaceDE w:val="0"/>
        <w:autoSpaceDN w:val="0"/>
        <w:adjustRightInd w:val="0"/>
        <w:spacing w:before="120" w:after="240"/>
        <w:rPr>
          <w:rFonts w:cs="Arial"/>
        </w:rPr>
      </w:pPr>
      <w:r w:rsidRPr="00622D14">
        <w:rPr>
          <w:rFonts w:cs="Arial"/>
        </w:rPr>
        <w:t xml:space="preserve">Navrhovaná stavba je členěna na tyto stavební objekty viz tabulka níže. </w:t>
      </w:r>
    </w:p>
    <w:tbl>
      <w:tblPr>
        <w:tblW w:w="9714" w:type="dxa"/>
        <w:tblCellMar>
          <w:left w:w="70" w:type="dxa"/>
          <w:right w:w="70" w:type="dxa"/>
        </w:tblCellMar>
        <w:tblLook w:val="04A0" w:firstRow="1" w:lastRow="0" w:firstColumn="1" w:lastColumn="0" w:noHBand="0" w:noVBand="1"/>
      </w:tblPr>
      <w:tblGrid>
        <w:gridCol w:w="757"/>
        <w:gridCol w:w="1171"/>
        <w:gridCol w:w="3578"/>
        <w:gridCol w:w="810"/>
        <w:gridCol w:w="1174"/>
        <w:gridCol w:w="851"/>
        <w:gridCol w:w="1373"/>
      </w:tblGrid>
      <w:tr w:rsidR="00C41812" w:rsidRPr="00C41812" w14:paraId="3D4DBD48" w14:textId="77777777" w:rsidTr="00C41812">
        <w:trPr>
          <w:trHeight w:val="389"/>
        </w:trPr>
        <w:tc>
          <w:tcPr>
            <w:tcW w:w="1928" w:type="dxa"/>
            <w:gridSpan w:val="2"/>
            <w:tcBorders>
              <w:top w:val="double" w:sz="6" w:space="0" w:color="auto"/>
              <w:left w:val="double" w:sz="6" w:space="0" w:color="auto"/>
              <w:bottom w:val="double" w:sz="6" w:space="0" w:color="auto"/>
              <w:right w:val="single" w:sz="4" w:space="0" w:color="auto"/>
            </w:tcBorders>
            <w:shd w:val="clear" w:color="000000" w:fill="AEAAAA"/>
            <w:vAlign w:val="center"/>
            <w:hideMark/>
          </w:tcPr>
          <w:p w14:paraId="3A4780CC" w14:textId="77777777" w:rsidR="00C41812" w:rsidRPr="00C41812" w:rsidRDefault="00C41812" w:rsidP="00C41812">
            <w:pPr>
              <w:jc w:val="center"/>
              <w:rPr>
                <w:rFonts w:cs="Arial"/>
                <w:b/>
                <w:bCs/>
                <w:color w:val="000000"/>
                <w:sz w:val="20"/>
              </w:rPr>
            </w:pPr>
            <w:r w:rsidRPr="00C41812">
              <w:rPr>
                <w:rFonts w:cs="Arial"/>
                <w:b/>
                <w:bCs/>
                <w:color w:val="000000"/>
                <w:sz w:val="20"/>
              </w:rPr>
              <w:t>STAVEBNÍ OBJEKT</w:t>
            </w:r>
          </w:p>
        </w:tc>
        <w:tc>
          <w:tcPr>
            <w:tcW w:w="3578" w:type="dxa"/>
            <w:tcBorders>
              <w:top w:val="double" w:sz="6" w:space="0" w:color="auto"/>
              <w:left w:val="nil"/>
              <w:bottom w:val="double" w:sz="6" w:space="0" w:color="auto"/>
              <w:right w:val="single" w:sz="4" w:space="0" w:color="auto"/>
            </w:tcBorders>
            <w:shd w:val="clear" w:color="000000" w:fill="AEAAAA"/>
            <w:vAlign w:val="center"/>
            <w:hideMark/>
          </w:tcPr>
          <w:p w14:paraId="6424E534" w14:textId="77777777" w:rsidR="00C41812" w:rsidRPr="00C41812" w:rsidRDefault="00C41812" w:rsidP="00C41812">
            <w:pPr>
              <w:jc w:val="center"/>
              <w:rPr>
                <w:rFonts w:cs="Arial"/>
                <w:b/>
                <w:bCs/>
                <w:color w:val="000000"/>
                <w:sz w:val="20"/>
              </w:rPr>
            </w:pPr>
            <w:r w:rsidRPr="00C41812">
              <w:rPr>
                <w:rFonts w:cs="Arial"/>
                <w:b/>
                <w:bCs/>
                <w:color w:val="000000"/>
                <w:sz w:val="20"/>
              </w:rPr>
              <w:t>NÁZEV STAVEBNÍHO OBJEKTU</w:t>
            </w:r>
          </w:p>
        </w:tc>
        <w:tc>
          <w:tcPr>
            <w:tcW w:w="810" w:type="dxa"/>
            <w:tcBorders>
              <w:top w:val="double" w:sz="6" w:space="0" w:color="auto"/>
              <w:left w:val="nil"/>
              <w:bottom w:val="double" w:sz="6" w:space="0" w:color="auto"/>
              <w:right w:val="single" w:sz="4" w:space="0" w:color="auto"/>
            </w:tcBorders>
            <w:shd w:val="clear" w:color="000000" w:fill="AEAAAA"/>
            <w:vAlign w:val="center"/>
            <w:hideMark/>
          </w:tcPr>
          <w:p w14:paraId="7679E696" w14:textId="77777777" w:rsidR="00C41812" w:rsidRPr="00C41812" w:rsidRDefault="00C41812" w:rsidP="00C41812">
            <w:pPr>
              <w:jc w:val="center"/>
              <w:rPr>
                <w:rFonts w:cs="Arial"/>
                <w:b/>
                <w:bCs/>
                <w:color w:val="000000"/>
                <w:sz w:val="20"/>
              </w:rPr>
            </w:pPr>
            <w:r w:rsidRPr="00C41812">
              <w:rPr>
                <w:rFonts w:cs="Arial"/>
                <w:b/>
                <w:bCs/>
                <w:color w:val="000000"/>
                <w:sz w:val="20"/>
              </w:rPr>
              <w:t>D/DN</w:t>
            </w:r>
          </w:p>
        </w:tc>
        <w:tc>
          <w:tcPr>
            <w:tcW w:w="1174" w:type="dxa"/>
            <w:tcBorders>
              <w:top w:val="double" w:sz="6" w:space="0" w:color="auto"/>
              <w:left w:val="nil"/>
              <w:bottom w:val="double" w:sz="6" w:space="0" w:color="auto"/>
              <w:right w:val="single" w:sz="4" w:space="0" w:color="auto"/>
            </w:tcBorders>
            <w:shd w:val="clear" w:color="000000" w:fill="AEAAAA"/>
            <w:vAlign w:val="center"/>
            <w:hideMark/>
          </w:tcPr>
          <w:p w14:paraId="3D8FFB82" w14:textId="77777777" w:rsidR="00C41812" w:rsidRPr="00C41812" w:rsidRDefault="00C41812" w:rsidP="00C41812">
            <w:pPr>
              <w:jc w:val="center"/>
              <w:rPr>
                <w:rFonts w:cs="Arial"/>
                <w:b/>
                <w:bCs/>
                <w:color w:val="000000"/>
                <w:sz w:val="20"/>
              </w:rPr>
            </w:pPr>
            <w:r w:rsidRPr="00C41812">
              <w:rPr>
                <w:rFonts w:cs="Arial"/>
                <w:b/>
                <w:bCs/>
                <w:color w:val="000000"/>
                <w:sz w:val="20"/>
              </w:rPr>
              <w:t>MATERIÁL</w:t>
            </w:r>
          </w:p>
        </w:tc>
        <w:tc>
          <w:tcPr>
            <w:tcW w:w="851" w:type="dxa"/>
            <w:tcBorders>
              <w:top w:val="double" w:sz="6" w:space="0" w:color="auto"/>
              <w:left w:val="nil"/>
              <w:bottom w:val="double" w:sz="6" w:space="0" w:color="auto"/>
              <w:right w:val="single" w:sz="4" w:space="0" w:color="auto"/>
            </w:tcBorders>
            <w:shd w:val="clear" w:color="000000" w:fill="AEAAAA"/>
            <w:vAlign w:val="center"/>
            <w:hideMark/>
          </w:tcPr>
          <w:p w14:paraId="57B07D2C" w14:textId="77777777" w:rsidR="00C41812" w:rsidRPr="00C41812" w:rsidRDefault="00C41812" w:rsidP="00C41812">
            <w:pPr>
              <w:jc w:val="center"/>
              <w:rPr>
                <w:rFonts w:cs="Arial"/>
                <w:b/>
                <w:bCs/>
                <w:color w:val="000000"/>
                <w:sz w:val="20"/>
              </w:rPr>
            </w:pPr>
            <w:r w:rsidRPr="00C41812">
              <w:rPr>
                <w:rFonts w:cs="Arial"/>
                <w:b/>
                <w:bCs/>
                <w:color w:val="000000"/>
                <w:sz w:val="20"/>
              </w:rPr>
              <w:t>DÉLKA</w:t>
            </w:r>
          </w:p>
        </w:tc>
        <w:tc>
          <w:tcPr>
            <w:tcW w:w="1373" w:type="dxa"/>
            <w:tcBorders>
              <w:top w:val="double" w:sz="6" w:space="0" w:color="auto"/>
              <w:left w:val="nil"/>
              <w:bottom w:val="double" w:sz="6" w:space="0" w:color="auto"/>
              <w:right w:val="double" w:sz="6" w:space="0" w:color="auto"/>
            </w:tcBorders>
            <w:shd w:val="clear" w:color="000000" w:fill="AEAAAA"/>
            <w:vAlign w:val="center"/>
            <w:hideMark/>
          </w:tcPr>
          <w:p w14:paraId="28BEDDBF" w14:textId="77777777" w:rsidR="00C41812" w:rsidRPr="00C41812" w:rsidRDefault="00C41812" w:rsidP="00C41812">
            <w:pPr>
              <w:jc w:val="center"/>
              <w:rPr>
                <w:rFonts w:cs="Arial"/>
                <w:b/>
                <w:bCs/>
                <w:color w:val="000000"/>
                <w:sz w:val="20"/>
              </w:rPr>
            </w:pPr>
            <w:r w:rsidRPr="00C41812">
              <w:rPr>
                <w:rFonts w:cs="Arial"/>
                <w:b/>
                <w:bCs/>
                <w:color w:val="000000"/>
                <w:sz w:val="20"/>
              </w:rPr>
              <w:t>ZPŮSOB OBNOVY</w:t>
            </w:r>
          </w:p>
        </w:tc>
      </w:tr>
      <w:tr w:rsidR="00C41812" w:rsidRPr="00C41812" w14:paraId="694B4AFB" w14:textId="77777777" w:rsidTr="00C41812">
        <w:trPr>
          <w:trHeight w:val="398"/>
        </w:trPr>
        <w:tc>
          <w:tcPr>
            <w:tcW w:w="757" w:type="dxa"/>
            <w:vMerge w:val="restart"/>
            <w:tcBorders>
              <w:top w:val="nil"/>
              <w:left w:val="double" w:sz="6" w:space="0" w:color="auto"/>
              <w:bottom w:val="single" w:sz="4" w:space="0" w:color="auto"/>
              <w:right w:val="single" w:sz="4" w:space="0" w:color="auto"/>
            </w:tcBorders>
            <w:shd w:val="clear" w:color="auto" w:fill="auto"/>
            <w:noWrap/>
            <w:vAlign w:val="center"/>
            <w:hideMark/>
          </w:tcPr>
          <w:p w14:paraId="6A634547" w14:textId="77777777" w:rsidR="00C41812" w:rsidRPr="00C41812" w:rsidRDefault="00C41812" w:rsidP="00C41812">
            <w:pPr>
              <w:jc w:val="center"/>
              <w:rPr>
                <w:rFonts w:cs="Arial"/>
                <w:color w:val="000000"/>
                <w:sz w:val="20"/>
              </w:rPr>
            </w:pPr>
            <w:r w:rsidRPr="00C41812">
              <w:rPr>
                <w:rFonts w:cs="Arial"/>
                <w:color w:val="000000"/>
                <w:sz w:val="20"/>
              </w:rPr>
              <w:t>SO 01</w:t>
            </w:r>
          </w:p>
        </w:tc>
        <w:tc>
          <w:tcPr>
            <w:tcW w:w="1171" w:type="dxa"/>
            <w:tcBorders>
              <w:top w:val="nil"/>
              <w:left w:val="nil"/>
              <w:bottom w:val="single" w:sz="4" w:space="0" w:color="auto"/>
              <w:right w:val="single" w:sz="4" w:space="0" w:color="auto"/>
            </w:tcBorders>
            <w:shd w:val="clear" w:color="auto" w:fill="auto"/>
            <w:noWrap/>
            <w:vAlign w:val="center"/>
            <w:hideMark/>
          </w:tcPr>
          <w:p w14:paraId="7D6591A0" w14:textId="77777777" w:rsidR="00C41812" w:rsidRPr="00C41812" w:rsidRDefault="00C41812" w:rsidP="00C41812">
            <w:pPr>
              <w:jc w:val="center"/>
              <w:rPr>
                <w:rFonts w:cs="Arial"/>
                <w:color w:val="000000"/>
                <w:sz w:val="20"/>
              </w:rPr>
            </w:pPr>
            <w:r w:rsidRPr="00C41812">
              <w:rPr>
                <w:rFonts w:cs="Arial"/>
                <w:color w:val="000000"/>
                <w:sz w:val="20"/>
              </w:rPr>
              <w:t>DSO 01.1</w:t>
            </w:r>
          </w:p>
        </w:tc>
        <w:tc>
          <w:tcPr>
            <w:tcW w:w="3578" w:type="dxa"/>
            <w:tcBorders>
              <w:top w:val="nil"/>
              <w:left w:val="nil"/>
              <w:bottom w:val="single" w:sz="4" w:space="0" w:color="auto"/>
              <w:right w:val="single" w:sz="4" w:space="0" w:color="auto"/>
            </w:tcBorders>
            <w:shd w:val="clear" w:color="auto" w:fill="auto"/>
            <w:vAlign w:val="center"/>
            <w:hideMark/>
          </w:tcPr>
          <w:p w14:paraId="3C90A95A" w14:textId="4582F767" w:rsidR="00C41812" w:rsidRPr="00C41812" w:rsidRDefault="00C41812" w:rsidP="00C41812">
            <w:pPr>
              <w:jc w:val="center"/>
              <w:rPr>
                <w:rFonts w:cs="Arial"/>
                <w:color w:val="000000"/>
                <w:sz w:val="20"/>
              </w:rPr>
            </w:pPr>
            <w:r w:rsidRPr="00C41812">
              <w:rPr>
                <w:rFonts w:cs="Arial"/>
                <w:color w:val="000000"/>
                <w:sz w:val="20"/>
              </w:rPr>
              <w:t xml:space="preserve">ODKALOVACÍ POTRUBÍ Z </w:t>
            </w:r>
            <w:r>
              <w:rPr>
                <w:rFonts w:cs="Arial"/>
                <w:color w:val="000000"/>
                <w:sz w:val="20"/>
              </w:rPr>
              <w:t>UZÁVĚROVÉ</w:t>
            </w:r>
            <w:r w:rsidRPr="00C41812">
              <w:rPr>
                <w:rFonts w:cs="Arial"/>
                <w:color w:val="000000"/>
                <w:sz w:val="20"/>
              </w:rPr>
              <w:t xml:space="preserve"> KOMORY BLANICE</w:t>
            </w:r>
          </w:p>
        </w:tc>
        <w:tc>
          <w:tcPr>
            <w:tcW w:w="810" w:type="dxa"/>
            <w:tcBorders>
              <w:top w:val="nil"/>
              <w:left w:val="nil"/>
              <w:bottom w:val="single" w:sz="4" w:space="0" w:color="auto"/>
              <w:right w:val="single" w:sz="4" w:space="0" w:color="auto"/>
            </w:tcBorders>
            <w:shd w:val="clear" w:color="auto" w:fill="auto"/>
            <w:noWrap/>
            <w:vAlign w:val="center"/>
            <w:hideMark/>
          </w:tcPr>
          <w:p w14:paraId="14BDAFD9" w14:textId="77777777" w:rsidR="00C41812" w:rsidRPr="00C41812" w:rsidRDefault="00C41812" w:rsidP="00C41812">
            <w:pPr>
              <w:jc w:val="center"/>
              <w:rPr>
                <w:rFonts w:cs="Arial"/>
                <w:color w:val="000000"/>
                <w:sz w:val="20"/>
              </w:rPr>
            </w:pPr>
            <w:r w:rsidRPr="00C41812">
              <w:rPr>
                <w:rFonts w:cs="Arial"/>
                <w:color w:val="000000"/>
                <w:sz w:val="20"/>
              </w:rPr>
              <w:t>355</w:t>
            </w:r>
          </w:p>
        </w:tc>
        <w:tc>
          <w:tcPr>
            <w:tcW w:w="1174" w:type="dxa"/>
            <w:vMerge w:val="restart"/>
            <w:tcBorders>
              <w:top w:val="nil"/>
              <w:left w:val="single" w:sz="4" w:space="0" w:color="auto"/>
              <w:bottom w:val="double" w:sz="6" w:space="0" w:color="000000"/>
              <w:right w:val="single" w:sz="4" w:space="0" w:color="auto"/>
            </w:tcBorders>
            <w:shd w:val="clear" w:color="auto" w:fill="auto"/>
            <w:noWrap/>
            <w:vAlign w:val="center"/>
            <w:hideMark/>
          </w:tcPr>
          <w:p w14:paraId="4C0FDC9E" w14:textId="77777777" w:rsidR="00C41812" w:rsidRPr="00C41812" w:rsidRDefault="00C41812" w:rsidP="00C41812">
            <w:pPr>
              <w:jc w:val="center"/>
              <w:rPr>
                <w:rFonts w:cs="Arial"/>
                <w:color w:val="000000"/>
                <w:sz w:val="20"/>
              </w:rPr>
            </w:pPr>
            <w:r w:rsidRPr="00C41812">
              <w:rPr>
                <w:rFonts w:cs="Arial"/>
                <w:color w:val="000000"/>
                <w:sz w:val="20"/>
              </w:rPr>
              <w:t>PE-HD</w:t>
            </w:r>
          </w:p>
        </w:tc>
        <w:tc>
          <w:tcPr>
            <w:tcW w:w="851" w:type="dxa"/>
            <w:tcBorders>
              <w:top w:val="nil"/>
              <w:left w:val="nil"/>
              <w:bottom w:val="single" w:sz="4" w:space="0" w:color="auto"/>
              <w:right w:val="single" w:sz="4" w:space="0" w:color="auto"/>
            </w:tcBorders>
            <w:shd w:val="clear" w:color="auto" w:fill="auto"/>
            <w:noWrap/>
            <w:vAlign w:val="center"/>
            <w:hideMark/>
          </w:tcPr>
          <w:p w14:paraId="178F6980" w14:textId="77777777" w:rsidR="00C41812" w:rsidRPr="00CA4838" w:rsidRDefault="00C41812" w:rsidP="00C41812">
            <w:pPr>
              <w:jc w:val="center"/>
              <w:rPr>
                <w:rFonts w:cs="Arial"/>
                <w:color w:val="000000"/>
                <w:sz w:val="20"/>
              </w:rPr>
            </w:pPr>
            <w:r w:rsidRPr="00CA4838">
              <w:rPr>
                <w:rFonts w:cs="Arial"/>
                <w:color w:val="000000"/>
                <w:sz w:val="20"/>
              </w:rPr>
              <w:t>54</w:t>
            </w:r>
          </w:p>
        </w:tc>
        <w:tc>
          <w:tcPr>
            <w:tcW w:w="1373" w:type="dxa"/>
            <w:tcBorders>
              <w:top w:val="nil"/>
              <w:left w:val="nil"/>
              <w:bottom w:val="single" w:sz="4" w:space="0" w:color="auto"/>
              <w:right w:val="double" w:sz="6" w:space="0" w:color="auto"/>
            </w:tcBorders>
            <w:shd w:val="clear" w:color="auto" w:fill="auto"/>
            <w:noWrap/>
            <w:vAlign w:val="center"/>
            <w:hideMark/>
          </w:tcPr>
          <w:p w14:paraId="73CF0DA4" w14:textId="77777777" w:rsidR="00C41812" w:rsidRPr="00C41812" w:rsidRDefault="00C41812" w:rsidP="00C41812">
            <w:pPr>
              <w:jc w:val="center"/>
              <w:rPr>
                <w:rFonts w:cs="Arial"/>
                <w:color w:val="000000"/>
                <w:sz w:val="20"/>
              </w:rPr>
            </w:pPr>
            <w:r w:rsidRPr="00C41812">
              <w:rPr>
                <w:rFonts w:cs="Arial"/>
                <w:color w:val="000000"/>
                <w:sz w:val="20"/>
              </w:rPr>
              <w:t>RELINING</w:t>
            </w:r>
          </w:p>
        </w:tc>
      </w:tr>
      <w:tr w:rsidR="00C41812" w:rsidRPr="00C41812" w14:paraId="3A06C4E9" w14:textId="77777777" w:rsidTr="00C41812">
        <w:trPr>
          <w:trHeight w:val="389"/>
        </w:trPr>
        <w:tc>
          <w:tcPr>
            <w:tcW w:w="757" w:type="dxa"/>
            <w:vMerge/>
            <w:tcBorders>
              <w:top w:val="nil"/>
              <w:left w:val="double" w:sz="6" w:space="0" w:color="auto"/>
              <w:bottom w:val="single" w:sz="4" w:space="0" w:color="auto"/>
              <w:right w:val="single" w:sz="4" w:space="0" w:color="auto"/>
            </w:tcBorders>
            <w:vAlign w:val="center"/>
            <w:hideMark/>
          </w:tcPr>
          <w:p w14:paraId="08886983" w14:textId="77777777" w:rsidR="00C41812" w:rsidRPr="00C41812" w:rsidRDefault="00C41812" w:rsidP="00C41812">
            <w:pPr>
              <w:jc w:val="left"/>
              <w:rPr>
                <w:rFonts w:cs="Arial"/>
                <w:color w:val="000000"/>
                <w:sz w:val="20"/>
              </w:rPr>
            </w:pPr>
          </w:p>
        </w:tc>
        <w:tc>
          <w:tcPr>
            <w:tcW w:w="1171" w:type="dxa"/>
            <w:tcBorders>
              <w:top w:val="nil"/>
              <w:left w:val="nil"/>
              <w:bottom w:val="single" w:sz="4" w:space="0" w:color="auto"/>
              <w:right w:val="single" w:sz="4" w:space="0" w:color="auto"/>
            </w:tcBorders>
            <w:shd w:val="clear" w:color="auto" w:fill="auto"/>
            <w:noWrap/>
            <w:vAlign w:val="center"/>
            <w:hideMark/>
          </w:tcPr>
          <w:p w14:paraId="74447066" w14:textId="77777777" w:rsidR="00C41812" w:rsidRPr="00C41812" w:rsidRDefault="00C41812" w:rsidP="00C41812">
            <w:pPr>
              <w:jc w:val="center"/>
              <w:rPr>
                <w:rFonts w:cs="Arial"/>
                <w:color w:val="000000"/>
                <w:sz w:val="20"/>
              </w:rPr>
            </w:pPr>
            <w:r w:rsidRPr="00C41812">
              <w:rPr>
                <w:rFonts w:cs="Arial"/>
                <w:color w:val="000000"/>
                <w:sz w:val="20"/>
              </w:rPr>
              <w:t>DSO 01.2</w:t>
            </w:r>
          </w:p>
        </w:tc>
        <w:tc>
          <w:tcPr>
            <w:tcW w:w="3578" w:type="dxa"/>
            <w:tcBorders>
              <w:top w:val="nil"/>
              <w:left w:val="nil"/>
              <w:bottom w:val="single" w:sz="4" w:space="0" w:color="auto"/>
              <w:right w:val="single" w:sz="4" w:space="0" w:color="auto"/>
            </w:tcBorders>
            <w:shd w:val="clear" w:color="auto" w:fill="auto"/>
            <w:vAlign w:val="center"/>
            <w:hideMark/>
          </w:tcPr>
          <w:p w14:paraId="0098E089" w14:textId="2DB3C703" w:rsidR="00C41812" w:rsidRPr="00C41812" w:rsidRDefault="00C41812" w:rsidP="00C41812">
            <w:pPr>
              <w:jc w:val="center"/>
              <w:rPr>
                <w:rFonts w:cs="Arial"/>
                <w:color w:val="000000"/>
                <w:sz w:val="20"/>
              </w:rPr>
            </w:pPr>
            <w:r w:rsidRPr="00C41812">
              <w:rPr>
                <w:rFonts w:cs="Arial"/>
                <w:color w:val="000000"/>
                <w:sz w:val="20"/>
              </w:rPr>
              <w:t xml:space="preserve">ODKALOVACÍ POTRUBÍ Z </w:t>
            </w:r>
            <w:r>
              <w:rPr>
                <w:rFonts w:cs="Arial"/>
                <w:color w:val="000000"/>
                <w:sz w:val="20"/>
              </w:rPr>
              <w:t>UZÁVĚROVÉ</w:t>
            </w:r>
            <w:r w:rsidRPr="00C41812">
              <w:rPr>
                <w:rFonts w:cs="Arial"/>
                <w:color w:val="000000"/>
                <w:sz w:val="20"/>
              </w:rPr>
              <w:t xml:space="preserve"> KOMORY BLANICE</w:t>
            </w:r>
          </w:p>
        </w:tc>
        <w:tc>
          <w:tcPr>
            <w:tcW w:w="810" w:type="dxa"/>
            <w:tcBorders>
              <w:top w:val="nil"/>
              <w:left w:val="nil"/>
              <w:bottom w:val="single" w:sz="4" w:space="0" w:color="auto"/>
              <w:right w:val="single" w:sz="4" w:space="0" w:color="auto"/>
            </w:tcBorders>
            <w:shd w:val="clear" w:color="auto" w:fill="auto"/>
            <w:noWrap/>
            <w:vAlign w:val="center"/>
            <w:hideMark/>
          </w:tcPr>
          <w:p w14:paraId="03EA9568" w14:textId="3F3859DF" w:rsidR="00C41812" w:rsidRPr="00C41812" w:rsidRDefault="00B360B1" w:rsidP="00C41812">
            <w:pPr>
              <w:jc w:val="center"/>
              <w:rPr>
                <w:rFonts w:cs="Arial"/>
                <w:color w:val="000000"/>
                <w:sz w:val="20"/>
              </w:rPr>
            </w:pPr>
            <w:r>
              <w:rPr>
                <w:rFonts w:cs="Arial"/>
                <w:color w:val="000000"/>
                <w:sz w:val="20"/>
              </w:rPr>
              <w:t>355</w:t>
            </w:r>
          </w:p>
        </w:tc>
        <w:tc>
          <w:tcPr>
            <w:tcW w:w="1174" w:type="dxa"/>
            <w:vMerge/>
            <w:tcBorders>
              <w:top w:val="nil"/>
              <w:left w:val="single" w:sz="4" w:space="0" w:color="auto"/>
              <w:bottom w:val="double" w:sz="6" w:space="0" w:color="000000"/>
              <w:right w:val="single" w:sz="4" w:space="0" w:color="auto"/>
            </w:tcBorders>
            <w:vAlign w:val="center"/>
            <w:hideMark/>
          </w:tcPr>
          <w:p w14:paraId="59725BA5" w14:textId="77777777" w:rsidR="00C41812" w:rsidRPr="00C41812" w:rsidRDefault="00C41812" w:rsidP="00C41812">
            <w:pPr>
              <w:jc w:val="left"/>
              <w:rPr>
                <w:rFonts w:cs="Arial"/>
                <w:color w:val="000000"/>
                <w:sz w:val="20"/>
              </w:rPr>
            </w:pPr>
          </w:p>
        </w:tc>
        <w:tc>
          <w:tcPr>
            <w:tcW w:w="851" w:type="dxa"/>
            <w:tcBorders>
              <w:top w:val="nil"/>
              <w:left w:val="nil"/>
              <w:bottom w:val="single" w:sz="4" w:space="0" w:color="auto"/>
              <w:right w:val="single" w:sz="4" w:space="0" w:color="auto"/>
            </w:tcBorders>
            <w:shd w:val="clear" w:color="auto" w:fill="auto"/>
            <w:noWrap/>
            <w:vAlign w:val="center"/>
            <w:hideMark/>
          </w:tcPr>
          <w:p w14:paraId="1332BC5E" w14:textId="77777777" w:rsidR="00C41812" w:rsidRPr="00CA4838" w:rsidRDefault="00C41812" w:rsidP="00C41812">
            <w:pPr>
              <w:jc w:val="center"/>
              <w:rPr>
                <w:rFonts w:cs="Arial"/>
                <w:color w:val="000000"/>
                <w:sz w:val="20"/>
              </w:rPr>
            </w:pPr>
            <w:r w:rsidRPr="00CA4838">
              <w:rPr>
                <w:rFonts w:cs="Arial"/>
                <w:color w:val="000000"/>
                <w:sz w:val="20"/>
              </w:rPr>
              <w:t>74</w:t>
            </w:r>
          </w:p>
        </w:tc>
        <w:tc>
          <w:tcPr>
            <w:tcW w:w="1373" w:type="dxa"/>
            <w:tcBorders>
              <w:top w:val="nil"/>
              <w:left w:val="nil"/>
              <w:bottom w:val="single" w:sz="4" w:space="0" w:color="auto"/>
              <w:right w:val="double" w:sz="6" w:space="0" w:color="auto"/>
            </w:tcBorders>
            <w:shd w:val="clear" w:color="auto" w:fill="auto"/>
            <w:noWrap/>
            <w:vAlign w:val="center"/>
            <w:hideMark/>
          </w:tcPr>
          <w:p w14:paraId="1C711A33" w14:textId="217E4A4F" w:rsidR="00C41812" w:rsidRPr="00C41812" w:rsidRDefault="00B360B1" w:rsidP="00C41812">
            <w:pPr>
              <w:jc w:val="center"/>
              <w:rPr>
                <w:rFonts w:cs="Arial"/>
                <w:color w:val="000000"/>
                <w:sz w:val="20"/>
              </w:rPr>
            </w:pPr>
            <w:r w:rsidRPr="00C41812">
              <w:rPr>
                <w:rFonts w:cs="Arial"/>
                <w:color w:val="000000"/>
                <w:sz w:val="20"/>
              </w:rPr>
              <w:t>RELINING</w:t>
            </w:r>
          </w:p>
        </w:tc>
      </w:tr>
      <w:tr w:rsidR="00C41812" w:rsidRPr="00C41812" w14:paraId="0AB8ED02" w14:textId="77777777" w:rsidTr="00C41812">
        <w:trPr>
          <w:trHeight w:val="389"/>
        </w:trPr>
        <w:tc>
          <w:tcPr>
            <w:tcW w:w="757" w:type="dxa"/>
            <w:vMerge/>
            <w:tcBorders>
              <w:top w:val="nil"/>
              <w:left w:val="double" w:sz="6" w:space="0" w:color="auto"/>
              <w:bottom w:val="single" w:sz="4" w:space="0" w:color="auto"/>
              <w:right w:val="single" w:sz="4" w:space="0" w:color="auto"/>
            </w:tcBorders>
            <w:vAlign w:val="center"/>
            <w:hideMark/>
          </w:tcPr>
          <w:p w14:paraId="30BCE2D5" w14:textId="77777777" w:rsidR="00C41812" w:rsidRPr="00C41812" w:rsidRDefault="00C41812" w:rsidP="00C41812">
            <w:pPr>
              <w:jc w:val="left"/>
              <w:rPr>
                <w:rFonts w:cs="Arial"/>
                <w:color w:val="000000"/>
                <w:sz w:val="20"/>
              </w:rPr>
            </w:pPr>
          </w:p>
        </w:tc>
        <w:tc>
          <w:tcPr>
            <w:tcW w:w="1171" w:type="dxa"/>
            <w:tcBorders>
              <w:top w:val="nil"/>
              <w:left w:val="nil"/>
              <w:bottom w:val="single" w:sz="4" w:space="0" w:color="auto"/>
              <w:right w:val="single" w:sz="4" w:space="0" w:color="auto"/>
            </w:tcBorders>
            <w:shd w:val="clear" w:color="auto" w:fill="auto"/>
            <w:noWrap/>
            <w:vAlign w:val="center"/>
            <w:hideMark/>
          </w:tcPr>
          <w:p w14:paraId="5956C418" w14:textId="77777777" w:rsidR="00C41812" w:rsidRPr="00C41812" w:rsidRDefault="00C41812" w:rsidP="00C41812">
            <w:pPr>
              <w:jc w:val="center"/>
              <w:rPr>
                <w:rFonts w:cs="Arial"/>
                <w:color w:val="000000"/>
                <w:sz w:val="20"/>
              </w:rPr>
            </w:pPr>
            <w:r w:rsidRPr="00C41812">
              <w:rPr>
                <w:rFonts w:cs="Arial"/>
                <w:color w:val="000000"/>
                <w:sz w:val="20"/>
              </w:rPr>
              <w:t>DSO 01.3</w:t>
            </w:r>
          </w:p>
        </w:tc>
        <w:tc>
          <w:tcPr>
            <w:tcW w:w="3578" w:type="dxa"/>
            <w:tcBorders>
              <w:top w:val="nil"/>
              <w:left w:val="nil"/>
              <w:bottom w:val="single" w:sz="4" w:space="0" w:color="auto"/>
              <w:right w:val="single" w:sz="4" w:space="0" w:color="auto"/>
            </w:tcBorders>
            <w:shd w:val="clear" w:color="auto" w:fill="auto"/>
            <w:vAlign w:val="center"/>
            <w:hideMark/>
          </w:tcPr>
          <w:p w14:paraId="70ADA7D4" w14:textId="759A2FBA" w:rsidR="00C41812" w:rsidRPr="00C41812" w:rsidRDefault="00C41812" w:rsidP="00C41812">
            <w:pPr>
              <w:jc w:val="center"/>
              <w:rPr>
                <w:rFonts w:cs="Arial"/>
                <w:color w:val="000000"/>
                <w:sz w:val="20"/>
              </w:rPr>
            </w:pPr>
            <w:r w:rsidRPr="00C41812">
              <w:rPr>
                <w:rFonts w:cs="Arial"/>
                <w:color w:val="000000"/>
                <w:sz w:val="20"/>
              </w:rPr>
              <w:t xml:space="preserve">ODKALOVACÍ POTRUBÍ Z </w:t>
            </w:r>
            <w:r>
              <w:rPr>
                <w:rFonts w:cs="Arial"/>
                <w:color w:val="000000"/>
                <w:sz w:val="20"/>
              </w:rPr>
              <w:t>UZÁVĚROVÉ</w:t>
            </w:r>
            <w:r w:rsidRPr="00C41812">
              <w:rPr>
                <w:rFonts w:cs="Arial"/>
                <w:color w:val="000000"/>
                <w:sz w:val="20"/>
              </w:rPr>
              <w:t xml:space="preserve"> KOMORY BLANICE</w:t>
            </w:r>
          </w:p>
        </w:tc>
        <w:tc>
          <w:tcPr>
            <w:tcW w:w="810" w:type="dxa"/>
            <w:tcBorders>
              <w:top w:val="nil"/>
              <w:left w:val="nil"/>
              <w:bottom w:val="single" w:sz="4" w:space="0" w:color="auto"/>
              <w:right w:val="single" w:sz="4" w:space="0" w:color="auto"/>
            </w:tcBorders>
            <w:shd w:val="clear" w:color="auto" w:fill="auto"/>
            <w:noWrap/>
            <w:vAlign w:val="center"/>
            <w:hideMark/>
          </w:tcPr>
          <w:p w14:paraId="510C6B6C" w14:textId="77777777" w:rsidR="00C41812" w:rsidRPr="00C41812" w:rsidRDefault="00C41812" w:rsidP="00C41812">
            <w:pPr>
              <w:jc w:val="center"/>
              <w:rPr>
                <w:rFonts w:cs="Arial"/>
                <w:color w:val="000000"/>
                <w:sz w:val="20"/>
              </w:rPr>
            </w:pPr>
            <w:r w:rsidRPr="00C41812">
              <w:rPr>
                <w:rFonts w:cs="Arial"/>
                <w:color w:val="000000"/>
                <w:sz w:val="20"/>
              </w:rPr>
              <w:t>560</w:t>
            </w:r>
          </w:p>
        </w:tc>
        <w:tc>
          <w:tcPr>
            <w:tcW w:w="1174" w:type="dxa"/>
            <w:vMerge/>
            <w:tcBorders>
              <w:top w:val="nil"/>
              <w:left w:val="single" w:sz="4" w:space="0" w:color="auto"/>
              <w:bottom w:val="double" w:sz="6" w:space="0" w:color="000000"/>
              <w:right w:val="single" w:sz="4" w:space="0" w:color="auto"/>
            </w:tcBorders>
            <w:vAlign w:val="center"/>
            <w:hideMark/>
          </w:tcPr>
          <w:p w14:paraId="6481EE5E" w14:textId="77777777" w:rsidR="00C41812" w:rsidRPr="00C41812" w:rsidRDefault="00C41812" w:rsidP="00C41812">
            <w:pPr>
              <w:jc w:val="left"/>
              <w:rPr>
                <w:rFonts w:cs="Arial"/>
                <w:color w:val="000000"/>
                <w:sz w:val="20"/>
              </w:rPr>
            </w:pPr>
          </w:p>
        </w:tc>
        <w:tc>
          <w:tcPr>
            <w:tcW w:w="851" w:type="dxa"/>
            <w:tcBorders>
              <w:top w:val="nil"/>
              <w:left w:val="nil"/>
              <w:bottom w:val="single" w:sz="4" w:space="0" w:color="auto"/>
              <w:right w:val="single" w:sz="4" w:space="0" w:color="auto"/>
            </w:tcBorders>
            <w:shd w:val="clear" w:color="auto" w:fill="auto"/>
            <w:noWrap/>
            <w:vAlign w:val="center"/>
            <w:hideMark/>
          </w:tcPr>
          <w:p w14:paraId="67A267B5" w14:textId="77777777" w:rsidR="00C41812" w:rsidRPr="00CA4838" w:rsidRDefault="00C41812" w:rsidP="00C41812">
            <w:pPr>
              <w:jc w:val="center"/>
              <w:rPr>
                <w:rFonts w:cs="Arial"/>
                <w:color w:val="000000"/>
                <w:sz w:val="20"/>
              </w:rPr>
            </w:pPr>
            <w:r w:rsidRPr="00CA4838">
              <w:rPr>
                <w:rFonts w:cs="Arial"/>
                <w:color w:val="000000"/>
                <w:sz w:val="20"/>
              </w:rPr>
              <w:t>22</w:t>
            </w:r>
          </w:p>
        </w:tc>
        <w:tc>
          <w:tcPr>
            <w:tcW w:w="1373" w:type="dxa"/>
            <w:tcBorders>
              <w:top w:val="nil"/>
              <w:left w:val="nil"/>
              <w:bottom w:val="single" w:sz="4" w:space="0" w:color="auto"/>
              <w:right w:val="double" w:sz="6" w:space="0" w:color="auto"/>
            </w:tcBorders>
            <w:shd w:val="clear" w:color="auto" w:fill="auto"/>
            <w:noWrap/>
            <w:vAlign w:val="center"/>
            <w:hideMark/>
          </w:tcPr>
          <w:p w14:paraId="5C71899B" w14:textId="77777777" w:rsidR="00C41812" w:rsidRPr="00C41812" w:rsidRDefault="00C41812" w:rsidP="00C41812">
            <w:pPr>
              <w:jc w:val="center"/>
              <w:rPr>
                <w:rFonts w:cs="Arial"/>
                <w:color w:val="000000"/>
                <w:sz w:val="20"/>
              </w:rPr>
            </w:pPr>
            <w:r w:rsidRPr="00C41812">
              <w:rPr>
                <w:rFonts w:cs="Arial"/>
                <w:color w:val="000000"/>
                <w:sz w:val="20"/>
              </w:rPr>
              <w:t>RELINING</w:t>
            </w:r>
          </w:p>
        </w:tc>
      </w:tr>
      <w:tr w:rsidR="00C41812" w:rsidRPr="00C41812" w14:paraId="04AFCBA4" w14:textId="77777777" w:rsidTr="00C41812">
        <w:trPr>
          <w:trHeight w:val="398"/>
        </w:trPr>
        <w:tc>
          <w:tcPr>
            <w:tcW w:w="757" w:type="dxa"/>
            <w:tcBorders>
              <w:top w:val="nil"/>
              <w:left w:val="double" w:sz="6" w:space="0" w:color="auto"/>
              <w:bottom w:val="double" w:sz="6" w:space="0" w:color="auto"/>
              <w:right w:val="single" w:sz="4" w:space="0" w:color="auto"/>
            </w:tcBorders>
            <w:shd w:val="clear" w:color="auto" w:fill="auto"/>
            <w:noWrap/>
            <w:vAlign w:val="center"/>
            <w:hideMark/>
          </w:tcPr>
          <w:p w14:paraId="73691634" w14:textId="77777777" w:rsidR="00C41812" w:rsidRPr="00C41812" w:rsidRDefault="00C41812" w:rsidP="00C41812">
            <w:pPr>
              <w:jc w:val="center"/>
              <w:rPr>
                <w:rFonts w:cs="Arial"/>
                <w:color w:val="000000"/>
                <w:sz w:val="20"/>
              </w:rPr>
            </w:pPr>
            <w:r w:rsidRPr="00C41812">
              <w:rPr>
                <w:rFonts w:cs="Arial"/>
                <w:color w:val="000000"/>
                <w:sz w:val="20"/>
              </w:rPr>
              <w:t>SO 02</w:t>
            </w:r>
          </w:p>
        </w:tc>
        <w:tc>
          <w:tcPr>
            <w:tcW w:w="1171" w:type="dxa"/>
            <w:tcBorders>
              <w:top w:val="nil"/>
              <w:left w:val="nil"/>
              <w:bottom w:val="double" w:sz="6" w:space="0" w:color="auto"/>
              <w:right w:val="single" w:sz="4" w:space="0" w:color="auto"/>
            </w:tcBorders>
            <w:shd w:val="clear" w:color="auto" w:fill="auto"/>
            <w:noWrap/>
            <w:vAlign w:val="center"/>
            <w:hideMark/>
          </w:tcPr>
          <w:p w14:paraId="2185B6BD" w14:textId="77777777" w:rsidR="00C41812" w:rsidRPr="00C41812" w:rsidRDefault="00C41812" w:rsidP="00C41812">
            <w:pPr>
              <w:jc w:val="center"/>
              <w:rPr>
                <w:rFonts w:cs="Arial"/>
                <w:color w:val="000000"/>
                <w:sz w:val="20"/>
              </w:rPr>
            </w:pPr>
            <w:r w:rsidRPr="00C41812">
              <w:rPr>
                <w:rFonts w:cs="Arial"/>
                <w:color w:val="000000"/>
                <w:sz w:val="20"/>
              </w:rPr>
              <w:t>DSO 02.1</w:t>
            </w:r>
          </w:p>
        </w:tc>
        <w:tc>
          <w:tcPr>
            <w:tcW w:w="3578" w:type="dxa"/>
            <w:tcBorders>
              <w:top w:val="nil"/>
              <w:left w:val="nil"/>
              <w:bottom w:val="double" w:sz="6" w:space="0" w:color="auto"/>
              <w:right w:val="single" w:sz="4" w:space="0" w:color="auto"/>
            </w:tcBorders>
            <w:shd w:val="clear" w:color="auto" w:fill="auto"/>
            <w:vAlign w:val="center"/>
            <w:hideMark/>
          </w:tcPr>
          <w:p w14:paraId="21C02F3A" w14:textId="77777777" w:rsidR="00C41812" w:rsidRPr="00C41812" w:rsidRDefault="00C41812" w:rsidP="00C41812">
            <w:pPr>
              <w:jc w:val="center"/>
              <w:rPr>
                <w:rFonts w:cs="Arial"/>
                <w:color w:val="000000"/>
                <w:sz w:val="20"/>
              </w:rPr>
            </w:pPr>
            <w:r w:rsidRPr="00C41812">
              <w:rPr>
                <w:rFonts w:cs="Arial"/>
                <w:color w:val="000000"/>
                <w:sz w:val="20"/>
              </w:rPr>
              <w:t>ODKALOVACÍ POTRUBÍ Z ČERPACÍ STANICE BLANICE</w:t>
            </w:r>
          </w:p>
        </w:tc>
        <w:tc>
          <w:tcPr>
            <w:tcW w:w="810" w:type="dxa"/>
            <w:tcBorders>
              <w:top w:val="nil"/>
              <w:left w:val="nil"/>
              <w:bottom w:val="double" w:sz="6" w:space="0" w:color="auto"/>
              <w:right w:val="single" w:sz="4" w:space="0" w:color="auto"/>
            </w:tcBorders>
            <w:shd w:val="clear" w:color="auto" w:fill="auto"/>
            <w:noWrap/>
            <w:vAlign w:val="center"/>
            <w:hideMark/>
          </w:tcPr>
          <w:p w14:paraId="64E0913F" w14:textId="77777777" w:rsidR="00C41812" w:rsidRPr="00C41812" w:rsidRDefault="00C41812" w:rsidP="00C41812">
            <w:pPr>
              <w:jc w:val="center"/>
              <w:rPr>
                <w:rFonts w:cs="Arial"/>
                <w:color w:val="000000"/>
                <w:sz w:val="20"/>
              </w:rPr>
            </w:pPr>
            <w:r w:rsidRPr="00C41812">
              <w:rPr>
                <w:rFonts w:cs="Arial"/>
                <w:color w:val="000000"/>
                <w:sz w:val="20"/>
              </w:rPr>
              <w:t>560</w:t>
            </w:r>
          </w:p>
        </w:tc>
        <w:tc>
          <w:tcPr>
            <w:tcW w:w="1174" w:type="dxa"/>
            <w:vMerge/>
            <w:tcBorders>
              <w:top w:val="nil"/>
              <w:left w:val="single" w:sz="4" w:space="0" w:color="auto"/>
              <w:bottom w:val="double" w:sz="6" w:space="0" w:color="000000"/>
              <w:right w:val="single" w:sz="4" w:space="0" w:color="auto"/>
            </w:tcBorders>
            <w:vAlign w:val="center"/>
            <w:hideMark/>
          </w:tcPr>
          <w:p w14:paraId="1630FB2D" w14:textId="77777777" w:rsidR="00C41812" w:rsidRPr="00C41812" w:rsidRDefault="00C41812" w:rsidP="00C41812">
            <w:pPr>
              <w:jc w:val="left"/>
              <w:rPr>
                <w:rFonts w:cs="Arial"/>
                <w:color w:val="000000"/>
                <w:sz w:val="20"/>
              </w:rPr>
            </w:pPr>
          </w:p>
        </w:tc>
        <w:tc>
          <w:tcPr>
            <w:tcW w:w="851" w:type="dxa"/>
            <w:tcBorders>
              <w:top w:val="nil"/>
              <w:left w:val="nil"/>
              <w:bottom w:val="double" w:sz="6" w:space="0" w:color="auto"/>
              <w:right w:val="single" w:sz="4" w:space="0" w:color="auto"/>
            </w:tcBorders>
            <w:shd w:val="clear" w:color="auto" w:fill="auto"/>
            <w:noWrap/>
            <w:vAlign w:val="center"/>
            <w:hideMark/>
          </w:tcPr>
          <w:p w14:paraId="7020A64A" w14:textId="77777777" w:rsidR="00C41812" w:rsidRPr="00CA4838" w:rsidRDefault="00C41812" w:rsidP="00C41812">
            <w:pPr>
              <w:jc w:val="center"/>
              <w:rPr>
                <w:rFonts w:cs="Arial"/>
                <w:color w:val="000000"/>
                <w:sz w:val="20"/>
              </w:rPr>
            </w:pPr>
            <w:r w:rsidRPr="00CA4838">
              <w:rPr>
                <w:rFonts w:cs="Arial"/>
                <w:color w:val="000000"/>
                <w:sz w:val="20"/>
              </w:rPr>
              <w:t>20</w:t>
            </w:r>
          </w:p>
        </w:tc>
        <w:tc>
          <w:tcPr>
            <w:tcW w:w="1373" w:type="dxa"/>
            <w:tcBorders>
              <w:top w:val="nil"/>
              <w:left w:val="nil"/>
              <w:bottom w:val="double" w:sz="6" w:space="0" w:color="auto"/>
              <w:right w:val="double" w:sz="6" w:space="0" w:color="auto"/>
            </w:tcBorders>
            <w:shd w:val="clear" w:color="auto" w:fill="auto"/>
            <w:noWrap/>
            <w:vAlign w:val="center"/>
            <w:hideMark/>
          </w:tcPr>
          <w:p w14:paraId="2F9866E2" w14:textId="77777777" w:rsidR="00C41812" w:rsidRPr="00C41812" w:rsidRDefault="00C41812" w:rsidP="00C41812">
            <w:pPr>
              <w:jc w:val="center"/>
              <w:rPr>
                <w:rFonts w:cs="Arial"/>
                <w:color w:val="000000"/>
                <w:sz w:val="20"/>
              </w:rPr>
            </w:pPr>
            <w:r w:rsidRPr="00C41812">
              <w:rPr>
                <w:rFonts w:cs="Arial"/>
                <w:color w:val="000000"/>
                <w:sz w:val="20"/>
              </w:rPr>
              <w:t>RELINING + VÝKOP</w:t>
            </w:r>
          </w:p>
        </w:tc>
      </w:tr>
    </w:tbl>
    <w:p w14:paraId="6D7FC86A" w14:textId="3425A321" w:rsidR="00434C2E" w:rsidRPr="00622D14" w:rsidRDefault="00434C2E" w:rsidP="005D125C">
      <w:pPr>
        <w:pStyle w:val="Titulek"/>
        <w:spacing w:before="60"/>
      </w:pPr>
      <w:r w:rsidRPr="00622D14">
        <w:t xml:space="preserve">Tab. </w:t>
      </w:r>
      <w:r w:rsidR="002C34EC" w:rsidRPr="00622D14">
        <w:rPr>
          <w:noProof/>
        </w:rPr>
        <w:fldChar w:fldCharType="begin"/>
      </w:r>
      <w:r w:rsidR="002C34EC" w:rsidRPr="00622D14">
        <w:rPr>
          <w:noProof/>
        </w:rPr>
        <w:instrText xml:space="preserve"> SEQ Tab. \* ARABIC </w:instrText>
      </w:r>
      <w:r w:rsidR="002C34EC" w:rsidRPr="00622D14">
        <w:rPr>
          <w:noProof/>
        </w:rPr>
        <w:fldChar w:fldCharType="separate"/>
      </w:r>
      <w:r w:rsidR="005D3406">
        <w:rPr>
          <w:noProof/>
        </w:rPr>
        <w:t>1</w:t>
      </w:r>
      <w:r w:rsidR="002C34EC" w:rsidRPr="00622D14">
        <w:rPr>
          <w:noProof/>
        </w:rPr>
        <w:fldChar w:fldCharType="end"/>
      </w:r>
      <w:r w:rsidRPr="00622D14">
        <w:t xml:space="preserve"> Členění stavby na stavební objekty</w:t>
      </w:r>
    </w:p>
    <w:p w14:paraId="5A3886F6" w14:textId="77777777" w:rsidR="00A031FF" w:rsidRPr="00A031FF" w:rsidRDefault="00A031FF" w:rsidP="00A031FF">
      <w:pPr>
        <w:pStyle w:val="Zkladntext"/>
      </w:pPr>
    </w:p>
    <w:p w14:paraId="459E8055" w14:textId="77777777" w:rsidR="0012215E" w:rsidRPr="00CF6741" w:rsidRDefault="0012215E" w:rsidP="00713B99">
      <w:pPr>
        <w:pStyle w:val="Nadpis1"/>
        <w:spacing w:before="0"/>
      </w:pPr>
      <w:bookmarkStart w:id="20" w:name="_Toc41917276"/>
      <w:r w:rsidRPr="00CF6741">
        <w:t>Seznam vstupních podkladů</w:t>
      </w:r>
      <w:bookmarkEnd w:id="20"/>
    </w:p>
    <w:p w14:paraId="6CAE051B" w14:textId="2B65788A" w:rsidR="00AC7E8F" w:rsidRDefault="00AC7E8F" w:rsidP="00651FE4">
      <w:pPr>
        <w:numPr>
          <w:ilvl w:val="0"/>
          <w:numId w:val="26"/>
        </w:numPr>
        <w:spacing w:after="120"/>
        <w:rPr>
          <w:rFonts w:cs="Arial"/>
        </w:rPr>
      </w:pPr>
      <w:r>
        <w:rPr>
          <w:rFonts w:cs="Arial"/>
        </w:rPr>
        <w:t>Zákresy jednotlivých sítí v daném území (CETIN, ČEZ)</w:t>
      </w:r>
    </w:p>
    <w:p w14:paraId="71CCE7DF" w14:textId="36E5612F" w:rsidR="00F9088E" w:rsidRDefault="00F9088E" w:rsidP="00651FE4">
      <w:pPr>
        <w:pStyle w:val="Zkladntext"/>
        <w:numPr>
          <w:ilvl w:val="0"/>
          <w:numId w:val="26"/>
        </w:numPr>
        <w:spacing w:after="120"/>
        <w:rPr>
          <w:szCs w:val="22"/>
        </w:rPr>
      </w:pPr>
      <w:r>
        <w:rPr>
          <w:szCs w:val="22"/>
        </w:rPr>
        <w:t>Vytrasování stávajícího potrubí</w:t>
      </w:r>
    </w:p>
    <w:p w14:paraId="6B06E0E8" w14:textId="645D88D4" w:rsidR="00AC7E8F" w:rsidRPr="00FA4898" w:rsidRDefault="00AC7E8F" w:rsidP="00651FE4">
      <w:pPr>
        <w:pStyle w:val="Zkladntext"/>
        <w:numPr>
          <w:ilvl w:val="0"/>
          <w:numId w:val="26"/>
        </w:numPr>
        <w:spacing w:after="120"/>
        <w:rPr>
          <w:szCs w:val="22"/>
        </w:rPr>
      </w:pPr>
      <w:r>
        <w:rPr>
          <w:szCs w:val="22"/>
        </w:rPr>
        <w:t>Polohopisné a výškopisné zaměření</w:t>
      </w:r>
      <w:r w:rsidR="00F9088E">
        <w:rPr>
          <w:szCs w:val="22"/>
        </w:rPr>
        <w:t xml:space="preserve"> vytrasovaného potrubí včetně zaměření terénu</w:t>
      </w:r>
      <w:r>
        <w:rPr>
          <w:szCs w:val="22"/>
        </w:rPr>
        <w:t xml:space="preserve"> </w:t>
      </w:r>
      <w:r w:rsidR="00F9088E">
        <w:rPr>
          <w:szCs w:val="22"/>
        </w:rPr>
        <w:t>v trase potrubí</w:t>
      </w:r>
    </w:p>
    <w:p w14:paraId="01EF071E" w14:textId="1DB6E1C6" w:rsidR="00AC7E8F" w:rsidRPr="00FA4898" w:rsidRDefault="00AC7E8F" w:rsidP="00651FE4">
      <w:pPr>
        <w:pStyle w:val="Zkladntext"/>
        <w:numPr>
          <w:ilvl w:val="0"/>
          <w:numId w:val="26"/>
        </w:numPr>
        <w:spacing w:after="120"/>
        <w:rPr>
          <w:szCs w:val="22"/>
        </w:rPr>
      </w:pPr>
      <w:r>
        <w:rPr>
          <w:szCs w:val="22"/>
        </w:rPr>
        <w:t xml:space="preserve">Podklady od provozovatele </w:t>
      </w:r>
      <w:r w:rsidR="006D1ACC">
        <w:rPr>
          <w:szCs w:val="22"/>
        </w:rPr>
        <w:t>Želivská provozní,</w:t>
      </w:r>
      <w:r>
        <w:rPr>
          <w:szCs w:val="22"/>
        </w:rPr>
        <w:t xml:space="preserve"> a.s.</w:t>
      </w:r>
      <w:r w:rsidR="00F9088E">
        <w:rPr>
          <w:szCs w:val="22"/>
        </w:rPr>
        <w:t xml:space="preserve"> (původní projektová dokumentace</w:t>
      </w:r>
      <w:r w:rsidR="00EF6E70">
        <w:rPr>
          <w:szCs w:val="22"/>
        </w:rPr>
        <w:t>)</w:t>
      </w:r>
    </w:p>
    <w:p w14:paraId="49F0AD7D" w14:textId="3D5943AD" w:rsidR="00AC7E8F" w:rsidRDefault="00AC7E8F" w:rsidP="00651FE4">
      <w:pPr>
        <w:pStyle w:val="Zkladntext"/>
        <w:numPr>
          <w:ilvl w:val="0"/>
          <w:numId w:val="26"/>
        </w:numPr>
        <w:spacing w:after="120"/>
        <w:rPr>
          <w:szCs w:val="22"/>
        </w:rPr>
      </w:pPr>
      <w:r>
        <w:rPr>
          <w:szCs w:val="22"/>
        </w:rPr>
        <w:t xml:space="preserve">Jednání s provozovatelem a </w:t>
      </w:r>
      <w:proofErr w:type="gramStart"/>
      <w:r>
        <w:rPr>
          <w:szCs w:val="22"/>
        </w:rPr>
        <w:t>investorem</w:t>
      </w:r>
      <w:r w:rsidR="00D64573">
        <w:rPr>
          <w:szCs w:val="22"/>
        </w:rPr>
        <w:t xml:space="preserve"> </w:t>
      </w:r>
      <w:r>
        <w:rPr>
          <w:szCs w:val="22"/>
        </w:rPr>
        <w:t>- viz</w:t>
      </w:r>
      <w:proofErr w:type="gramEnd"/>
      <w:r>
        <w:rPr>
          <w:szCs w:val="22"/>
        </w:rPr>
        <w:t xml:space="preserve"> zápisy</w:t>
      </w:r>
    </w:p>
    <w:p w14:paraId="24861E4A" w14:textId="77777777" w:rsidR="00622D14" w:rsidRDefault="00622D14" w:rsidP="00622D14">
      <w:pPr>
        <w:pStyle w:val="Zkladntext"/>
        <w:spacing w:after="120"/>
        <w:ind w:left="360"/>
        <w:rPr>
          <w:szCs w:val="22"/>
        </w:rPr>
      </w:pPr>
    </w:p>
    <w:p w14:paraId="313C78F8" w14:textId="77777777" w:rsidR="00AC7E8F" w:rsidRPr="009C38CF" w:rsidRDefault="00AC7E8F" w:rsidP="00AC7E8F">
      <w:pPr>
        <w:rPr>
          <w:rFonts w:cs="Arial"/>
          <w:b/>
        </w:rPr>
      </w:pPr>
      <w:r w:rsidRPr="009C38CF">
        <w:rPr>
          <w:rFonts w:cs="Arial"/>
          <w:b/>
        </w:rPr>
        <w:t>Podklady:</w:t>
      </w:r>
    </w:p>
    <w:p w14:paraId="77F9836E" w14:textId="77777777" w:rsidR="00AC7E8F" w:rsidRPr="006D1ACC" w:rsidRDefault="00AC7E8F" w:rsidP="00651FE4">
      <w:pPr>
        <w:numPr>
          <w:ilvl w:val="0"/>
          <w:numId w:val="25"/>
        </w:numPr>
        <w:spacing w:after="120"/>
        <w:rPr>
          <w:rFonts w:cs="Arial"/>
        </w:rPr>
      </w:pPr>
      <w:r w:rsidRPr="006D1ACC">
        <w:rPr>
          <w:rFonts w:cs="Arial"/>
        </w:rPr>
        <w:t>Mapa evidence nemovitostí 1:1000</w:t>
      </w:r>
    </w:p>
    <w:p w14:paraId="3A33FBC9" w14:textId="77777777" w:rsidR="00AC7E8F" w:rsidRPr="006D1ACC" w:rsidRDefault="00AC7E8F" w:rsidP="00651FE4">
      <w:pPr>
        <w:numPr>
          <w:ilvl w:val="0"/>
          <w:numId w:val="25"/>
        </w:numPr>
        <w:spacing w:after="120"/>
        <w:rPr>
          <w:rFonts w:cs="Arial"/>
        </w:rPr>
      </w:pPr>
      <w:r w:rsidRPr="006D1ACC">
        <w:rPr>
          <w:rFonts w:cs="Arial"/>
        </w:rPr>
        <w:t>Odvozená mapa SM 10 1:10 000</w:t>
      </w:r>
    </w:p>
    <w:p w14:paraId="774F2C5A" w14:textId="77777777" w:rsidR="00AC7E8F" w:rsidRPr="006D1ACC" w:rsidRDefault="00AC7E8F" w:rsidP="00651FE4">
      <w:pPr>
        <w:numPr>
          <w:ilvl w:val="0"/>
          <w:numId w:val="25"/>
        </w:numPr>
        <w:spacing w:after="120"/>
        <w:rPr>
          <w:rFonts w:cs="Arial"/>
        </w:rPr>
      </w:pPr>
      <w:r w:rsidRPr="006D1ACC">
        <w:rPr>
          <w:rFonts w:cs="Arial"/>
        </w:rPr>
        <w:t>Katastrální mapy</w:t>
      </w:r>
    </w:p>
    <w:p w14:paraId="33656CD6" w14:textId="77777777" w:rsidR="00AC7E8F" w:rsidRPr="006D1ACC" w:rsidRDefault="00AC7E8F" w:rsidP="00651FE4">
      <w:pPr>
        <w:numPr>
          <w:ilvl w:val="0"/>
          <w:numId w:val="25"/>
        </w:numPr>
        <w:spacing w:after="120"/>
        <w:rPr>
          <w:rFonts w:cs="Arial"/>
        </w:rPr>
      </w:pPr>
      <w:r w:rsidRPr="006D1ACC">
        <w:rPr>
          <w:rFonts w:cs="Arial"/>
        </w:rPr>
        <w:t>Základní vodohospodářská mapa 1:50 000</w:t>
      </w:r>
    </w:p>
    <w:p w14:paraId="550D1632" w14:textId="77777777" w:rsidR="00AC7E8F" w:rsidRPr="006D1ACC" w:rsidRDefault="00AC7E8F" w:rsidP="00651FE4">
      <w:pPr>
        <w:numPr>
          <w:ilvl w:val="0"/>
          <w:numId w:val="25"/>
        </w:numPr>
        <w:spacing w:after="120"/>
        <w:rPr>
          <w:rFonts w:cs="Arial"/>
        </w:rPr>
      </w:pPr>
      <w:r w:rsidRPr="006D1ACC">
        <w:rPr>
          <w:rFonts w:cs="Arial"/>
        </w:rPr>
        <w:t>ČSN 73 6133 Návrh a provádění zemního tělesa pozemních komunikací</w:t>
      </w:r>
    </w:p>
    <w:p w14:paraId="72196ECD" w14:textId="77777777" w:rsidR="00AC7E8F" w:rsidRPr="006D1ACC" w:rsidRDefault="00AC7E8F" w:rsidP="00651FE4">
      <w:pPr>
        <w:numPr>
          <w:ilvl w:val="0"/>
          <w:numId w:val="25"/>
        </w:numPr>
        <w:spacing w:after="120"/>
        <w:rPr>
          <w:rFonts w:cs="Arial"/>
        </w:rPr>
      </w:pPr>
      <w:r w:rsidRPr="006D1ACC">
        <w:rPr>
          <w:rFonts w:cs="Arial"/>
        </w:rPr>
        <w:t>ČSN 73 0802 Požární bezpečnost staveb – společná ustanovení</w:t>
      </w:r>
    </w:p>
    <w:p w14:paraId="54BCAB3A" w14:textId="77777777" w:rsidR="00AC7E8F" w:rsidRPr="006D1ACC" w:rsidRDefault="00AC7E8F" w:rsidP="00651FE4">
      <w:pPr>
        <w:numPr>
          <w:ilvl w:val="0"/>
          <w:numId w:val="25"/>
        </w:numPr>
        <w:spacing w:after="120"/>
        <w:rPr>
          <w:rFonts w:cs="Arial"/>
        </w:rPr>
      </w:pPr>
      <w:r w:rsidRPr="006D1ACC">
        <w:rPr>
          <w:rFonts w:cs="Arial"/>
        </w:rPr>
        <w:t>ČSN 83 9061 Technologie vegetačních úprav v krajině – Ochrana stromů, porostů a vegetačních ploch při stavebních pracích</w:t>
      </w:r>
    </w:p>
    <w:p w14:paraId="6501BA8B" w14:textId="77777777" w:rsidR="00AC7E8F" w:rsidRPr="006D1ACC" w:rsidRDefault="00AC7E8F" w:rsidP="00651FE4">
      <w:pPr>
        <w:numPr>
          <w:ilvl w:val="0"/>
          <w:numId w:val="25"/>
        </w:numPr>
        <w:spacing w:after="120"/>
        <w:rPr>
          <w:rFonts w:cs="Arial"/>
        </w:rPr>
      </w:pPr>
      <w:r w:rsidRPr="006D1ACC">
        <w:rPr>
          <w:rFonts w:cs="Arial"/>
        </w:rPr>
        <w:t>ČSN 75 6101 – Stokové sítě a kanalizační přípojky</w:t>
      </w:r>
    </w:p>
    <w:p w14:paraId="0E5E449C" w14:textId="77777777" w:rsidR="00AC7E8F" w:rsidRPr="006D1ACC" w:rsidRDefault="00AC7E8F" w:rsidP="00651FE4">
      <w:pPr>
        <w:numPr>
          <w:ilvl w:val="0"/>
          <w:numId w:val="25"/>
        </w:numPr>
        <w:spacing w:after="120"/>
        <w:rPr>
          <w:rFonts w:cs="Arial"/>
        </w:rPr>
      </w:pPr>
      <w:r w:rsidRPr="006D1ACC">
        <w:rPr>
          <w:rFonts w:cs="Arial"/>
        </w:rPr>
        <w:t>ČSN 73 6005 – Prostorové uspořádání sítí technického vybavení</w:t>
      </w:r>
    </w:p>
    <w:p w14:paraId="517ACD8B" w14:textId="77777777" w:rsidR="00AC7E8F" w:rsidRPr="006D1ACC" w:rsidRDefault="00AC7E8F" w:rsidP="00651FE4">
      <w:pPr>
        <w:numPr>
          <w:ilvl w:val="0"/>
          <w:numId w:val="25"/>
        </w:numPr>
        <w:spacing w:after="120"/>
        <w:rPr>
          <w:rFonts w:cs="Arial"/>
        </w:rPr>
      </w:pPr>
      <w:r w:rsidRPr="006D1ACC">
        <w:rPr>
          <w:rFonts w:cs="Arial"/>
        </w:rPr>
        <w:t>ČSN EN 805 – Vodárenství – požadavky na vnější sítě a jejich součásti</w:t>
      </w:r>
    </w:p>
    <w:p w14:paraId="6F2C222A" w14:textId="77777777" w:rsidR="00AC7E8F" w:rsidRPr="006D1ACC" w:rsidRDefault="00AC7E8F" w:rsidP="00651FE4">
      <w:pPr>
        <w:numPr>
          <w:ilvl w:val="0"/>
          <w:numId w:val="25"/>
        </w:numPr>
        <w:spacing w:after="120"/>
        <w:rPr>
          <w:rFonts w:cs="Arial"/>
        </w:rPr>
      </w:pPr>
      <w:r w:rsidRPr="006D1ACC">
        <w:rPr>
          <w:rFonts w:cs="Arial"/>
        </w:rPr>
        <w:t>ČSN 75 5401 – Navrhování vodovodního potrubí</w:t>
      </w:r>
    </w:p>
    <w:p w14:paraId="0B2788D7" w14:textId="77777777" w:rsidR="00AC7E8F" w:rsidRPr="006D1ACC" w:rsidRDefault="00AC7E8F" w:rsidP="00651FE4">
      <w:pPr>
        <w:numPr>
          <w:ilvl w:val="0"/>
          <w:numId w:val="25"/>
        </w:numPr>
        <w:spacing w:after="120"/>
        <w:rPr>
          <w:rFonts w:cs="Arial"/>
        </w:rPr>
      </w:pPr>
      <w:r w:rsidRPr="006D1ACC">
        <w:rPr>
          <w:rFonts w:cs="Arial"/>
        </w:rPr>
        <w:lastRenderedPageBreak/>
        <w:t xml:space="preserve">ČSN 01 3462 – Výkresy vodovodů </w:t>
      </w:r>
    </w:p>
    <w:p w14:paraId="06B96305" w14:textId="77777777" w:rsidR="00AC7E8F" w:rsidRPr="006D1ACC" w:rsidRDefault="00AC7E8F" w:rsidP="00651FE4">
      <w:pPr>
        <w:numPr>
          <w:ilvl w:val="0"/>
          <w:numId w:val="25"/>
        </w:numPr>
        <w:spacing w:after="120"/>
        <w:rPr>
          <w:rFonts w:cs="Arial"/>
        </w:rPr>
      </w:pPr>
      <w:r w:rsidRPr="006D1ACC">
        <w:rPr>
          <w:rFonts w:cs="Arial"/>
        </w:rPr>
        <w:t>ČSN 75 5911 Tlakové zkoušky vodovodního a závlahového potrubí</w:t>
      </w:r>
    </w:p>
    <w:p w14:paraId="1118722A" w14:textId="77777777" w:rsidR="00AC7E8F" w:rsidRPr="006D1ACC" w:rsidRDefault="00AC7E8F" w:rsidP="00651FE4">
      <w:pPr>
        <w:numPr>
          <w:ilvl w:val="0"/>
          <w:numId w:val="25"/>
        </w:numPr>
        <w:spacing w:after="120"/>
        <w:rPr>
          <w:rFonts w:cs="Arial"/>
        </w:rPr>
      </w:pPr>
      <w:r w:rsidRPr="006D1ACC">
        <w:rPr>
          <w:rFonts w:cs="Arial"/>
        </w:rPr>
        <w:t>rekognoskace terénu</w:t>
      </w:r>
    </w:p>
    <w:p w14:paraId="71E06356" w14:textId="77777777" w:rsidR="00AC7E8F" w:rsidRPr="006D1ACC" w:rsidRDefault="00AC7E8F" w:rsidP="00651FE4">
      <w:pPr>
        <w:numPr>
          <w:ilvl w:val="0"/>
          <w:numId w:val="25"/>
        </w:numPr>
        <w:spacing w:after="120"/>
        <w:rPr>
          <w:rFonts w:cs="Arial"/>
        </w:rPr>
      </w:pPr>
      <w:r w:rsidRPr="006D1ACC">
        <w:rPr>
          <w:rFonts w:cs="Arial"/>
        </w:rPr>
        <w:t>podklady výrobců navržených materiálů</w:t>
      </w:r>
    </w:p>
    <w:p w14:paraId="484FCF48" w14:textId="77777777" w:rsidR="00AC7E8F" w:rsidRPr="006D1ACC" w:rsidRDefault="00AC7E8F" w:rsidP="00651FE4">
      <w:pPr>
        <w:numPr>
          <w:ilvl w:val="0"/>
          <w:numId w:val="25"/>
        </w:numPr>
        <w:spacing w:after="120"/>
        <w:rPr>
          <w:rFonts w:cs="Arial"/>
        </w:rPr>
      </w:pPr>
      <w:r w:rsidRPr="006D1ACC">
        <w:rPr>
          <w:rFonts w:cs="Arial"/>
        </w:rPr>
        <w:t>Zákon č. 185/2001 Sb. o odpadech v plat. zn.</w:t>
      </w:r>
    </w:p>
    <w:p w14:paraId="38CFCC82" w14:textId="77777777" w:rsidR="00AC7E8F" w:rsidRPr="006D1ACC" w:rsidRDefault="00AC7E8F" w:rsidP="00651FE4">
      <w:pPr>
        <w:numPr>
          <w:ilvl w:val="0"/>
          <w:numId w:val="25"/>
        </w:numPr>
        <w:spacing w:after="120"/>
        <w:rPr>
          <w:rFonts w:cs="Arial"/>
        </w:rPr>
      </w:pPr>
      <w:r w:rsidRPr="006D1ACC">
        <w:rPr>
          <w:rFonts w:cs="Arial"/>
        </w:rPr>
        <w:t>Vyhláška č. 381/2001 Sb., katalog odpadů v </w:t>
      </w:r>
      <w:proofErr w:type="spellStart"/>
      <w:r w:rsidRPr="006D1ACC">
        <w:rPr>
          <w:rFonts w:cs="Arial"/>
        </w:rPr>
        <w:t>pl</w:t>
      </w:r>
      <w:proofErr w:type="spellEnd"/>
      <w:r w:rsidRPr="006D1ACC">
        <w:rPr>
          <w:rFonts w:cs="Arial"/>
        </w:rPr>
        <w:t>. zn.</w:t>
      </w:r>
    </w:p>
    <w:p w14:paraId="16E5586B" w14:textId="77777777" w:rsidR="00AC7E8F" w:rsidRPr="006D1ACC" w:rsidRDefault="00AC7E8F" w:rsidP="00651FE4">
      <w:pPr>
        <w:numPr>
          <w:ilvl w:val="0"/>
          <w:numId w:val="25"/>
        </w:numPr>
        <w:spacing w:after="120"/>
        <w:rPr>
          <w:rFonts w:cs="Arial"/>
        </w:rPr>
      </w:pPr>
      <w:r w:rsidRPr="006D1ACC">
        <w:rPr>
          <w:rFonts w:cs="Arial"/>
        </w:rPr>
        <w:t>Vyhláška č. 383/2001 Sb. o podrobnostech nakládání s odpady v </w:t>
      </w:r>
      <w:proofErr w:type="spellStart"/>
      <w:r w:rsidRPr="006D1ACC">
        <w:rPr>
          <w:rFonts w:cs="Arial"/>
        </w:rPr>
        <w:t>pl</w:t>
      </w:r>
      <w:proofErr w:type="spellEnd"/>
      <w:r w:rsidRPr="006D1ACC">
        <w:rPr>
          <w:rFonts w:cs="Arial"/>
        </w:rPr>
        <w:t>. zn.</w:t>
      </w:r>
    </w:p>
    <w:p w14:paraId="777DB565" w14:textId="77777777" w:rsidR="00AC7E8F" w:rsidRPr="006D1ACC" w:rsidRDefault="00AC7E8F" w:rsidP="00651FE4">
      <w:pPr>
        <w:numPr>
          <w:ilvl w:val="0"/>
          <w:numId w:val="25"/>
        </w:numPr>
        <w:spacing w:after="120"/>
        <w:rPr>
          <w:rFonts w:cs="Arial"/>
        </w:rPr>
      </w:pPr>
      <w:r w:rsidRPr="006D1ACC">
        <w:rPr>
          <w:rFonts w:cs="Arial"/>
        </w:rPr>
        <w:t>Vodní zákon č. 254/2001 Sb. v </w:t>
      </w:r>
      <w:proofErr w:type="spellStart"/>
      <w:r w:rsidRPr="006D1ACC">
        <w:rPr>
          <w:rFonts w:cs="Arial"/>
        </w:rPr>
        <w:t>pl</w:t>
      </w:r>
      <w:proofErr w:type="spellEnd"/>
      <w:r w:rsidRPr="006D1ACC">
        <w:rPr>
          <w:rFonts w:cs="Arial"/>
        </w:rPr>
        <w:t>. zn.</w:t>
      </w:r>
    </w:p>
    <w:p w14:paraId="2CA4CA32" w14:textId="77777777" w:rsidR="00AC7E8F" w:rsidRPr="006D1ACC" w:rsidRDefault="00AC7E8F" w:rsidP="00651FE4">
      <w:pPr>
        <w:numPr>
          <w:ilvl w:val="0"/>
          <w:numId w:val="25"/>
        </w:numPr>
        <w:spacing w:after="120"/>
        <w:rPr>
          <w:rFonts w:cs="Arial"/>
        </w:rPr>
      </w:pPr>
      <w:r w:rsidRPr="006D1ACC">
        <w:rPr>
          <w:rFonts w:cs="Arial"/>
        </w:rPr>
        <w:t>Zákon č. 274/2001 Sb. o vodovodech a kanalizacích v </w:t>
      </w:r>
      <w:proofErr w:type="spellStart"/>
      <w:r w:rsidRPr="006D1ACC">
        <w:rPr>
          <w:rFonts w:cs="Arial"/>
        </w:rPr>
        <w:t>pl</w:t>
      </w:r>
      <w:proofErr w:type="spellEnd"/>
      <w:r w:rsidRPr="006D1ACC">
        <w:rPr>
          <w:rFonts w:cs="Arial"/>
        </w:rPr>
        <w:t>. zn.</w:t>
      </w:r>
    </w:p>
    <w:p w14:paraId="48EDA639" w14:textId="77777777" w:rsidR="00AC7E8F" w:rsidRPr="006D1ACC" w:rsidRDefault="00AC7E8F" w:rsidP="00651FE4">
      <w:pPr>
        <w:numPr>
          <w:ilvl w:val="0"/>
          <w:numId w:val="25"/>
        </w:numPr>
        <w:spacing w:after="120"/>
        <w:rPr>
          <w:rFonts w:cs="Arial"/>
        </w:rPr>
      </w:pPr>
      <w:r w:rsidRPr="006D1ACC">
        <w:rPr>
          <w:rFonts w:cs="Arial"/>
        </w:rPr>
        <w:t xml:space="preserve">Zákon č. </w:t>
      </w:r>
      <w:r w:rsidRPr="006D1ACC">
        <w:rPr>
          <w:rFonts w:cs="Arial"/>
          <w:szCs w:val="22"/>
        </w:rPr>
        <w:t>20/1987 Sb. o státní památkové péči, v </w:t>
      </w:r>
      <w:proofErr w:type="spellStart"/>
      <w:r w:rsidRPr="006D1ACC">
        <w:rPr>
          <w:rFonts w:cs="Arial"/>
          <w:szCs w:val="22"/>
        </w:rPr>
        <w:t>pl</w:t>
      </w:r>
      <w:proofErr w:type="spellEnd"/>
      <w:r w:rsidRPr="006D1ACC">
        <w:rPr>
          <w:rFonts w:cs="Arial"/>
          <w:szCs w:val="22"/>
        </w:rPr>
        <w:t>. zn.</w:t>
      </w:r>
    </w:p>
    <w:p w14:paraId="600EAC2D" w14:textId="77777777" w:rsidR="00AC7E8F" w:rsidRPr="006D1ACC" w:rsidRDefault="00AC7E8F" w:rsidP="00651FE4">
      <w:pPr>
        <w:numPr>
          <w:ilvl w:val="0"/>
          <w:numId w:val="25"/>
        </w:numPr>
        <w:spacing w:after="120"/>
        <w:rPr>
          <w:rFonts w:cs="Arial"/>
        </w:rPr>
      </w:pPr>
      <w:r w:rsidRPr="006D1ACC">
        <w:rPr>
          <w:rFonts w:cs="Arial"/>
        </w:rPr>
        <w:t>Stavební z</w:t>
      </w:r>
      <w:r w:rsidRPr="006D1ACC">
        <w:rPr>
          <w:rFonts w:cs="Arial"/>
          <w:szCs w:val="22"/>
        </w:rPr>
        <w:t>ákon č. 183/2006 Sb., v </w:t>
      </w:r>
      <w:proofErr w:type="spellStart"/>
      <w:r w:rsidRPr="006D1ACC">
        <w:rPr>
          <w:rFonts w:cs="Arial"/>
          <w:szCs w:val="22"/>
        </w:rPr>
        <w:t>pl</w:t>
      </w:r>
      <w:proofErr w:type="spellEnd"/>
      <w:r w:rsidRPr="006D1ACC">
        <w:rPr>
          <w:rFonts w:cs="Arial"/>
          <w:szCs w:val="22"/>
        </w:rPr>
        <w:t>. zn.</w:t>
      </w:r>
    </w:p>
    <w:p w14:paraId="2DF02186" w14:textId="77777777" w:rsidR="00AC7E8F" w:rsidRPr="006D1ACC" w:rsidRDefault="00AC7E8F" w:rsidP="00651FE4">
      <w:pPr>
        <w:numPr>
          <w:ilvl w:val="0"/>
          <w:numId w:val="25"/>
        </w:numPr>
        <w:spacing w:after="120"/>
        <w:rPr>
          <w:rFonts w:cs="Arial"/>
        </w:rPr>
      </w:pPr>
      <w:r w:rsidRPr="006D1ACC">
        <w:rPr>
          <w:rFonts w:cs="Arial"/>
        </w:rPr>
        <w:t>Vyhláška č. 405/2017 Sb. o dokumentaci staveb, v </w:t>
      </w:r>
      <w:proofErr w:type="spellStart"/>
      <w:r w:rsidRPr="006D1ACC">
        <w:rPr>
          <w:rFonts w:cs="Arial"/>
        </w:rPr>
        <w:t>pl</w:t>
      </w:r>
      <w:proofErr w:type="spellEnd"/>
      <w:r w:rsidRPr="006D1ACC">
        <w:rPr>
          <w:rFonts w:cs="Arial"/>
        </w:rPr>
        <w:t>. zn.</w:t>
      </w:r>
    </w:p>
    <w:p w14:paraId="7042F016" w14:textId="77777777" w:rsidR="00AC7E8F" w:rsidRPr="006D1ACC" w:rsidRDefault="00AC7E8F" w:rsidP="00651FE4">
      <w:pPr>
        <w:numPr>
          <w:ilvl w:val="0"/>
          <w:numId w:val="25"/>
        </w:numPr>
        <w:spacing w:after="120"/>
        <w:rPr>
          <w:rFonts w:cs="Arial"/>
        </w:rPr>
      </w:pPr>
      <w:r w:rsidRPr="006D1ACC">
        <w:rPr>
          <w:rFonts w:cs="Arial"/>
        </w:rPr>
        <w:t>Nařízeními vlády č. 362/2005 Sb.</w:t>
      </w:r>
      <w:r w:rsidRPr="006D1ACC">
        <w:rPr>
          <w:rFonts w:cs="Arial"/>
          <w:szCs w:val="22"/>
        </w:rPr>
        <w:t xml:space="preserve"> o bližších požadavcích na bezpečnost a ochranu zdraví při práci na pracovištích s nebezpečím pádu z výšky nebo do hloubky, v </w:t>
      </w:r>
      <w:proofErr w:type="spellStart"/>
      <w:r w:rsidRPr="006D1ACC">
        <w:rPr>
          <w:rFonts w:cs="Arial"/>
          <w:szCs w:val="22"/>
        </w:rPr>
        <w:t>pl</w:t>
      </w:r>
      <w:proofErr w:type="spellEnd"/>
      <w:r w:rsidRPr="006D1ACC">
        <w:rPr>
          <w:rFonts w:cs="Arial"/>
          <w:szCs w:val="22"/>
        </w:rPr>
        <w:t>. zn.</w:t>
      </w:r>
    </w:p>
    <w:p w14:paraId="53017719" w14:textId="77777777" w:rsidR="00AC7E8F" w:rsidRPr="006D1ACC" w:rsidRDefault="00AC7E8F" w:rsidP="00651FE4">
      <w:pPr>
        <w:numPr>
          <w:ilvl w:val="0"/>
          <w:numId w:val="25"/>
        </w:numPr>
        <w:spacing w:after="120"/>
        <w:rPr>
          <w:rFonts w:cs="Arial"/>
        </w:rPr>
      </w:pPr>
      <w:r w:rsidRPr="006D1ACC">
        <w:rPr>
          <w:rFonts w:cs="Arial"/>
        </w:rPr>
        <w:t>Nařízeními vlády č. 591/2006 Sb. o bližších minimálních požadavcích na bezpečnost a ochranu zdraví při práci na staveništích</w:t>
      </w:r>
      <w:r w:rsidRPr="006D1ACC">
        <w:rPr>
          <w:rFonts w:cs="Arial"/>
          <w:szCs w:val="22"/>
        </w:rPr>
        <w:t>, v </w:t>
      </w:r>
      <w:proofErr w:type="spellStart"/>
      <w:r w:rsidRPr="006D1ACC">
        <w:rPr>
          <w:rFonts w:cs="Arial"/>
          <w:szCs w:val="22"/>
        </w:rPr>
        <w:t>pl</w:t>
      </w:r>
      <w:proofErr w:type="spellEnd"/>
      <w:r w:rsidRPr="006D1ACC">
        <w:rPr>
          <w:rFonts w:cs="Arial"/>
          <w:szCs w:val="22"/>
        </w:rPr>
        <w:t>. zn.</w:t>
      </w:r>
    </w:p>
    <w:p w14:paraId="7A42E4B4" w14:textId="2CE2307F" w:rsidR="00AC7E8F" w:rsidRDefault="00AC7E8F" w:rsidP="00651FE4">
      <w:pPr>
        <w:numPr>
          <w:ilvl w:val="0"/>
          <w:numId w:val="25"/>
        </w:numPr>
        <w:spacing w:after="120"/>
        <w:rPr>
          <w:rFonts w:cs="Arial"/>
          <w:szCs w:val="22"/>
        </w:rPr>
      </w:pPr>
      <w:r w:rsidRPr="006D1ACC">
        <w:rPr>
          <w:rFonts w:cs="Arial"/>
          <w:szCs w:val="22"/>
        </w:rPr>
        <w:t>Zákona ČNR č. 114/1992 Sb. o ochraně přírody a krajiny, v </w:t>
      </w:r>
      <w:proofErr w:type="spellStart"/>
      <w:r w:rsidRPr="006D1ACC">
        <w:rPr>
          <w:rFonts w:cs="Arial"/>
          <w:szCs w:val="22"/>
        </w:rPr>
        <w:t>pl</w:t>
      </w:r>
      <w:proofErr w:type="spellEnd"/>
      <w:r w:rsidRPr="006D1ACC">
        <w:rPr>
          <w:rFonts w:cs="Arial"/>
          <w:szCs w:val="22"/>
        </w:rPr>
        <w:t>. zn.</w:t>
      </w:r>
    </w:p>
    <w:p w14:paraId="7C6B3F9D" w14:textId="77777777" w:rsidR="00622D14" w:rsidRPr="00622D14" w:rsidRDefault="00622D14" w:rsidP="00622D14">
      <w:pPr>
        <w:pStyle w:val="Zkladntext"/>
      </w:pPr>
    </w:p>
    <w:p w14:paraId="734CB96F" w14:textId="77777777" w:rsidR="00AC7E8F" w:rsidRPr="00A74502" w:rsidRDefault="00AC7E8F" w:rsidP="00AC7E8F">
      <w:pPr>
        <w:rPr>
          <w:rFonts w:cs="Arial"/>
          <w:b/>
        </w:rPr>
      </w:pPr>
      <w:r w:rsidRPr="00A74502">
        <w:rPr>
          <w:rFonts w:cs="Arial"/>
          <w:b/>
        </w:rPr>
        <w:t>Informace získané při konzultačních jednáních s:</w:t>
      </w:r>
    </w:p>
    <w:p w14:paraId="6172D4D4" w14:textId="3974752D" w:rsidR="00AC7E8F" w:rsidRDefault="00AC7E8F" w:rsidP="00651FE4">
      <w:pPr>
        <w:numPr>
          <w:ilvl w:val="0"/>
          <w:numId w:val="24"/>
        </w:numPr>
        <w:spacing w:after="120"/>
        <w:rPr>
          <w:rFonts w:cs="Arial"/>
        </w:rPr>
      </w:pPr>
      <w:r w:rsidRPr="00A74502">
        <w:rPr>
          <w:rFonts w:cs="Arial"/>
        </w:rPr>
        <w:t xml:space="preserve">Zástupci investora, zástupci </w:t>
      </w:r>
      <w:r w:rsidR="00A74502" w:rsidRPr="00A74502">
        <w:rPr>
          <w:rFonts w:cs="Arial"/>
        </w:rPr>
        <w:t>Želivská provozní</w:t>
      </w:r>
      <w:r w:rsidRPr="00A74502">
        <w:rPr>
          <w:rFonts w:cs="Arial"/>
        </w:rPr>
        <w:t>, a.s.</w:t>
      </w:r>
    </w:p>
    <w:p w14:paraId="43C02507" w14:textId="77777777" w:rsidR="00622D14" w:rsidRPr="00622D14" w:rsidRDefault="00622D14" w:rsidP="00622D14">
      <w:pPr>
        <w:pStyle w:val="Zkladntext"/>
      </w:pPr>
    </w:p>
    <w:p w14:paraId="0D5BAC73" w14:textId="77777777" w:rsidR="00AC7E8F" w:rsidRPr="00A74502" w:rsidRDefault="00AC7E8F" w:rsidP="00AC7E8F">
      <w:pPr>
        <w:rPr>
          <w:rFonts w:cs="Arial"/>
          <w:b/>
        </w:rPr>
      </w:pPr>
      <w:r w:rsidRPr="00A74502">
        <w:rPr>
          <w:rFonts w:cs="Arial"/>
          <w:b/>
        </w:rPr>
        <w:t>Seznam vstupních zkratek:</w:t>
      </w:r>
    </w:p>
    <w:p w14:paraId="10F36CAE" w14:textId="58D2EAC2" w:rsidR="00AC7E8F" w:rsidRPr="00A74502" w:rsidRDefault="00AC7E8F" w:rsidP="00AC7E8F">
      <w:pPr>
        <w:ind w:left="340"/>
        <w:rPr>
          <w:rFonts w:cs="Arial"/>
        </w:rPr>
      </w:pPr>
      <w:r w:rsidRPr="00A74502">
        <w:rPr>
          <w:rFonts w:cs="Arial"/>
        </w:rPr>
        <w:t>PRVKUK</w:t>
      </w:r>
      <w:r w:rsidRPr="00A74502">
        <w:rPr>
          <w:rFonts w:cs="Arial"/>
        </w:rPr>
        <w:tab/>
      </w:r>
      <w:r w:rsidRPr="00A74502">
        <w:rPr>
          <w:rFonts w:cs="Arial"/>
        </w:rPr>
        <w:tab/>
      </w:r>
      <w:r w:rsidR="00A74502" w:rsidRPr="00A74502">
        <w:rPr>
          <w:rFonts w:cs="Arial"/>
        </w:rPr>
        <w:tab/>
      </w:r>
      <w:r w:rsidRPr="00A74502">
        <w:rPr>
          <w:rFonts w:cs="Arial"/>
        </w:rPr>
        <w:t>Plány rozvoje vodovodů a kanalizací území krajů</w:t>
      </w:r>
    </w:p>
    <w:p w14:paraId="659D0BD3" w14:textId="77777777" w:rsidR="00AC7E8F" w:rsidRPr="00A74502" w:rsidRDefault="00AC7E8F" w:rsidP="00AC7E8F">
      <w:pPr>
        <w:ind w:left="340"/>
        <w:rPr>
          <w:rFonts w:cs="Arial"/>
        </w:rPr>
      </w:pPr>
      <w:r w:rsidRPr="00A74502">
        <w:rPr>
          <w:rFonts w:cs="Arial"/>
        </w:rPr>
        <w:t>DUR</w:t>
      </w:r>
      <w:r w:rsidRPr="00A74502">
        <w:rPr>
          <w:rFonts w:cs="Arial"/>
        </w:rPr>
        <w:tab/>
      </w:r>
      <w:r w:rsidRPr="00A74502">
        <w:rPr>
          <w:rFonts w:cs="Arial"/>
        </w:rPr>
        <w:tab/>
      </w:r>
      <w:r w:rsidRPr="00A74502">
        <w:rPr>
          <w:rFonts w:cs="Arial"/>
        </w:rPr>
        <w:tab/>
        <w:t>dokumentace pro vydání rozhodnutí o umístění stavby</w:t>
      </w:r>
    </w:p>
    <w:p w14:paraId="54DB9BD5" w14:textId="77777777" w:rsidR="00AC7E8F" w:rsidRPr="00A74502" w:rsidRDefault="00AC7E8F" w:rsidP="00AC7E8F">
      <w:pPr>
        <w:ind w:left="340"/>
        <w:rPr>
          <w:rFonts w:cs="Arial"/>
        </w:rPr>
      </w:pPr>
      <w:r w:rsidRPr="00A74502">
        <w:rPr>
          <w:rFonts w:cs="Arial"/>
        </w:rPr>
        <w:t>VDJ</w:t>
      </w:r>
      <w:r w:rsidRPr="00A74502">
        <w:rPr>
          <w:rFonts w:cs="Arial"/>
        </w:rPr>
        <w:tab/>
      </w:r>
      <w:r w:rsidRPr="00A74502">
        <w:rPr>
          <w:rFonts w:cs="Arial"/>
        </w:rPr>
        <w:tab/>
      </w:r>
      <w:r w:rsidRPr="00A74502">
        <w:rPr>
          <w:rFonts w:cs="Arial"/>
        </w:rPr>
        <w:tab/>
        <w:t>vodojem</w:t>
      </w:r>
    </w:p>
    <w:p w14:paraId="07F60FBA" w14:textId="77777777" w:rsidR="00AC7E8F" w:rsidRPr="00A74502" w:rsidRDefault="00AC7E8F" w:rsidP="00AC7E8F">
      <w:pPr>
        <w:ind w:left="340"/>
        <w:rPr>
          <w:rFonts w:cs="Arial"/>
        </w:rPr>
      </w:pPr>
      <w:r w:rsidRPr="00A74502">
        <w:rPr>
          <w:rFonts w:cs="Arial"/>
        </w:rPr>
        <w:t>PS</w:t>
      </w:r>
      <w:r w:rsidRPr="00A74502">
        <w:rPr>
          <w:rFonts w:cs="Arial"/>
        </w:rPr>
        <w:tab/>
      </w:r>
      <w:r w:rsidRPr="00A74502">
        <w:rPr>
          <w:rFonts w:cs="Arial"/>
        </w:rPr>
        <w:tab/>
      </w:r>
      <w:r w:rsidRPr="00A74502">
        <w:rPr>
          <w:rFonts w:cs="Arial"/>
        </w:rPr>
        <w:tab/>
      </w:r>
      <w:r w:rsidRPr="00A74502">
        <w:rPr>
          <w:rFonts w:cs="Arial"/>
        </w:rPr>
        <w:tab/>
        <w:t>provozní soubor</w:t>
      </w:r>
    </w:p>
    <w:p w14:paraId="05C601C7" w14:textId="77777777" w:rsidR="00AC7E8F" w:rsidRPr="00A74502" w:rsidRDefault="00AC7E8F" w:rsidP="00AC7E8F">
      <w:pPr>
        <w:ind w:left="340"/>
        <w:rPr>
          <w:rFonts w:cs="Arial"/>
        </w:rPr>
      </w:pPr>
      <w:r w:rsidRPr="00A74502">
        <w:rPr>
          <w:rFonts w:cs="Arial"/>
        </w:rPr>
        <w:t>SO</w:t>
      </w:r>
      <w:r w:rsidRPr="00A74502">
        <w:rPr>
          <w:rFonts w:cs="Arial"/>
        </w:rPr>
        <w:tab/>
      </w:r>
      <w:r w:rsidRPr="00A74502">
        <w:rPr>
          <w:rFonts w:cs="Arial"/>
        </w:rPr>
        <w:tab/>
      </w:r>
      <w:r w:rsidRPr="00A74502">
        <w:rPr>
          <w:rFonts w:cs="Arial"/>
        </w:rPr>
        <w:tab/>
      </w:r>
      <w:r w:rsidRPr="00A74502">
        <w:rPr>
          <w:rFonts w:cs="Arial"/>
        </w:rPr>
        <w:tab/>
        <w:t>stavební objekt</w:t>
      </w:r>
    </w:p>
    <w:p w14:paraId="183EF368" w14:textId="77777777" w:rsidR="00AC7E8F" w:rsidRPr="00A74502" w:rsidRDefault="00AC7E8F" w:rsidP="00AC7E8F">
      <w:pPr>
        <w:ind w:left="340"/>
        <w:rPr>
          <w:rFonts w:cs="Arial"/>
        </w:rPr>
      </w:pPr>
      <w:r w:rsidRPr="00A74502">
        <w:rPr>
          <w:rFonts w:cs="Arial"/>
        </w:rPr>
        <w:t>DN</w:t>
      </w:r>
      <w:r w:rsidRPr="00A74502">
        <w:rPr>
          <w:rFonts w:cs="Arial"/>
        </w:rPr>
        <w:tab/>
      </w:r>
      <w:r w:rsidRPr="00A74502">
        <w:rPr>
          <w:rFonts w:cs="Arial"/>
        </w:rPr>
        <w:tab/>
      </w:r>
      <w:r w:rsidRPr="00A74502">
        <w:rPr>
          <w:rFonts w:cs="Arial"/>
        </w:rPr>
        <w:tab/>
      </w:r>
      <w:r w:rsidRPr="00A74502">
        <w:rPr>
          <w:rFonts w:cs="Arial"/>
        </w:rPr>
        <w:tab/>
        <w:t>vnitřní průměr potrubí</w:t>
      </w:r>
    </w:p>
    <w:p w14:paraId="420C9487" w14:textId="66C27C36" w:rsidR="00AC7E8F" w:rsidRPr="00A74502" w:rsidRDefault="00AC7E8F" w:rsidP="00AC7E8F">
      <w:pPr>
        <w:ind w:left="340"/>
        <w:rPr>
          <w:rFonts w:cs="Arial"/>
        </w:rPr>
      </w:pPr>
      <w:r w:rsidRPr="00A74502">
        <w:rPr>
          <w:rFonts w:cs="Arial"/>
        </w:rPr>
        <w:t>De</w:t>
      </w:r>
      <w:r w:rsidR="00A74502" w:rsidRPr="00A74502">
        <w:rPr>
          <w:rFonts w:cs="Arial"/>
        </w:rPr>
        <w:t>/D</w:t>
      </w:r>
      <w:r w:rsidRPr="00A74502">
        <w:rPr>
          <w:rFonts w:cs="Arial"/>
        </w:rPr>
        <w:tab/>
      </w:r>
      <w:r w:rsidRPr="00A74502">
        <w:rPr>
          <w:rFonts w:cs="Arial"/>
        </w:rPr>
        <w:tab/>
      </w:r>
      <w:r w:rsidRPr="00A74502">
        <w:rPr>
          <w:rFonts w:cs="Arial"/>
        </w:rPr>
        <w:tab/>
        <w:t>vnější průměr potrubí</w:t>
      </w:r>
    </w:p>
    <w:p w14:paraId="77AADE46" w14:textId="77777777" w:rsidR="00AC7E8F" w:rsidRPr="00A74502" w:rsidRDefault="00AC7E8F" w:rsidP="00AC7E8F">
      <w:pPr>
        <w:ind w:left="340"/>
        <w:rPr>
          <w:rFonts w:cs="Arial"/>
        </w:rPr>
      </w:pPr>
      <w:r w:rsidRPr="00A74502">
        <w:rPr>
          <w:rFonts w:cs="Arial"/>
        </w:rPr>
        <w:t>PN</w:t>
      </w:r>
      <w:r w:rsidRPr="00A74502">
        <w:rPr>
          <w:rFonts w:cs="Arial"/>
        </w:rPr>
        <w:tab/>
      </w:r>
      <w:r w:rsidRPr="00A74502">
        <w:rPr>
          <w:rFonts w:cs="Arial"/>
        </w:rPr>
        <w:tab/>
      </w:r>
      <w:r w:rsidRPr="00A74502">
        <w:rPr>
          <w:rFonts w:cs="Arial"/>
        </w:rPr>
        <w:tab/>
      </w:r>
      <w:r w:rsidRPr="00A74502">
        <w:rPr>
          <w:rFonts w:cs="Arial"/>
        </w:rPr>
        <w:tab/>
        <w:t>jmenovitý tlak</w:t>
      </w:r>
    </w:p>
    <w:p w14:paraId="711E1E76" w14:textId="77777777" w:rsidR="00AC7E8F" w:rsidRPr="00A74502" w:rsidRDefault="00AC7E8F" w:rsidP="00AC7E8F">
      <w:pPr>
        <w:ind w:left="340"/>
        <w:rPr>
          <w:rFonts w:cs="Arial"/>
        </w:rPr>
      </w:pPr>
      <w:r w:rsidRPr="00A74502">
        <w:rPr>
          <w:rFonts w:cs="Arial"/>
        </w:rPr>
        <w:t>ČS</w:t>
      </w:r>
      <w:r w:rsidRPr="00A74502">
        <w:rPr>
          <w:rFonts w:cs="Arial"/>
        </w:rPr>
        <w:tab/>
      </w:r>
      <w:r w:rsidRPr="00A74502">
        <w:rPr>
          <w:rFonts w:cs="Arial"/>
        </w:rPr>
        <w:tab/>
      </w:r>
      <w:r w:rsidRPr="00A74502">
        <w:rPr>
          <w:rFonts w:cs="Arial"/>
        </w:rPr>
        <w:tab/>
      </w:r>
      <w:r w:rsidRPr="00A74502">
        <w:rPr>
          <w:rFonts w:cs="Arial"/>
        </w:rPr>
        <w:tab/>
        <w:t>čerpací stanice</w:t>
      </w:r>
    </w:p>
    <w:p w14:paraId="2B837899" w14:textId="77777777" w:rsidR="00AC7E8F" w:rsidRPr="00A74502" w:rsidRDefault="00AC7E8F" w:rsidP="00AC7E8F">
      <w:pPr>
        <w:ind w:left="340"/>
        <w:rPr>
          <w:rFonts w:cs="Arial"/>
        </w:rPr>
      </w:pPr>
      <w:r w:rsidRPr="00A74502">
        <w:rPr>
          <w:rFonts w:cs="Arial"/>
        </w:rPr>
        <w:t>AŠ</w:t>
      </w:r>
      <w:r w:rsidRPr="00A74502">
        <w:rPr>
          <w:rFonts w:cs="Arial"/>
        </w:rPr>
        <w:tab/>
      </w:r>
      <w:r w:rsidRPr="00A74502">
        <w:rPr>
          <w:rFonts w:cs="Arial"/>
        </w:rPr>
        <w:tab/>
      </w:r>
      <w:r w:rsidRPr="00A74502">
        <w:rPr>
          <w:rFonts w:cs="Arial"/>
        </w:rPr>
        <w:tab/>
      </w:r>
      <w:r w:rsidRPr="00A74502">
        <w:rPr>
          <w:rFonts w:cs="Arial"/>
        </w:rPr>
        <w:tab/>
        <w:t>armaturní šachta</w:t>
      </w:r>
    </w:p>
    <w:p w14:paraId="6DB6566D" w14:textId="77777777" w:rsidR="00AC7E8F" w:rsidRPr="00A74502" w:rsidRDefault="00AC7E8F" w:rsidP="00AC7E8F">
      <w:pPr>
        <w:ind w:left="340"/>
        <w:rPr>
          <w:rFonts w:cs="Arial"/>
        </w:rPr>
      </w:pPr>
      <w:r w:rsidRPr="00A74502">
        <w:rPr>
          <w:rFonts w:cs="Arial"/>
        </w:rPr>
        <w:t>O</w:t>
      </w:r>
      <w:r w:rsidRPr="00A74502">
        <w:rPr>
          <w:rFonts w:cs="Arial"/>
        </w:rPr>
        <w:tab/>
      </w:r>
      <w:r w:rsidRPr="00A74502">
        <w:rPr>
          <w:rFonts w:cs="Arial"/>
        </w:rPr>
        <w:tab/>
      </w:r>
      <w:r w:rsidRPr="00A74502">
        <w:rPr>
          <w:rFonts w:cs="Arial"/>
        </w:rPr>
        <w:tab/>
      </w:r>
      <w:r w:rsidRPr="00A74502">
        <w:rPr>
          <w:rFonts w:cs="Arial"/>
        </w:rPr>
        <w:tab/>
        <w:t>ocel</w:t>
      </w:r>
    </w:p>
    <w:p w14:paraId="071E936E" w14:textId="77777777" w:rsidR="00AC7E8F" w:rsidRPr="00A74502" w:rsidRDefault="00AC7E8F" w:rsidP="00AC7E8F">
      <w:pPr>
        <w:ind w:left="340"/>
        <w:rPr>
          <w:rFonts w:cs="Arial"/>
        </w:rPr>
      </w:pPr>
      <w:r w:rsidRPr="00A74502">
        <w:rPr>
          <w:rFonts w:cs="Arial"/>
        </w:rPr>
        <w:t>LT</w:t>
      </w:r>
      <w:r w:rsidRPr="00A74502">
        <w:rPr>
          <w:rFonts w:cs="Arial"/>
        </w:rPr>
        <w:tab/>
      </w:r>
      <w:r w:rsidRPr="00A74502">
        <w:rPr>
          <w:rFonts w:cs="Arial"/>
        </w:rPr>
        <w:tab/>
      </w:r>
      <w:r w:rsidRPr="00A74502">
        <w:rPr>
          <w:rFonts w:cs="Arial"/>
        </w:rPr>
        <w:tab/>
      </w:r>
      <w:r w:rsidRPr="00A74502">
        <w:rPr>
          <w:rFonts w:cs="Arial"/>
        </w:rPr>
        <w:tab/>
        <w:t>litina</w:t>
      </w:r>
    </w:p>
    <w:p w14:paraId="3B0A91F1" w14:textId="4E2420D2" w:rsidR="00AC7E8F" w:rsidRPr="00A74502" w:rsidRDefault="00AC7E8F" w:rsidP="00AC7E8F">
      <w:pPr>
        <w:ind w:left="340"/>
        <w:rPr>
          <w:rFonts w:cs="Arial"/>
        </w:rPr>
      </w:pPr>
      <w:r w:rsidRPr="00A74502">
        <w:rPr>
          <w:rFonts w:cs="Arial"/>
        </w:rPr>
        <w:t>TLT</w:t>
      </w:r>
      <w:r w:rsidRPr="00A74502">
        <w:rPr>
          <w:rFonts w:cs="Arial"/>
        </w:rPr>
        <w:tab/>
      </w:r>
      <w:r w:rsidRPr="00A74502">
        <w:rPr>
          <w:rFonts w:cs="Arial"/>
        </w:rPr>
        <w:tab/>
      </w:r>
      <w:r w:rsidRPr="00A74502">
        <w:rPr>
          <w:rFonts w:cs="Arial"/>
        </w:rPr>
        <w:tab/>
        <w:t>tvárná litina</w:t>
      </w:r>
    </w:p>
    <w:p w14:paraId="5B0C0622" w14:textId="2BDF7E27" w:rsidR="00A74502" w:rsidRPr="00A74502" w:rsidRDefault="00A74502" w:rsidP="00A74502">
      <w:pPr>
        <w:pStyle w:val="Zkladntext"/>
        <w:ind w:left="336"/>
      </w:pPr>
      <w:r w:rsidRPr="00A74502">
        <w:t>PE-HD</w:t>
      </w:r>
      <w:r w:rsidRPr="00A74502">
        <w:tab/>
      </w:r>
      <w:r w:rsidRPr="00A74502">
        <w:tab/>
      </w:r>
      <w:r w:rsidRPr="00A74502">
        <w:tab/>
      </w:r>
      <w:proofErr w:type="spellStart"/>
      <w:r w:rsidRPr="00A74502">
        <w:t>vysokohustotní</w:t>
      </w:r>
      <w:proofErr w:type="spellEnd"/>
      <w:r w:rsidR="002E49F5">
        <w:t xml:space="preserve"> p</w:t>
      </w:r>
      <w:r w:rsidR="002E49F5" w:rsidRPr="00A74502">
        <w:t>olyethylen</w:t>
      </w:r>
    </w:p>
    <w:p w14:paraId="1F8DA01F" w14:textId="77777777" w:rsidR="00AC7E8F" w:rsidRPr="00A74502" w:rsidRDefault="00AC7E8F" w:rsidP="00AC7E8F">
      <w:pPr>
        <w:ind w:left="340"/>
        <w:rPr>
          <w:rFonts w:cs="Arial"/>
        </w:rPr>
      </w:pPr>
      <w:r w:rsidRPr="00A74502">
        <w:rPr>
          <w:rFonts w:cs="Arial"/>
        </w:rPr>
        <w:t>VT</w:t>
      </w:r>
      <w:r w:rsidRPr="00A74502">
        <w:rPr>
          <w:rFonts w:cs="Arial"/>
        </w:rPr>
        <w:tab/>
      </w:r>
      <w:r w:rsidRPr="00A74502">
        <w:rPr>
          <w:rFonts w:cs="Arial"/>
        </w:rPr>
        <w:tab/>
      </w:r>
      <w:r w:rsidRPr="00A74502">
        <w:rPr>
          <w:rFonts w:cs="Arial"/>
        </w:rPr>
        <w:tab/>
      </w:r>
      <w:r w:rsidRPr="00A74502">
        <w:rPr>
          <w:rFonts w:cs="Arial"/>
        </w:rPr>
        <w:tab/>
        <w:t>vodní tok</w:t>
      </w:r>
    </w:p>
    <w:p w14:paraId="17448960" w14:textId="77777777" w:rsidR="00AC7E8F" w:rsidRPr="00A74502" w:rsidRDefault="00AC7E8F" w:rsidP="00AC7E8F">
      <w:pPr>
        <w:ind w:left="340"/>
        <w:rPr>
          <w:rFonts w:cs="Arial"/>
        </w:rPr>
      </w:pPr>
      <w:r w:rsidRPr="00A74502">
        <w:rPr>
          <w:rFonts w:cs="Arial"/>
        </w:rPr>
        <w:t>IS</w:t>
      </w:r>
      <w:r w:rsidRPr="00A74502">
        <w:rPr>
          <w:rFonts w:cs="Arial"/>
        </w:rPr>
        <w:tab/>
      </w:r>
      <w:r w:rsidRPr="00A74502">
        <w:rPr>
          <w:rFonts w:cs="Arial"/>
        </w:rPr>
        <w:tab/>
      </w:r>
      <w:r w:rsidRPr="00A74502">
        <w:rPr>
          <w:rFonts w:cs="Arial"/>
        </w:rPr>
        <w:tab/>
      </w:r>
      <w:r w:rsidRPr="00A74502">
        <w:rPr>
          <w:rFonts w:cs="Arial"/>
        </w:rPr>
        <w:tab/>
        <w:t>inženýrské sítě</w:t>
      </w:r>
    </w:p>
    <w:p w14:paraId="3B56DF9F" w14:textId="77777777" w:rsidR="00AC7E8F" w:rsidRPr="00A74502" w:rsidRDefault="00AC7E8F" w:rsidP="00AC7E8F">
      <w:pPr>
        <w:ind w:left="340"/>
        <w:rPr>
          <w:rFonts w:cs="Arial"/>
        </w:rPr>
      </w:pPr>
      <w:r w:rsidRPr="00A74502">
        <w:rPr>
          <w:rFonts w:cs="Arial"/>
        </w:rPr>
        <w:t>TTP</w:t>
      </w:r>
      <w:r w:rsidRPr="00A74502">
        <w:rPr>
          <w:rFonts w:cs="Arial"/>
        </w:rPr>
        <w:tab/>
      </w:r>
      <w:r w:rsidRPr="00A74502">
        <w:rPr>
          <w:rFonts w:cs="Arial"/>
        </w:rPr>
        <w:tab/>
      </w:r>
      <w:r w:rsidRPr="00A74502">
        <w:rPr>
          <w:rFonts w:cs="Arial"/>
        </w:rPr>
        <w:tab/>
        <w:t>trvalý travní porost</w:t>
      </w:r>
    </w:p>
    <w:p w14:paraId="0ECDB600" w14:textId="77777777" w:rsidR="00AC7E8F" w:rsidRPr="00A74502" w:rsidRDefault="00AC7E8F" w:rsidP="00AC7E8F">
      <w:pPr>
        <w:ind w:left="340"/>
        <w:rPr>
          <w:rFonts w:cs="Arial"/>
        </w:rPr>
      </w:pPr>
      <w:proofErr w:type="spellStart"/>
      <w:r w:rsidRPr="00A74502">
        <w:rPr>
          <w:rFonts w:cs="Arial"/>
        </w:rPr>
        <w:t>bm</w:t>
      </w:r>
      <w:proofErr w:type="spellEnd"/>
      <w:r w:rsidRPr="00A74502">
        <w:rPr>
          <w:rFonts w:cs="Arial"/>
        </w:rPr>
        <w:tab/>
      </w:r>
      <w:r w:rsidRPr="00A74502">
        <w:rPr>
          <w:rFonts w:cs="Arial"/>
        </w:rPr>
        <w:tab/>
      </w:r>
      <w:r w:rsidRPr="00A74502">
        <w:rPr>
          <w:rFonts w:cs="Arial"/>
        </w:rPr>
        <w:tab/>
      </w:r>
      <w:r w:rsidRPr="00A74502">
        <w:rPr>
          <w:rFonts w:cs="Arial"/>
        </w:rPr>
        <w:tab/>
        <w:t>běžný metr</w:t>
      </w:r>
    </w:p>
    <w:p w14:paraId="04CBCC4F" w14:textId="2E84F49C" w:rsidR="00AC7E8F" w:rsidRPr="00A74502" w:rsidRDefault="00AC7E8F" w:rsidP="00AC7E8F">
      <w:pPr>
        <w:ind w:left="340"/>
        <w:rPr>
          <w:rFonts w:cs="Arial"/>
        </w:rPr>
      </w:pPr>
      <w:proofErr w:type="spellStart"/>
      <w:r w:rsidRPr="00A74502">
        <w:rPr>
          <w:rFonts w:cs="Arial"/>
        </w:rPr>
        <w:t>k.ú</w:t>
      </w:r>
      <w:proofErr w:type="spellEnd"/>
      <w:r w:rsidRPr="00A74502">
        <w:rPr>
          <w:rFonts w:cs="Arial"/>
        </w:rPr>
        <w:t>.</w:t>
      </w:r>
      <w:r w:rsidRPr="00A74502">
        <w:rPr>
          <w:rFonts w:cs="Arial"/>
        </w:rPr>
        <w:tab/>
      </w:r>
      <w:r w:rsidRPr="00A74502">
        <w:rPr>
          <w:rFonts w:cs="Arial"/>
        </w:rPr>
        <w:tab/>
      </w:r>
      <w:r w:rsidRPr="00A74502">
        <w:rPr>
          <w:rFonts w:cs="Arial"/>
        </w:rPr>
        <w:tab/>
      </w:r>
      <w:r w:rsidR="00A74502" w:rsidRPr="00A74502">
        <w:rPr>
          <w:rFonts w:cs="Arial"/>
        </w:rPr>
        <w:tab/>
      </w:r>
      <w:r w:rsidRPr="00A74502">
        <w:rPr>
          <w:rFonts w:cs="Arial"/>
        </w:rPr>
        <w:t>katastrální území</w:t>
      </w:r>
    </w:p>
    <w:p w14:paraId="1969AFEB" w14:textId="77777777" w:rsidR="0012215E" w:rsidRPr="00C3158D" w:rsidRDefault="0012215E" w:rsidP="003A20A4">
      <w:pPr>
        <w:pStyle w:val="Nadpis0"/>
        <w:spacing w:after="240"/>
      </w:pPr>
      <w:bookmarkStart w:id="21" w:name="_Toc41917277"/>
      <w:r w:rsidRPr="00C3158D">
        <w:lastRenderedPageBreak/>
        <w:t>Souhrnná technická zpráva</w:t>
      </w:r>
      <w:bookmarkEnd w:id="21"/>
    </w:p>
    <w:p w14:paraId="068E8D36" w14:textId="77777777" w:rsidR="0012215E" w:rsidRPr="00C3158D" w:rsidRDefault="0012215E" w:rsidP="003A20A4">
      <w:pPr>
        <w:pStyle w:val="Nadpis1"/>
        <w:spacing w:before="0" w:after="240"/>
      </w:pPr>
      <w:bookmarkStart w:id="22" w:name="_Toc41917278"/>
      <w:r w:rsidRPr="00C3158D">
        <w:t>Popis území stavby</w:t>
      </w:r>
      <w:bookmarkEnd w:id="22"/>
    </w:p>
    <w:p w14:paraId="25CC04FE" w14:textId="77777777" w:rsidR="00AC7E8F" w:rsidRPr="005D125C" w:rsidRDefault="00AC7E8F" w:rsidP="00651FE4">
      <w:pPr>
        <w:pStyle w:val="Nadpis2"/>
        <w:keepNext/>
        <w:numPr>
          <w:ilvl w:val="1"/>
          <w:numId w:val="27"/>
        </w:numPr>
        <w:autoSpaceDE w:val="0"/>
        <w:autoSpaceDN w:val="0"/>
        <w:adjustRightInd w:val="0"/>
        <w:spacing w:before="0" w:after="240"/>
        <w:rPr>
          <w:caps w:val="0"/>
          <w:szCs w:val="24"/>
          <w:u w:val="none"/>
        </w:rPr>
      </w:pPr>
      <w:bookmarkStart w:id="23" w:name="_Toc505867381"/>
      <w:bookmarkStart w:id="24" w:name="_Toc512343612"/>
      <w:bookmarkStart w:id="25" w:name="_Toc516132557"/>
      <w:bookmarkStart w:id="26" w:name="_Toc41917279"/>
      <w:r w:rsidRPr="005D125C">
        <w:rPr>
          <w:caps w:val="0"/>
          <w:szCs w:val="24"/>
          <w:u w:val="none"/>
        </w:rPr>
        <w:t>Charakteristika území a stavebního pozemku, zastavěné území a nezastavěné území, soulad navrhované stavby s charakterem území, dosavadní využití a zastavěnost území</w:t>
      </w:r>
      <w:bookmarkEnd w:id="23"/>
      <w:bookmarkEnd w:id="24"/>
      <w:bookmarkEnd w:id="25"/>
      <w:bookmarkEnd w:id="26"/>
    </w:p>
    <w:p w14:paraId="5B847D3F" w14:textId="05D05BDE" w:rsidR="00E408AA" w:rsidRDefault="00D73F06" w:rsidP="003A20A4">
      <w:pPr>
        <w:pStyle w:val="Zkladntext"/>
        <w:spacing w:after="240"/>
        <w:rPr>
          <w:rFonts w:cs="Arial"/>
          <w:szCs w:val="22"/>
        </w:rPr>
      </w:pPr>
      <w:r>
        <w:rPr>
          <w:rFonts w:cs="Arial"/>
          <w:szCs w:val="22"/>
        </w:rPr>
        <w:t>Zájmové území navrhované</w:t>
      </w:r>
      <w:r w:rsidR="007302E2">
        <w:rPr>
          <w:rFonts w:cs="Arial"/>
          <w:szCs w:val="22"/>
        </w:rPr>
        <w:t xml:space="preserve"> rekonstrukce</w:t>
      </w:r>
      <w:r>
        <w:rPr>
          <w:rFonts w:cs="Arial"/>
          <w:szCs w:val="22"/>
        </w:rPr>
        <w:t xml:space="preserve"> </w:t>
      </w:r>
      <w:r w:rsidR="007302E2">
        <w:rPr>
          <w:rFonts w:cs="Arial"/>
          <w:szCs w:val="22"/>
        </w:rPr>
        <w:t>odkalovacího</w:t>
      </w:r>
      <w:r>
        <w:rPr>
          <w:rFonts w:cs="Arial"/>
          <w:szCs w:val="22"/>
        </w:rPr>
        <w:t xml:space="preserve"> řadu je situováno v katastrálním území </w:t>
      </w:r>
      <w:r w:rsidR="000E23EC">
        <w:rPr>
          <w:rFonts w:cs="Arial"/>
          <w:szCs w:val="22"/>
        </w:rPr>
        <w:t>Psáře</w:t>
      </w:r>
      <w:r w:rsidR="008A2DEA">
        <w:rPr>
          <w:rFonts w:cs="Arial"/>
          <w:szCs w:val="22"/>
        </w:rPr>
        <w:t xml:space="preserve">. </w:t>
      </w:r>
      <w:r w:rsidR="00E408AA">
        <w:rPr>
          <w:rFonts w:cs="Arial"/>
          <w:szCs w:val="22"/>
        </w:rPr>
        <w:t>Trasa odkalovacího řadu se nachází mimo intravilán obce. Vodovodní řad začíná v uzávěrové komoře na přivaděči Želivka, odkud vede v celé trase přes zalesněné území. Potrubí vede až k</w:t>
      </w:r>
      <w:r w:rsidR="007D7CD1">
        <w:rPr>
          <w:rFonts w:cs="Arial"/>
          <w:szCs w:val="22"/>
        </w:rPr>
        <w:t> </w:t>
      </w:r>
      <w:r w:rsidR="00E408AA">
        <w:rPr>
          <w:rFonts w:cs="Arial"/>
          <w:szCs w:val="22"/>
        </w:rPr>
        <w:t>břehu</w:t>
      </w:r>
      <w:r w:rsidR="007D7CD1">
        <w:rPr>
          <w:rFonts w:cs="Arial"/>
          <w:szCs w:val="22"/>
        </w:rPr>
        <w:t xml:space="preserve"> vodního toku Blanice, kde je napojena na stávající tlumící objekt.</w:t>
      </w:r>
    </w:p>
    <w:p w14:paraId="2560FD93" w14:textId="2078D791" w:rsidR="007D7CD1" w:rsidRDefault="007D7CD1" w:rsidP="003A20A4">
      <w:pPr>
        <w:pStyle w:val="Zkladntext"/>
        <w:spacing w:after="240"/>
        <w:rPr>
          <w:rFonts w:cs="Arial"/>
          <w:szCs w:val="22"/>
        </w:rPr>
      </w:pPr>
      <w:r>
        <w:rPr>
          <w:rFonts w:cs="Arial"/>
          <w:szCs w:val="22"/>
        </w:rPr>
        <w:t>Dále bude obnoveno i potrubí vedoucí z ČS Blanice napojující se na odkalovací potrubí vedoucí z uzávěrové komory.</w:t>
      </w:r>
    </w:p>
    <w:p w14:paraId="1DB7D281" w14:textId="04BF4004" w:rsidR="0050343E" w:rsidRPr="001853B0" w:rsidRDefault="00250E6C" w:rsidP="005D125C">
      <w:pPr>
        <w:pStyle w:val="Nadpis2"/>
        <w:keepNext/>
        <w:numPr>
          <w:ilvl w:val="1"/>
          <w:numId w:val="27"/>
        </w:numPr>
        <w:autoSpaceDE w:val="0"/>
        <w:autoSpaceDN w:val="0"/>
        <w:adjustRightInd w:val="0"/>
        <w:spacing w:before="0" w:after="240"/>
        <w:rPr>
          <w:szCs w:val="22"/>
        </w:rPr>
      </w:pPr>
      <w:bookmarkStart w:id="27" w:name="_Toc41917280"/>
      <w:bookmarkStart w:id="28" w:name="_Toc516132559"/>
      <w:r w:rsidRPr="001853B0">
        <w:rPr>
          <w:caps w:val="0"/>
          <w:szCs w:val="24"/>
          <w:u w:val="none"/>
        </w:rPr>
        <w:t>Údaje o souladu u s územním rozhodnutím nebo regulačním plánem nebo veřejnoprávní smlouvou územní rozhodnutí nahrazující anebo územním souhlasem</w:t>
      </w:r>
      <w:bookmarkEnd w:id="27"/>
    </w:p>
    <w:p w14:paraId="301366B9" w14:textId="322605CB" w:rsidR="00940A92" w:rsidRPr="008A2DEA" w:rsidRDefault="007E4FE5" w:rsidP="003A20A4">
      <w:pPr>
        <w:spacing w:after="240"/>
        <w:rPr>
          <w:color w:val="FF0000"/>
          <w:szCs w:val="22"/>
        </w:rPr>
      </w:pPr>
      <w:r w:rsidRPr="001853B0">
        <w:rPr>
          <w:szCs w:val="22"/>
        </w:rPr>
        <w:t xml:space="preserve">Na </w:t>
      </w:r>
      <w:r w:rsidR="00EF2882" w:rsidRPr="001853B0">
        <w:rPr>
          <w:szCs w:val="22"/>
        </w:rPr>
        <w:t>původní</w:t>
      </w:r>
      <w:r w:rsidRPr="001853B0">
        <w:rPr>
          <w:szCs w:val="22"/>
        </w:rPr>
        <w:t xml:space="preserve"> stavbu</w:t>
      </w:r>
      <w:r w:rsidR="00EF2882" w:rsidRPr="001853B0">
        <w:rPr>
          <w:szCs w:val="22"/>
        </w:rPr>
        <w:t xml:space="preserve"> odkalovacího potrubí</w:t>
      </w:r>
      <w:r w:rsidRPr="001853B0">
        <w:rPr>
          <w:szCs w:val="22"/>
        </w:rPr>
        <w:t xml:space="preserve"> bylo vydáno kolaudační rozhodnutí z 29.9. 1976. </w:t>
      </w:r>
      <w:r w:rsidRPr="007D7CD1">
        <w:rPr>
          <w:color w:val="000000" w:themeColor="text1"/>
          <w:szCs w:val="22"/>
        </w:rPr>
        <w:t>Rekonstrukce odkalovacího potrubí bude provedena ve stávající trase ve stejných a menších dimenzích.</w:t>
      </w:r>
    </w:p>
    <w:p w14:paraId="73588219" w14:textId="16F504C8" w:rsidR="00AC7E8F" w:rsidRPr="007D7CD1" w:rsidRDefault="00250E6C" w:rsidP="005D125C">
      <w:pPr>
        <w:pStyle w:val="Nadpis2"/>
        <w:keepNext/>
        <w:numPr>
          <w:ilvl w:val="1"/>
          <w:numId w:val="27"/>
        </w:numPr>
        <w:autoSpaceDE w:val="0"/>
        <w:autoSpaceDN w:val="0"/>
        <w:adjustRightInd w:val="0"/>
        <w:spacing w:before="0" w:after="240"/>
        <w:rPr>
          <w:color w:val="000000" w:themeColor="text1"/>
          <w:szCs w:val="24"/>
        </w:rPr>
      </w:pPr>
      <w:bookmarkStart w:id="29" w:name="_Toc41917281"/>
      <w:bookmarkEnd w:id="28"/>
      <w:r w:rsidRPr="007D7CD1">
        <w:rPr>
          <w:caps w:val="0"/>
          <w:color w:val="000000" w:themeColor="text1"/>
          <w:szCs w:val="24"/>
          <w:u w:val="none"/>
        </w:rPr>
        <w:t>Údaje o souladu s územně plánovací dokumentací, v případě stavebních úprav podmiňujících změnu v užívání stavby</w:t>
      </w:r>
      <w:bookmarkEnd w:id="29"/>
      <w:r w:rsidR="00AC7E8F" w:rsidRPr="007D7CD1">
        <w:rPr>
          <w:color w:val="000000" w:themeColor="text1"/>
          <w:szCs w:val="24"/>
        </w:rPr>
        <w:t xml:space="preserve"> </w:t>
      </w:r>
    </w:p>
    <w:p w14:paraId="2583F072" w14:textId="33F03097" w:rsidR="00ED2C88" w:rsidRPr="007D7CD1" w:rsidRDefault="00EF2882" w:rsidP="005D125C">
      <w:pPr>
        <w:spacing w:after="240"/>
        <w:rPr>
          <w:color w:val="000000" w:themeColor="text1"/>
          <w:szCs w:val="22"/>
        </w:rPr>
      </w:pPr>
      <w:r w:rsidRPr="007D7CD1">
        <w:rPr>
          <w:color w:val="000000" w:themeColor="text1"/>
          <w:szCs w:val="22"/>
        </w:rPr>
        <w:t>Není v projektové dokumentaci řešeno. Rekonstrukce zachovává stávající způsob užívání stavby</w:t>
      </w:r>
      <w:r w:rsidR="00ED2C88" w:rsidRPr="007D7CD1">
        <w:rPr>
          <w:color w:val="000000" w:themeColor="text1"/>
          <w:szCs w:val="22"/>
        </w:rPr>
        <w:t>.</w:t>
      </w:r>
    </w:p>
    <w:p w14:paraId="51AC0687" w14:textId="7073F1C4" w:rsidR="00AC7E8F" w:rsidRPr="007D7CD1" w:rsidRDefault="00250E6C" w:rsidP="005D125C">
      <w:pPr>
        <w:pStyle w:val="Nadpis2"/>
        <w:keepNext/>
        <w:numPr>
          <w:ilvl w:val="1"/>
          <w:numId w:val="27"/>
        </w:numPr>
        <w:autoSpaceDE w:val="0"/>
        <w:autoSpaceDN w:val="0"/>
        <w:adjustRightInd w:val="0"/>
        <w:spacing w:before="0" w:after="240"/>
        <w:rPr>
          <w:color w:val="000000" w:themeColor="text1"/>
        </w:rPr>
      </w:pPr>
      <w:bookmarkStart w:id="30" w:name="_Toc41917282"/>
      <w:r w:rsidRPr="007D7CD1">
        <w:rPr>
          <w:caps w:val="0"/>
          <w:color w:val="000000" w:themeColor="text1"/>
          <w:szCs w:val="24"/>
          <w:u w:val="none"/>
        </w:rPr>
        <w:t>Informace o vydaných rozhodnutích o povolení výjimky z obecných požadavků na využívání území</w:t>
      </w:r>
      <w:bookmarkEnd w:id="30"/>
    </w:p>
    <w:p w14:paraId="4F833CF6" w14:textId="5E104D29" w:rsidR="00AC7E8F" w:rsidRPr="007D7CD1" w:rsidRDefault="00EF2882" w:rsidP="003A20A4">
      <w:pPr>
        <w:spacing w:after="240"/>
        <w:rPr>
          <w:color w:val="000000" w:themeColor="text1"/>
          <w:szCs w:val="22"/>
        </w:rPr>
      </w:pPr>
      <w:r w:rsidRPr="007D7CD1">
        <w:rPr>
          <w:color w:val="000000" w:themeColor="text1"/>
          <w:szCs w:val="22"/>
        </w:rPr>
        <w:t>V projektové dokumentaci nebyly řešeny výjimky z obecných požadavků na využívání území.</w:t>
      </w:r>
    </w:p>
    <w:p w14:paraId="78C693FD" w14:textId="4D074814" w:rsidR="00AC7E8F" w:rsidRPr="007D7CD1" w:rsidRDefault="00250E6C" w:rsidP="00651FE4">
      <w:pPr>
        <w:pStyle w:val="Nadpis2"/>
        <w:keepNext/>
        <w:numPr>
          <w:ilvl w:val="1"/>
          <w:numId w:val="27"/>
        </w:numPr>
        <w:autoSpaceDE w:val="0"/>
        <w:autoSpaceDN w:val="0"/>
        <w:adjustRightInd w:val="0"/>
        <w:spacing w:before="120" w:after="240"/>
        <w:rPr>
          <w:caps w:val="0"/>
          <w:color w:val="000000" w:themeColor="text1"/>
          <w:szCs w:val="24"/>
          <w:u w:val="none"/>
        </w:rPr>
      </w:pPr>
      <w:bookmarkStart w:id="31" w:name="_Toc41917283"/>
      <w:r w:rsidRPr="007D7CD1">
        <w:rPr>
          <w:caps w:val="0"/>
          <w:color w:val="000000" w:themeColor="text1"/>
          <w:szCs w:val="24"/>
          <w:u w:val="none"/>
        </w:rPr>
        <w:t>Informace o tom, zda a v jakých částech dokumentace jsou zohledněny podmínky závazných stanovisek dotčených orgánů</w:t>
      </w:r>
      <w:bookmarkEnd w:id="31"/>
    </w:p>
    <w:p w14:paraId="2B6508D3" w14:textId="3FD10347" w:rsidR="00EF2882" w:rsidRDefault="00CA4838" w:rsidP="00EF2882">
      <w:pPr>
        <w:pStyle w:val="Zkladntext"/>
        <w:rPr>
          <w:color w:val="000000" w:themeColor="text1"/>
        </w:rPr>
      </w:pPr>
      <w:r>
        <w:rPr>
          <w:color w:val="000000" w:themeColor="text1"/>
        </w:rPr>
        <w:t>Podmínky jsou zohledněny v situačních výkresech a v částí PD, D. Dokumentace stavebních a inženýrských objektů.</w:t>
      </w:r>
    </w:p>
    <w:p w14:paraId="15CA6552" w14:textId="77777777" w:rsidR="00CA4838" w:rsidRDefault="00CA4838" w:rsidP="00EF2882">
      <w:pPr>
        <w:pStyle w:val="Zkladntext"/>
        <w:rPr>
          <w:color w:val="000000" w:themeColor="text1"/>
        </w:rPr>
      </w:pPr>
    </w:p>
    <w:p w14:paraId="0DE264FB" w14:textId="6397531B" w:rsidR="00CA4838" w:rsidRDefault="00CA4838" w:rsidP="00EF2882">
      <w:pPr>
        <w:pStyle w:val="Zkladntext"/>
        <w:rPr>
          <w:b/>
          <w:bCs/>
          <w:color w:val="000000" w:themeColor="text1"/>
          <w:u w:val="single"/>
        </w:rPr>
      </w:pPr>
      <w:r w:rsidRPr="00CA4838">
        <w:rPr>
          <w:b/>
          <w:bCs/>
          <w:color w:val="000000" w:themeColor="text1"/>
          <w:u w:val="single"/>
        </w:rPr>
        <w:t>Provedené změny v</w:t>
      </w:r>
      <w:r>
        <w:rPr>
          <w:b/>
          <w:bCs/>
          <w:color w:val="000000" w:themeColor="text1"/>
          <w:u w:val="single"/>
        </w:rPr>
        <w:t> </w:t>
      </w:r>
      <w:r w:rsidRPr="00CA4838">
        <w:rPr>
          <w:b/>
          <w:bCs/>
          <w:color w:val="000000" w:themeColor="text1"/>
          <w:u w:val="single"/>
        </w:rPr>
        <w:t>PD</w:t>
      </w:r>
    </w:p>
    <w:p w14:paraId="1F66E025" w14:textId="04DAF4B5" w:rsidR="00CA4838" w:rsidRPr="00CA4838" w:rsidRDefault="00CA4838" w:rsidP="00EF2882">
      <w:pPr>
        <w:pStyle w:val="Zkladntext"/>
        <w:rPr>
          <w:color w:val="000000" w:themeColor="text1"/>
        </w:rPr>
      </w:pPr>
      <w:r>
        <w:rPr>
          <w:color w:val="000000" w:themeColor="text1"/>
        </w:rPr>
        <w:t xml:space="preserve">Oproti původní dokumentaci zpracovaní v květnu 2020 tato aktualizace zahrnuje změnu způsobu provádění obnovy dílčího stavebního objektu DSO 01.2. Tento objekt oproti původní verzi nebude prováděn technologií </w:t>
      </w:r>
      <w:proofErr w:type="spellStart"/>
      <w:r>
        <w:rPr>
          <w:color w:val="000000" w:themeColor="text1"/>
        </w:rPr>
        <w:t>DynTec</w:t>
      </w:r>
      <w:proofErr w:type="spellEnd"/>
      <w:r>
        <w:rPr>
          <w:color w:val="000000" w:themeColor="text1"/>
        </w:rPr>
        <w:t xml:space="preserve"> ale </w:t>
      </w:r>
      <w:proofErr w:type="spellStart"/>
      <w:r>
        <w:rPr>
          <w:color w:val="000000" w:themeColor="text1"/>
        </w:rPr>
        <w:t>Relining</w:t>
      </w:r>
      <w:proofErr w:type="spellEnd"/>
      <w:r>
        <w:rPr>
          <w:color w:val="000000" w:themeColor="text1"/>
        </w:rPr>
        <w:t>.</w:t>
      </w:r>
      <w:r w:rsidR="00245D9C">
        <w:rPr>
          <w:color w:val="000000" w:themeColor="text1"/>
        </w:rPr>
        <w:t xml:space="preserve"> Což znamená také změnu </w:t>
      </w:r>
      <w:proofErr w:type="spellStart"/>
      <w:r w:rsidR="00245D9C">
        <w:rPr>
          <w:color w:val="000000" w:themeColor="text1"/>
        </w:rPr>
        <w:t>dimence</w:t>
      </w:r>
      <w:proofErr w:type="spellEnd"/>
      <w:r w:rsidR="00245D9C">
        <w:rPr>
          <w:color w:val="000000" w:themeColor="text1"/>
        </w:rPr>
        <w:t xml:space="preserve"> navrhovaného potrubí, která se oproti návrhu mění z D420 na D355.</w:t>
      </w:r>
    </w:p>
    <w:p w14:paraId="77F3ADC8" w14:textId="77777777" w:rsidR="00EF2882" w:rsidRPr="008A2DEA" w:rsidRDefault="00EF2882" w:rsidP="00EF2882">
      <w:pPr>
        <w:pStyle w:val="Zkladntext"/>
        <w:rPr>
          <w:color w:val="FF0000"/>
        </w:rPr>
      </w:pPr>
    </w:p>
    <w:p w14:paraId="5454BA6D" w14:textId="71B71D57" w:rsidR="0050343E" w:rsidRPr="00305859" w:rsidRDefault="00250E6C" w:rsidP="00651FE4">
      <w:pPr>
        <w:pStyle w:val="Nadpis2"/>
        <w:keepNext/>
        <w:numPr>
          <w:ilvl w:val="1"/>
          <w:numId w:val="27"/>
        </w:numPr>
        <w:autoSpaceDE w:val="0"/>
        <w:autoSpaceDN w:val="0"/>
        <w:adjustRightInd w:val="0"/>
        <w:spacing w:before="120" w:after="240"/>
        <w:rPr>
          <w:caps w:val="0"/>
          <w:color w:val="000000" w:themeColor="text1"/>
          <w:szCs w:val="24"/>
          <w:u w:val="none"/>
        </w:rPr>
      </w:pPr>
      <w:bookmarkStart w:id="32" w:name="_Toc41917284"/>
      <w:r w:rsidRPr="00305859">
        <w:rPr>
          <w:caps w:val="0"/>
          <w:color w:val="000000" w:themeColor="text1"/>
          <w:szCs w:val="24"/>
          <w:u w:val="none"/>
        </w:rPr>
        <w:t xml:space="preserve">Výčet a závěry provedených průzkumů a </w:t>
      </w:r>
      <w:proofErr w:type="gramStart"/>
      <w:r w:rsidRPr="00305859">
        <w:rPr>
          <w:caps w:val="0"/>
          <w:color w:val="000000" w:themeColor="text1"/>
          <w:szCs w:val="24"/>
          <w:u w:val="none"/>
        </w:rPr>
        <w:t>rozborů - geologický</w:t>
      </w:r>
      <w:proofErr w:type="gramEnd"/>
      <w:r w:rsidRPr="00305859">
        <w:rPr>
          <w:caps w:val="0"/>
          <w:color w:val="000000" w:themeColor="text1"/>
          <w:szCs w:val="24"/>
          <w:u w:val="none"/>
        </w:rPr>
        <w:t xml:space="preserve"> průzkum, hydrogeologický průzkum, stavebně historický průzkum apod.</w:t>
      </w:r>
      <w:bookmarkEnd w:id="32"/>
    </w:p>
    <w:p w14:paraId="53A8D029" w14:textId="77777777" w:rsidR="00EF2882" w:rsidRPr="00305859" w:rsidRDefault="00EF2882" w:rsidP="00EF2882">
      <w:pPr>
        <w:spacing w:after="240"/>
        <w:rPr>
          <w:b/>
          <w:color w:val="000000" w:themeColor="text1"/>
        </w:rPr>
      </w:pPr>
      <w:bookmarkStart w:id="33" w:name="_Toc469305186"/>
      <w:bookmarkStart w:id="34" w:name="_Toc505867386"/>
      <w:bookmarkStart w:id="35" w:name="_Toc512343618"/>
      <w:r w:rsidRPr="00305859">
        <w:rPr>
          <w:b/>
          <w:color w:val="000000" w:themeColor="text1"/>
        </w:rPr>
        <w:t>Geologická, geomorfologická a hydrogeologická charakteristika</w:t>
      </w:r>
      <w:bookmarkEnd w:id="33"/>
      <w:bookmarkEnd w:id="34"/>
      <w:bookmarkEnd w:id="35"/>
    </w:p>
    <w:p w14:paraId="4489013F" w14:textId="2862EEAF" w:rsidR="00305859" w:rsidRPr="00E813F3" w:rsidRDefault="00FC0522" w:rsidP="003C4801">
      <w:pPr>
        <w:pStyle w:val="Zkladntext"/>
        <w:rPr>
          <w:color w:val="000000" w:themeColor="text1"/>
        </w:rPr>
      </w:pPr>
      <w:r w:rsidRPr="00E813F3">
        <w:rPr>
          <w:color w:val="000000" w:themeColor="text1"/>
        </w:rPr>
        <w:lastRenderedPageBreak/>
        <w:t>V okolí obce Psáře se vyskytují především pararula z regionu metamorfní jednotky molda</w:t>
      </w:r>
      <w:r w:rsidR="00E813F3" w:rsidRPr="00E813F3">
        <w:rPr>
          <w:color w:val="000000" w:themeColor="text1"/>
        </w:rPr>
        <w:t xml:space="preserve">nubiku s výskytem metamorfního horninového typu. Jedná se o soustavu Český masiv – </w:t>
      </w:r>
      <w:proofErr w:type="spellStart"/>
      <w:r w:rsidR="00E813F3" w:rsidRPr="00E813F3">
        <w:rPr>
          <w:color w:val="000000" w:themeColor="text1"/>
        </w:rPr>
        <w:t>krystalikum</w:t>
      </w:r>
      <w:proofErr w:type="spellEnd"/>
      <w:r w:rsidR="00E813F3" w:rsidRPr="00E813F3">
        <w:rPr>
          <w:color w:val="000000" w:themeColor="text1"/>
        </w:rPr>
        <w:t xml:space="preserve"> a </w:t>
      </w:r>
      <w:proofErr w:type="spellStart"/>
      <w:r w:rsidR="00E813F3" w:rsidRPr="00E813F3">
        <w:rPr>
          <w:color w:val="000000" w:themeColor="text1"/>
        </w:rPr>
        <w:t>prevariské</w:t>
      </w:r>
      <w:proofErr w:type="spellEnd"/>
      <w:r w:rsidR="00E813F3" w:rsidRPr="00E813F3">
        <w:rPr>
          <w:color w:val="000000" w:themeColor="text1"/>
        </w:rPr>
        <w:t xml:space="preserve"> paleozoikum.</w:t>
      </w:r>
    </w:p>
    <w:p w14:paraId="60C2A927" w14:textId="77777777" w:rsidR="00E813F3" w:rsidRDefault="00E813F3" w:rsidP="003C4801">
      <w:pPr>
        <w:pStyle w:val="Zkladntext"/>
        <w:rPr>
          <w:color w:val="FF0000"/>
        </w:rPr>
      </w:pPr>
    </w:p>
    <w:p w14:paraId="153D021E" w14:textId="6321A326" w:rsidR="00EA4157" w:rsidRPr="008A2DEA" w:rsidRDefault="00EA4157" w:rsidP="00EA4157">
      <w:pPr>
        <w:keepNext/>
        <w:rPr>
          <w:color w:val="FF0000"/>
        </w:rPr>
      </w:pPr>
    </w:p>
    <w:tbl>
      <w:tblPr>
        <w:tblW w:w="6319" w:type="dxa"/>
        <w:jc w:val="center"/>
        <w:tblLook w:val="04A0" w:firstRow="1" w:lastRow="0" w:firstColumn="1" w:lastColumn="0" w:noHBand="0" w:noVBand="1"/>
      </w:tblPr>
      <w:tblGrid>
        <w:gridCol w:w="8226"/>
      </w:tblGrid>
      <w:tr w:rsidR="00EA4157" w:rsidRPr="008A2DEA" w14:paraId="358B3500" w14:textId="77777777" w:rsidTr="00305859">
        <w:trPr>
          <w:trHeight w:val="3159"/>
          <w:jc w:val="center"/>
        </w:trPr>
        <w:tc>
          <w:tcPr>
            <w:tcW w:w="6319" w:type="dxa"/>
            <w:shd w:val="clear" w:color="auto" w:fill="auto"/>
            <w:vAlign w:val="bottom"/>
          </w:tcPr>
          <w:p w14:paraId="6086FC55" w14:textId="7807ECE9" w:rsidR="00EA4157" w:rsidRPr="008A2DEA" w:rsidRDefault="00305859" w:rsidP="00750ECD">
            <w:pPr>
              <w:pStyle w:val="Zkladn"/>
              <w:keepNext/>
              <w:tabs>
                <w:tab w:val="left" w:pos="525"/>
                <w:tab w:val="left" w:pos="720"/>
                <w:tab w:val="left" w:pos="1440"/>
                <w:tab w:val="left" w:pos="1980"/>
                <w:tab w:val="center" w:pos="4121"/>
              </w:tabs>
              <w:ind w:firstLine="0"/>
              <w:rPr>
                <w:color w:val="FF0000"/>
              </w:rPr>
            </w:pPr>
            <w:r>
              <w:rPr>
                <w:noProof/>
              </w:rPr>
              <w:drawing>
                <wp:anchor distT="0" distB="0" distL="114300" distR="114300" simplePos="0" relativeHeight="251688960" behindDoc="0" locked="0" layoutInCell="1" allowOverlap="1" wp14:anchorId="6243F1B2" wp14:editId="485F8E72">
                  <wp:simplePos x="0" y="0"/>
                  <wp:positionH relativeFrom="column">
                    <wp:posOffset>3449320</wp:posOffset>
                  </wp:positionH>
                  <wp:positionV relativeFrom="paragraph">
                    <wp:posOffset>736600</wp:posOffset>
                  </wp:positionV>
                  <wp:extent cx="2228850" cy="962025"/>
                  <wp:effectExtent l="0" t="0" r="0" b="9525"/>
                  <wp:wrapNone/>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3EC3B0D.tmp"/>
                          <pic:cNvPicPr/>
                        </pic:nvPicPr>
                        <pic:blipFill rotWithShape="1">
                          <a:blip r:embed="rId12">
                            <a:extLst>
                              <a:ext uri="{28A0092B-C50C-407E-A947-70E740481C1C}">
                                <a14:useLocalDpi xmlns:a14="http://schemas.microsoft.com/office/drawing/2010/main" val="0"/>
                              </a:ext>
                            </a:extLst>
                          </a:blip>
                          <a:srcRect l="847" r="1" b="6481"/>
                          <a:stretch/>
                        </pic:blipFill>
                        <pic:spPr bwMode="auto">
                          <a:xfrm>
                            <a:off x="0" y="0"/>
                            <a:ext cx="2228850" cy="9620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7936" behindDoc="0" locked="0" layoutInCell="1" allowOverlap="1" wp14:anchorId="687E8D46" wp14:editId="0DB88542">
                  <wp:simplePos x="0" y="0"/>
                  <wp:positionH relativeFrom="column">
                    <wp:posOffset>3449320</wp:posOffset>
                  </wp:positionH>
                  <wp:positionV relativeFrom="paragraph">
                    <wp:posOffset>441325</wp:posOffset>
                  </wp:positionV>
                  <wp:extent cx="1924050" cy="295275"/>
                  <wp:effectExtent l="0" t="0" r="0" b="9525"/>
                  <wp:wrapNone/>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3ECBBDF.tmp"/>
                          <pic:cNvPicPr/>
                        </pic:nvPicPr>
                        <pic:blipFill rotWithShape="1">
                          <a:blip r:embed="rId13">
                            <a:extLst>
                              <a:ext uri="{28A0092B-C50C-407E-A947-70E740481C1C}">
                                <a14:useLocalDpi xmlns:a14="http://schemas.microsoft.com/office/drawing/2010/main" val="0"/>
                              </a:ext>
                            </a:extLst>
                          </a:blip>
                          <a:srcRect l="2416" t="1" r="-1" b="6060"/>
                          <a:stretch/>
                        </pic:blipFill>
                        <pic:spPr bwMode="auto">
                          <a:xfrm>
                            <a:off x="0" y="0"/>
                            <a:ext cx="1924050" cy="2952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6912" behindDoc="0" locked="0" layoutInCell="1" allowOverlap="1" wp14:anchorId="4FC98E2C" wp14:editId="26E47719">
                  <wp:simplePos x="0" y="0"/>
                  <wp:positionH relativeFrom="column">
                    <wp:posOffset>3448685</wp:posOffset>
                  </wp:positionH>
                  <wp:positionV relativeFrom="paragraph">
                    <wp:posOffset>79375</wp:posOffset>
                  </wp:positionV>
                  <wp:extent cx="2352675" cy="361950"/>
                  <wp:effectExtent l="0" t="0" r="9525" b="0"/>
                  <wp:wrapNone/>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3EC5C0A.tmp"/>
                          <pic:cNvPicPr/>
                        </pic:nvPicPr>
                        <pic:blipFill rotWithShape="1">
                          <a:blip r:embed="rId14">
                            <a:extLst>
                              <a:ext uri="{28A0092B-C50C-407E-A947-70E740481C1C}">
                                <a14:useLocalDpi xmlns:a14="http://schemas.microsoft.com/office/drawing/2010/main" val="0"/>
                              </a:ext>
                            </a:extLst>
                          </a:blip>
                          <a:srcRect l="1984" b="9523"/>
                          <a:stretch/>
                        </pic:blipFill>
                        <pic:spPr bwMode="auto">
                          <a:xfrm>
                            <a:off x="0" y="0"/>
                            <a:ext cx="2352675" cy="3619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A2DEA">
              <w:rPr>
                <w:rFonts w:ascii="Arial" w:hAnsi="Arial"/>
                <w:noProof/>
                <w:color w:val="FF0000"/>
                <w:sz w:val="20"/>
              </w:rPr>
              <mc:AlternateContent>
                <mc:Choice Requires="wps">
                  <w:drawing>
                    <wp:anchor distT="0" distB="0" distL="114300" distR="114300" simplePos="0" relativeHeight="251675648" behindDoc="0" locked="0" layoutInCell="1" allowOverlap="1" wp14:anchorId="4DC1DA91" wp14:editId="74D2A8C1">
                      <wp:simplePos x="0" y="0"/>
                      <wp:positionH relativeFrom="column">
                        <wp:posOffset>373380</wp:posOffset>
                      </wp:positionH>
                      <wp:positionV relativeFrom="paragraph">
                        <wp:posOffset>1096645</wp:posOffset>
                      </wp:positionV>
                      <wp:extent cx="977900" cy="367665"/>
                      <wp:effectExtent l="0" t="76200" r="12700" b="70485"/>
                      <wp:wrapNone/>
                      <wp:docPr id="237" name="Ovál 237"/>
                      <wp:cNvGraphicFramePr/>
                      <a:graphic xmlns:a="http://schemas.openxmlformats.org/drawingml/2006/main">
                        <a:graphicData uri="http://schemas.microsoft.com/office/word/2010/wordprocessingShape">
                          <wps:wsp>
                            <wps:cNvSpPr/>
                            <wps:spPr>
                              <a:xfrm rot="1128104">
                                <a:off x="0" y="0"/>
                                <a:ext cx="977900" cy="367665"/>
                              </a:xfrm>
                              <a:prstGeom prst="ellipse">
                                <a:avLst/>
                              </a:prstGeom>
                              <a:noFill/>
                              <a:ln w="38100">
                                <a:solidFill>
                                  <a:srgbClr val="0000FF"/>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3586AD4" id="Ovál 237" o:spid="_x0000_s1026" style="position:absolute;margin-left:29.4pt;margin-top:86.35pt;width:77pt;height:28.95pt;rotation:1232190fd;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" filled="f" strokecolor="blue" strokeweight="3pt">
                      <v:stroke dashstyle="dash" joinstyle="miter"/>
                    </v:oval>
                  </w:pict>
                </mc:Fallback>
              </mc:AlternateContent>
            </w:r>
            <w:r>
              <w:rPr>
                <w:rFonts w:ascii="Arial" w:hAnsi="Arial"/>
                <w:noProof/>
                <w:color w:val="FF0000"/>
                <w:sz w:val="20"/>
              </w:rPr>
              <w:drawing>
                <wp:inline distT="0" distB="0" distL="0" distR="0" wp14:anchorId="58FDF96A" wp14:editId="27A42F42">
                  <wp:extent cx="5086350" cy="5130643"/>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3EC5391.tmp"/>
                          <pic:cNvPicPr/>
                        </pic:nvPicPr>
                        <pic:blipFill>
                          <a:blip r:embed="rId15">
                            <a:extLst>
                              <a:ext uri="{28A0092B-C50C-407E-A947-70E740481C1C}">
                                <a14:useLocalDpi xmlns:a14="http://schemas.microsoft.com/office/drawing/2010/main" val="0"/>
                              </a:ext>
                            </a:extLst>
                          </a:blip>
                          <a:stretch>
                            <a:fillRect/>
                          </a:stretch>
                        </pic:blipFill>
                        <pic:spPr>
                          <a:xfrm>
                            <a:off x="0" y="0"/>
                            <a:ext cx="5097717" cy="5142109"/>
                          </a:xfrm>
                          <a:prstGeom prst="rect">
                            <a:avLst/>
                          </a:prstGeom>
                        </pic:spPr>
                      </pic:pic>
                    </a:graphicData>
                  </a:graphic>
                </wp:inline>
              </w:drawing>
            </w:r>
          </w:p>
        </w:tc>
      </w:tr>
      <w:tr w:rsidR="00EA4157" w:rsidRPr="008A2DEA" w14:paraId="331994AA" w14:textId="77777777" w:rsidTr="00305859">
        <w:trPr>
          <w:trHeight w:val="105"/>
          <w:jc w:val="center"/>
        </w:trPr>
        <w:tc>
          <w:tcPr>
            <w:tcW w:w="6319" w:type="dxa"/>
            <w:shd w:val="clear" w:color="auto" w:fill="auto"/>
          </w:tcPr>
          <w:p w14:paraId="387D1EF6" w14:textId="20B94A26" w:rsidR="00EA4157" w:rsidRPr="008A2DEA" w:rsidRDefault="00EA4157" w:rsidP="00EA4157">
            <w:pPr>
              <w:pStyle w:val="Titulek"/>
              <w:numPr>
                <w:ilvl w:val="0"/>
                <w:numId w:val="40"/>
              </w:numPr>
              <w:rPr>
                <w:color w:val="FF0000"/>
              </w:rPr>
            </w:pPr>
            <w:r w:rsidRPr="00305859">
              <w:rPr>
                <w:color w:val="000000" w:themeColor="text1"/>
              </w:rPr>
              <w:t>Geologická mapa</w:t>
            </w:r>
            <w:r w:rsidR="00AB4B06" w:rsidRPr="00305859">
              <w:rPr>
                <w:color w:val="000000" w:themeColor="text1"/>
              </w:rPr>
              <w:t xml:space="preserve"> M 1: 50 000</w:t>
            </w:r>
            <w:r w:rsidRPr="00305859">
              <w:rPr>
                <w:color w:val="000000" w:themeColor="text1"/>
              </w:rPr>
              <w:t xml:space="preserve"> v okolí obce </w:t>
            </w:r>
            <w:r w:rsidR="00305859" w:rsidRPr="00305859">
              <w:rPr>
                <w:color w:val="000000" w:themeColor="text1"/>
              </w:rPr>
              <w:t>Psáře</w:t>
            </w:r>
          </w:p>
        </w:tc>
      </w:tr>
    </w:tbl>
    <w:p w14:paraId="77691AAA" w14:textId="040282CB" w:rsidR="00EA4157" w:rsidRDefault="00EA4157" w:rsidP="00EA4157">
      <w:pPr>
        <w:rPr>
          <w:color w:val="FF0000"/>
        </w:rPr>
      </w:pPr>
    </w:p>
    <w:p w14:paraId="49EB4209" w14:textId="615136EC" w:rsidR="00E813F3" w:rsidRPr="00E813F3" w:rsidRDefault="00315088" w:rsidP="00E813F3">
      <w:pPr>
        <w:pStyle w:val="Zkladntext"/>
        <w:spacing w:after="240"/>
        <w:rPr>
          <w:color w:val="000000" w:themeColor="text1"/>
        </w:rPr>
      </w:pPr>
      <w:r w:rsidRPr="00E813F3">
        <w:rPr>
          <w:color w:val="000000" w:themeColor="text1"/>
        </w:rPr>
        <w:t xml:space="preserve">Celá stavba je vedena v trase stávajícího vodovodu, v převážné části </w:t>
      </w:r>
      <w:proofErr w:type="spellStart"/>
      <w:r w:rsidRPr="00E813F3">
        <w:rPr>
          <w:color w:val="000000" w:themeColor="text1"/>
        </w:rPr>
        <w:t>bezvýkopovou</w:t>
      </w:r>
      <w:proofErr w:type="spellEnd"/>
      <w:r w:rsidRPr="00E813F3">
        <w:rPr>
          <w:color w:val="000000" w:themeColor="text1"/>
        </w:rPr>
        <w:t xml:space="preserve"> technologií pokládky. Výkopem bude provedeno cca </w:t>
      </w:r>
      <w:r w:rsidR="00E813F3" w:rsidRPr="00E813F3">
        <w:rPr>
          <w:color w:val="000000" w:themeColor="text1"/>
        </w:rPr>
        <w:t>23</w:t>
      </w:r>
      <w:r w:rsidRPr="00E813F3">
        <w:rPr>
          <w:color w:val="000000" w:themeColor="text1"/>
        </w:rPr>
        <w:t xml:space="preserve"> m</w:t>
      </w:r>
      <w:r w:rsidR="00E813F3" w:rsidRPr="00E813F3">
        <w:rPr>
          <w:color w:val="000000" w:themeColor="text1"/>
        </w:rPr>
        <w:t xml:space="preserve">, které především </w:t>
      </w:r>
      <w:proofErr w:type="spellStart"/>
      <w:r w:rsidR="00E813F3" w:rsidRPr="00E813F3">
        <w:rPr>
          <w:color w:val="000000" w:themeColor="text1"/>
        </w:rPr>
        <w:t>zahranují</w:t>
      </w:r>
      <w:proofErr w:type="spellEnd"/>
      <w:r w:rsidR="00E813F3" w:rsidRPr="00E813F3">
        <w:rPr>
          <w:color w:val="000000" w:themeColor="text1"/>
        </w:rPr>
        <w:t xml:space="preserve"> manipulační jámy. </w:t>
      </w:r>
      <w:r w:rsidRPr="00E813F3">
        <w:rPr>
          <w:color w:val="000000" w:themeColor="text1"/>
        </w:rPr>
        <w:t xml:space="preserve">Z výše uvedeného důvodu lze ve výkopu očekávat štěrkopískový obsyp původního potrubí a zpětný zásyp původním výkopkem. </w:t>
      </w:r>
    </w:p>
    <w:p w14:paraId="4EEB2432" w14:textId="1372492E" w:rsidR="00EF2882" w:rsidRPr="00C15A5D" w:rsidRDefault="00EF2882" w:rsidP="00EF2882">
      <w:pPr>
        <w:spacing w:after="240"/>
        <w:rPr>
          <w:b/>
          <w:color w:val="000000" w:themeColor="text1"/>
        </w:rPr>
      </w:pPr>
      <w:r w:rsidRPr="00C15A5D">
        <w:rPr>
          <w:b/>
          <w:color w:val="000000" w:themeColor="text1"/>
        </w:rPr>
        <w:t>Hydrogeologický průzkum</w:t>
      </w:r>
    </w:p>
    <w:p w14:paraId="61D9BDDD" w14:textId="3C81BD0E" w:rsidR="00EF2882" w:rsidRPr="00C15A5D" w:rsidRDefault="00B650E5" w:rsidP="00EF2882">
      <w:pPr>
        <w:pStyle w:val="Zkladntext"/>
        <w:rPr>
          <w:color w:val="000000" w:themeColor="text1"/>
        </w:rPr>
      </w:pPr>
      <w:r w:rsidRPr="00C15A5D">
        <w:rPr>
          <w:color w:val="000000" w:themeColor="text1"/>
        </w:rPr>
        <w:t xml:space="preserve">Hydrologicky náleží území do povodí Vltavy. </w:t>
      </w:r>
      <w:r w:rsidR="00EF2882" w:rsidRPr="00C15A5D">
        <w:rPr>
          <w:color w:val="000000" w:themeColor="text1"/>
        </w:rPr>
        <w:t>V blízkosti řešené lokality se nachází vodní tok</w:t>
      </w:r>
      <w:r w:rsidR="00B27FDB" w:rsidRPr="00C15A5D">
        <w:rPr>
          <w:color w:val="000000" w:themeColor="text1"/>
        </w:rPr>
        <w:t xml:space="preserve"> </w:t>
      </w:r>
      <w:r w:rsidR="00C15A5D" w:rsidRPr="00C15A5D">
        <w:rPr>
          <w:color w:val="000000" w:themeColor="text1"/>
        </w:rPr>
        <w:t>Blanice (10100045)</w:t>
      </w:r>
      <w:r w:rsidR="00B27FDB" w:rsidRPr="00C15A5D">
        <w:rPr>
          <w:color w:val="000000" w:themeColor="text1"/>
        </w:rPr>
        <w:t>. Část úseku rekonstrukce odkalovacího potrubí spadá do</w:t>
      </w:r>
      <w:r w:rsidR="00EF2882" w:rsidRPr="00C15A5D">
        <w:rPr>
          <w:color w:val="000000" w:themeColor="text1"/>
        </w:rPr>
        <w:t> záplavové</w:t>
      </w:r>
      <w:r w:rsidR="00B27FDB" w:rsidRPr="00C15A5D">
        <w:rPr>
          <w:color w:val="000000" w:themeColor="text1"/>
        </w:rPr>
        <w:t>ho</w:t>
      </w:r>
      <w:r w:rsidR="00EF2882" w:rsidRPr="00C15A5D">
        <w:rPr>
          <w:color w:val="000000" w:themeColor="text1"/>
        </w:rPr>
        <w:t xml:space="preserve"> území Q100.</w:t>
      </w:r>
    </w:p>
    <w:p w14:paraId="65F35035" w14:textId="1057C214" w:rsidR="00EF2882" w:rsidRPr="00C15A5D" w:rsidRDefault="00EF2882" w:rsidP="00EF2882">
      <w:pPr>
        <w:pStyle w:val="Zkladntext"/>
        <w:rPr>
          <w:color w:val="000000" w:themeColor="text1"/>
        </w:rPr>
      </w:pPr>
    </w:p>
    <w:p w14:paraId="2511EC9A" w14:textId="3AD90C52" w:rsidR="00B27FDB" w:rsidRPr="00C15A5D" w:rsidRDefault="00B27FDB" w:rsidP="00B27FDB">
      <w:pPr>
        <w:spacing w:after="240"/>
        <w:rPr>
          <w:b/>
          <w:color w:val="000000" w:themeColor="text1"/>
        </w:rPr>
      </w:pPr>
      <w:r w:rsidRPr="00C15A5D">
        <w:rPr>
          <w:b/>
          <w:color w:val="000000" w:themeColor="text1"/>
        </w:rPr>
        <w:t>Stavebně historický průzkum</w:t>
      </w:r>
    </w:p>
    <w:p w14:paraId="11BD4522" w14:textId="641EF15A" w:rsidR="00B27FDB" w:rsidRPr="00C15A5D" w:rsidRDefault="00B27FDB" w:rsidP="00EF2882">
      <w:pPr>
        <w:pStyle w:val="Zkladntext"/>
        <w:rPr>
          <w:color w:val="000000" w:themeColor="text1"/>
        </w:rPr>
      </w:pPr>
      <w:r w:rsidRPr="00C15A5D">
        <w:rPr>
          <w:color w:val="000000" w:themeColor="text1"/>
        </w:rPr>
        <w:t>Vzhledem k charakteru stavby, nebyl stavebně historický průzkum prováděn.</w:t>
      </w:r>
    </w:p>
    <w:p w14:paraId="121DE976" w14:textId="2091FD3B" w:rsidR="00B27FDB" w:rsidRPr="008A2DEA" w:rsidRDefault="00B27FDB" w:rsidP="00EF2882">
      <w:pPr>
        <w:pStyle w:val="Zkladntext"/>
        <w:rPr>
          <w:color w:val="FF0000"/>
        </w:rPr>
      </w:pPr>
    </w:p>
    <w:p w14:paraId="436E71BA" w14:textId="687DBDAC" w:rsidR="00B27FDB" w:rsidRPr="00C15A5D" w:rsidRDefault="00B27FDB" w:rsidP="00B27FDB">
      <w:pPr>
        <w:spacing w:after="240"/>
        <w:rPr>
          <w:b/>
          <w:color w:val="000000" w:themeColor="text1"/>
        </w:rPr>
      </w:pPr>
      <w:r w:rsidRPr="00C15A5D">
        <w:rPr>
          <w:b/>
          <w:color w:val="000000" w:themeColor="text1"/>
        </w:rPr>
        <w:lastRenderedPageBreak/>
        <w:t>Geodetické zaměření</w:t>
      </w:r>
    </w:p>
    <w:p w14:paraId="1BAC7E1A" w14:textId="44D77352" w:rsidR="00B27FDB" w:rsidRPr="00C15A5D" w:rsidRDefault="00B27FDB" w:rsidP="00EF2882">
      <w:pPr>
        <w:pStyle w:val="Zkladntext"/>
        <w:rPr>
          <w:color w:val="000000" w:themeColor="text1"/>
        </w:rPr>
      </w:pPr>
      <w:r w:rsidRPr="00C15A5D">
        <w:rPr>
          <w:color w:val="000000" w:themeColor="text1"/>
        </w:rPr>
        <w:t>V rámci průzkumných prací bylo provedeno geodetické zaměření zájmové lokality. Při zaměřování terénu</w:t>
      </w:r>
      <w:r w:rsidR="00946A9C" w:rsidRPr="00C15A5D">
        <w:rPr>
          <w:color w:val="000000" w:themeColor="text1"/>
        </w:rPr>
        <w:t xml:space="preserve"> bylo provedeno </w:t>
      </w:r>
      <w:r w:rsidRPr="00C15A5D">
        <w:rPr>
          <w:color w:val="000000" w:themeColor="text1"/>
        </w:rPr>
        <w:t>vytrasování polohy stávajícího odkalovacího potrubí</w:t>
      </w:r>
      <w:r w:rsidR="00946A9C" w:rsidRPr="00C15A5D">
        <w:rPr>
          <w:color w:val="000000" w:themeColor="text1"/>
        </w:rPr>
        <w:t>, které bylo rovněž geodeticky zaměřeno. Zaměření bylo provedeno ve výškovém systému Balt po vyrovnání, polohopisný systém S – JTSK.</w:t>
      </w:r>
    </w:p>
    <w:p w14:paraId="028C86E0" w14:textId="77777777" w:rsidR="00B27FDB" w:rsidRPr="008A2DEA" w:rsidRDefault="00B27FDB" w:rsidP="00EF2882">
      <w:pPr>
        <w:pStyle w:val="Zkladntext"/>
        <w:rPr>
          <w:color w:val="FF0000"/>
        </w:rPr>
      </w:pPr>
    </w:p>
    <w:p w14:paraId="1833CF7B" w14:textId="0E874D7F" w:rsidR="0050343E" w:rsidRPr="00BF420D" w:rsidRDefault="00250E6C" w:rsidP="00651FE4">
      <w:pPr>
        <w:pStyle w:val="Nadpis2"/>
        <w:keepNext/>
        <w:numPr>
          <w:ilvl w:val="1"/>
          <w:numId w:val="27"/>
        </w:numPr>
        <w:autoSpaceDE w:val="0"/>
        <w:autoSpaceDN w:val="0"/>
        <w:adjustRightInd w:val="0"/>
        <w:spacing w:before="120" w:after="240"/>
        <w:rPr>
          <w:caps w:val="0"/>
          <w:color w:val="000000" w:themeColor="text1"/>
          <w:szCs w:val="24"/>
          <w:u w:val="none"/>
        </w:rPr>
      </w:pPr>
      <w:bookmarkStart w:id="36" w:name="_Toc505867389"/>
      <w:bookmarkStart w:id="37" w:name="_Toc512343620"/>
      <w:bookmarkStart w:id="38" w:name="_Toc516132566"/>
      <w:bookmarkStart w:id="39" w:name="_Toc41917285"/>
      <w:r w:rsidRPr="00C15A5D">
        <w:rPr>
          <w:caps w:val="0"/>
          <w:color w:val="000000" w:themeColor="text1"/>
          <w:szCs w:val="24"/>
          <w:u w:val="none"/>
        </w:rPr>
        <w:t>Ochrana území podle jiných právních předpisů</w:t>
      </w:r>
      <w:bookmarkEnd w:id="36"/>
      <w:bookmarkEnd w:id="37"/>
      <w:bookmarkEnd w:id="38"/>
      <w:r w:rsidR="00B37677" w:rsidRPr="00C15A5D">
        <w:rPr>
          <w:caps w:val="0"/>
          <w:color w:val="000000" w:themeColor="text1"/>
          <w:szCs w:val="24"/>
          <w:u w:val="none"/>
        </w:rPr>
        <w:t xml:space="preserve"> a ochranná pásma</w:t>
      </w:r>
      <w:r w:rsidR="0097095C" w:rsidRPr="00C15A5D">
        <w:rPr>
          <w:caps w:val="0"/>
          <w:color w:val="000000" w:themeColor="text1"/>
          <w:szCs w:val="24"/>
          <w:u w:val="none"/>
        </w:rPr>
        <w:t xml:space="preserve"> technické </w:t>
      </w:r>
      <w:r w:rsidR="0097095C" w:rsidRPr="00BF420D">
        <w:rPr>
          <w:caps w:val="0"/>
          <w:color w:val="000000" w:themeColor="text1"/>
          <w:szCs w:val="24"/>
          <w:u w:val="none"/>
        </w:rPr>
        <w:t>infrastruktury</w:t>
      </w:r>
      <w:bookmarkEnd w:id="39"/>
    </w:p>
    <w:p w14:paraId="6A7F4514" w14:textId="77777777" w:rsidR="00A52894" w:rsidRPr="00BF420D" w:rsidRDefault="00A52894" w:rsidP="00A52894">
      <w:pPr>
        <w:spacing w:after="240"/>
        <w:rPr>
          <w:color w:val="000000" w:themeColor="text1"/>
          <w:szCs w:val="22"/>
        </w:rPr>
      </w:pPr>
      <w:r w:rsidRPr="00BF420D">
        <w:rPr>
          <w:color w:val="000000" w:themeColor="text1"/>
          <w:szCs w:val="22"/>
        </w:rPr>
        <w:t xml:space="preserve">Trasa návrhu rekonstrukce stávajícího odkalovacího potrubí </w:t>
      </w:r>
      <w:proofErr w:type="gramStart"/>
      <w:r w:rsidRPr="00BF420D">
        <w:rPr>
          <w:color w:val="000000" w:themeColor="text1"/>
          <w:szCs w:val="22"/>
        </w:rPr>
        <w:t>leží</w:t>
      </w:r>
      <w:proofErr w:type="gramEnd"/>
      <w:r w:rsidRPr="00BF420D">
        <w:rPr>
          <w:color w:val="000000" w:themeColor="text1"/>
          <w:szCs w:val="22"/>
        </w:rPr>
        <w:t xml:space="preserve"> mimo chráněná území. Zájmové území </w:t>
      </w:r>
      <w:proofErr w:type="gramStart"/>
      <w:r w:rsidRPr="00BF420D">
        <w:rPr>
          <w:color w:val="000000" w:themeColor="text1"/>
          <w:szCs w:val="22"/>
        </w:rPr>
        <w:t>neleží</w:t>
      </w:r>
      <w:proofErr w:type="gramEnd"/>
      <w:r w:rsidRPr="00BF420D">
        <w:rPr>
          <w:color w:val="000000" w:themeColor="text1"/>
          <w:szCs w:val="22"/>
        </w:rPr>
        <w:t xml:space="preserve"> v památkově chráněné zóně ani památkové rezervaci.</w:t>
      </w:r>
    </w:p>
    <w:p w14:paraId="2F8A02E8" w14:textId="77777777" w:rsidR="00A52894" w:rsidRDefault="00A52894" w:rsidP="00A52894">
      <w:pPr>
        <w:pStyle w:val="Zkladntext"/>
      </w:pPr>
      <w:r>
        <w:t xml:space="preserve">Stavba je situována ve vymezeném regionálním </w:t>
      </w:r>
      <w:proofErr w:type="gramStart"/>
      <w:r>
        <w:t>biokoridoru ,,</w:t>
      </w:r>
      <w:proofErr w:type="spellStart"/>
      <w:r>
        <w:t>Malovka</w:t>
      </w:r>
      <w:proofErr w:type="spellEnd"/>
      <w:proofErr w:type="gramEnd"/>
      <w:r>
        <w:t xml:space="preserve">- </w:t>
      </w:r>
      <w:proofErr w:type="spellStart"/>
      <w:r>
        <w:t>Cengrovka</w:t>
      </w:r>
      <w:proofErr w:type="spellEnd"/>
      <w:r>
        <w:t>“.</w:t>
      </w:r>
    </w:p>
    <w:p w14:paraId="5C9E54AC" w14:textId="77777777" w:rsidR="00A52894" w:rsidRPr="00BF420D" w:rsidRDefault="00A52894" w:rsidP="00A52894">
      <w:pPr>
        <w:pStyle w:val="Zkladntext"/>
      </w:pPr>
    </w:p>
    <w:p w14:paraId="412334E2" w14:textId="77777777" w:rsidR="00A52894" w:rsidRPr="00C15A5D" w:rsidRDefault="00A52894" w:rsidP="00A52894">
      <w:pPr>
        <w:spacing w:after="240"/>
        <w:rPr>
          <w:color w:val="000000" w:themeColor="text1"/>
          <w:szCs w:val="22"/>
        </w:rPr>
      </w:pPr>
      <w:r w:rsidRPr="00C15A5D">
        <w:rPr>
          <w:color w:val="000000" w:themeColor="text1"/>
          <w:szCs w:val="22"/>
        </w:rPr>
        <w:t>Veškeré zemní zásahy v zájmovém území je nutné posuzovat jako zásahy v území s archeologickými nálezy. Podmínkou realizace stavby je respektování příslušných paragrafů památkového zákona.</w:t>
      </w:r>
    </w:p>
    <w:p w14:paraId="7EB0993D" w14:textId="77777777" w:rsidR="00A52894" w:rsidRPr="00C15A5D" w:rsidRDefault="00A52894" w:rsidP="00A52894">
      <w:pPr>
        <w:spacing w:after="240"/>
        <w:rPr>
          <w:color w:val="000000" w:themeColor="text1"/>
          <w:szCs w:val="22"/>
        </w:rPr>
      </w:pPr>
      <w:bookmarkStart w:id="40" w:name="_Hlk506909135"/>
      <w:r w:rsidRPr="00C15A5D">
        <w:rPr>
          <w:color w:val="000000" w:themeColor="text1"/>
          <w:szCs w:val="22"/>
        </w:rPr>
        <w:t>Zájmová oblast se nachází v těsné v blízkosti vodního toku Blanice</w:t>
      </w:r>
      <w:r>
        <w:rPr>
          <w:color w:val="000000" w:themeColor="text1"/>
          <w:szCs w:val="22"/>
        </w:rPr>
        <w:t>, stavba však není</w:t>
      </w:r>
      <w:r w:rsidRPr="00C15A5D">
        <w:rPr>
          <w:color w:val="000000" w:themeColor="text1"/>
          <w:szCs w:val="22"/>
        </w:rPr>
        <w:t xml:space="preserve"> dotčen</w:t>
      </w:r>
      <w:r>
        <w:rPr>
          <w:color w:val="000000" w:themeColor="text1"/>
          <w:szCs w:val="22"/>
        </w:rPr>
        <w:t>a</w:t>
      </w:r>
      <w:r w:rsidRPr="00C15A5D">
        <w:rPr>
          <w:color w:val="000000" w:themeColor="text1"/>
          <w:szCs w:val="22"/>
        </w:rPr>
        <w:t xml:space="preserve"> záplavovým územím </w:t>
      </w:r>
      <w:r>
        <w:rPr>
          <w:color w:val="000000" w:themeColor="text1"/>
          <w:szCs w:val="22"/>
        </w:rPr>
        <w:t>tohoto</w:t>
      </w:r>
      <w:r w:rsidRPr="00C15A5D">
        <w:rPr>
          <w:color w:val="000000" w:themeColor="text1"/>
          <w:szCs w:val="22"/>
        </w:rPr>
        <w:t xml:space="preserve"> vodního toku.</w:t>
      </w:r>
    </w:p>
    <w:p w14:paraId="57F3C2E1" w14:textId="77777777" w:rsidR="00A52894" w:rsidRPr="00BF420D" w:rsidRDefault="00A52894" w:rsidP="00A52894">
      <w:pPr>
        <w:spacing w:after="240"/>
        <w:rPr>
          <w:color w:val="000000" w:themeColor="text1"/>
          <w:szCs w:val="22"/>
        </w:rPr>
      </w:pPr>
      <w:r w:rsidRPr="00BF420D">
        <w:rPr>
          <w:color w:val="000000" w:themeColor="text1"/>
          <w:szCs w:val="22"/>
        </w:rPr>
        <w:t xml:space="preserve">Dotčená oblast </w:t>
      </w:r>
      <w:proofErr w:type="gramStart"/>
      <w:r w:rsidRPr="00BF420D">
        <w:rPr>
          <w:color w:val="000000" w:themeColor="text1"/>
          <w:szCs w:val="22"/>
        </w:rPr>
        <w:t>leží</w:t>
      </w:r>
      <w:proofErr w:type="gramEnd"/>
      <w:r w:rsidRPr="00BF420D">
        <w:rPr>
          <w:color w:val="000000" w:themeColor="text1"/>
          <w:szCs w:val="22"/>
        </w:rPr>
        <w:t xml:space="preserve"> mimo poddolované zemí.</w:t>
      </w:r>
      <w:bookmarkEnd w:id="40"/>
    </w:p>
    <w:p w14:paraId="3D88062F" w14:textId="77777777" w:rsidR="00A52894" w:rsidRDefault="00A52894" w:rsidP="00A52894">
      <w:pPr>
        <w:rPr>
          <w:rFonts w:cs="Arial"/>
          <w:color w:val="000000" w:themeColor="text1"/>
          <w:szCs w:val="22"/>
        </w:rPr>
      </w:pPr>
      <w:r>
        <w:rPr>
          <w:rFonts w:cs="Arial"/>
          <w:color w:val="000000" w:themeColor="text1"/>
          <w:szCs w:val="22"/>
        </w:rPr>
        <w:t>Výkopové práce budou prováděny pouze v blízkosti inženýrských sítí, které jsou vedeny převážně podzemně.</w:t>
      </w:r>
    </w:p>
    <w:p w14:paraId="266207C0" w14:textId="77777777" w:rsidR="00A52894" w:rsidRPr="00C15A5D" w:rsidRDefault="00A52894" w:rsidP="00A52894">
      <w:pPr>
        <w:pStyle w:val="Zkladntext"/>
      </w:pPr>
    </w:p>
    <w:p w14:paraId="19D01FF4" w14:textId="77777777" w:rsidR="00A52894" w:rsidRPr="00C15A5D" w:rsidRDefault="00A52894" w:rsidP="00A52894">
      <w:pPr>
        <w:rPr>
          <w:rFonts w:cs="Arial"/>
          <w:color w:val="000000" w:themeColor="text1"/>
          <w:szCs w:val="22"/>
        </w:rPr>
      </w:pPr>
      <w:r w:rsidRPr="00C15A5D">
        <w:rPr>
          <w:rFonts w:cs="Arial"/>
          <w:color w:val="000000" w:themeColor="text1"/>
          <w:szCs w:val="22"/>
        </w:rPr>
        <w:t>Dotčené inženýrské sítě:</w:t>
      </w:r>
    </w:p>
    <w:p w14:paraId="606686E4" w14:textId="77777777" w:rsidR="00A52894" w:rsidRDefault="00A52894" w:rsidP="00A52894">
      <w:pPr>
        <w:numPr>
          <w:ilvl w:val="0"/>
          <w:numId w:val="42"/>
        </w:numPr>
        <w:tabs>
          <w:tab w:val="num" w:pos="-3828"/>
        </w:tabs>
        <w:spacing w:before="100" w:beforeAutospacing="1"/>
        <w:ind w:left="993"/>
        <w:rPr>
          <w:rFonts w:cs="Arial"/>
          <w:color w:val="000000" w:themeColor="text1"/>
          <w:szCs w:val="22"/>
        </w:rPr>
      </w:pPr>
      <w:r w:rsidRPr="00C15A5D">
        <w:rPr>
          <w:rFonts w:cs="Arial"/>
          <w:color w:val="000000" w:themeColor="text1"/>
          <w:szCs w:val="22"/>
        </w:rPr>
        <w:t xml:space="preserve">nadzemní vedení </w:t>
      </w:r>
      <w:r>
        <w:rPr>
          <w:rFonts w:cs="Arial"/>
          <w:color w:val="000000" w:themeColor="text1"/>
          <w:szCs w:val="22"/>
        </w:rPr>
        <w:t>V</w:t>
      </w:r>
      <w:r w:rsidRPr="00C15A5D">
        <w:rPr>
          <w:rFonts w:cs="Arial"/>
          <w:color w:val="000000" w:themeColor="text1"/>
          <w:szCs w:val="22"/>
        </w:rPr>
        <w:t>N (ČEZ),</w:t>
      </w:r>
    </w:p>
    <w:p w14:paraId="5851BBF5" w14:textId="77777777" w:rsidR="00A52894" w:rsidRDefault="00A52894" w:rsidP="00A52894">
      <w:pPr>
        <w:pStyle w:val="Zkladntext"/>
        <w:numPr>
          <w:ilvl w:val="0"/>
          <w:numId w:val="42"/>
        </w:numPr>
        <w:ind w:left="993"/>
      </w:pPr>
      <w:r>
        <w:t>telekomunikační sítě podzemní (ÚV Želivka)</w:t>
      </w:r>
    </w:p>
    <w:p w14:paraId="52A48BC1" w14:textId="77777777" w:rsidR="00A52894" w:rsidRPr="00F65962" w:rsidRDefault="00A52894" w:rsidP="00A52894">
      <w:pPr>
        <w:pStyle w:val="Zkladntext"/>
        <w:numPr>
          <w:ilvl w:val="0"/>
          <w:numId w:val="42"/>
        </w:numPr>
        <w:ind w:left="993"/>
      </w:pPr>
      <w:r>
        <w:t>podzemní sítě NN (ÚV Želivka)</w:t>
      </w:r>
    </w:p>
    <w:p w14:paraId="0D925E95" w14:textId="77777777" w:rsidR="00A52894" w:rsidRPr="008A2DEA" w:rsidRDefault="00A52894" w:rsidP="00A52894">
      <w:pPr>
        <w:pStyle w:val="Zkladntext"/>
        <w:rPr>
          <w:color w:val="FF0000"/>
        </w:rPr>
      </w:pPr>
    </w:p>
    <w:p w14:paraId="43432A15" w14:textId="77777777" w:rsidR="00A52894" w:rsidRPr="00C15A5D" w:rsidRDefault="00A52894" w:rsidP="00A52894">
      <w:pPr>
        <w:pStyle w:val="Zkladntext"/>
        <w:rPr>
          <w:rFonts w:cs="Arial"/>
          <w:b/>
          <w:color w:val="000000" w:themeColor="text1"/>
          <w:szCs w:val="22"/>
        </w:rPr>
      </w:pPr>
      <w:r w:rsidRPr="00C15A5D">
        <w:rPr>
          <w:rFonts w:cs="Arial"/>
          <w:color w:val="000000" w:themeColor="text1"/>
          <w:szCs w:val="22"/>
        </w:rPr>
        <w:t xml:space="preserve">Při provádění prací v ochranných pásmech jednotlivých sítí je nutné práce provádět se zvýšenou obezřetností, použít vhodné mechanismy, příp. výkop provádět ručně. Dotčené sítě musí být zajištěny proti poškození, podepřeny, vyvěšeny apod. </w:t>
      </w:r>
      <w:r w:rsidRPr="00C15A5D">
        <w:rPr>
          <w:rFonts w:cs="Arial"/>
          <w:b/>
          <w:color w:val="000000" w:themeColor="text1"/>
          <w:szCs w:val="22"/>
        </w:rPr>
        <w:t>Provádění prací musí respektovat podmínky jednotlivých správců sítí.</w:t>
      </w:r>
    </w:p>
    <w:p w14:paraId="02B24B10" w14:textId="77777777" w:rsidR="00A52894" w:rsidRPr="00C15A5D" w:rsidRDefault="00A52894" w:rsidP="00A52894">
      <w:pPr>
        <w:pStyle w:val="Zkladntext"/>
        <w:rPr>
          <w:rFonts w:cs="Arial"/>
          <w:color w:val="000000" w:themeColor="text1"/>
          <w:szCs w:val="22"/>
        </w:rPr>
      </w:pPr>
    </w:p>
    <w:p w14:paraId="0CF659B7" w14:textId="77777777" w:rsidR="00A52894" w:rsidRDefault="00A52894" w:rsidP="00A52894">
      <w:pPr>
        <w:pStyle w:val="Zkladntext"/>
        <w:spacing w:after="120"/>
        <w:rPr>
          <w:color w:val="000000" w:themeColor="text1"/>
        </w:rPr>
      </w:pPr>
      <w:r w:rsidRPr="00C15A5D">
        <w:rPr>
          <w:color w:val="000000" w:themeColor="text1"/>
        </w:rPr>
        <w:t xml:space="preserve">Zemní práce, kterými jsou dotčeny inženýrské sítě, budou prováděny pouze v místě navržených jam a v úseku prováděném výkopem. Jámy </w:t>
      </w:r>
      <w:proofErr w:type="gramStart"/>
      <w:r w:rsidRPr="00C15A5D">
        <w:rPr>
          <w:color w:val="000000" w:themeColor="text1"/>
        </w:rPr>
        <w:t>slouží</w:t>
      </w:r>
      <w:proofErr w:type="gramEnd"/>
      <w:r w:rsidRPr="00C15A5D">
        <w:rPr>
          <w:color w:val="000000" w:themeColor="text1"/>
        </w:rPr>
        <w:t xml:space="preserve"> pro osazení techniky a montáž potrubí pro pokládku </w:t>
      </w:r>
      <w:proofErr w:type="spellStart"/>
      <w:r w:rsidRPr="00C15A5D">
        <w:rPr>
          <w:color w:val="000000" w:themeColor="text1"/>
        </w:rPr>
        <w:t>bezvýkopovou</w:t>
      </w:r>
      <w:proofErr w:type="spellEnd"/>
      <w:r w:rsidRPr="00C15A5D">
        <w:rPr>
          <w:color w:val="000000" w:themeColor="text1"/>
        </w:rPr>
        <w:t xml:space="preserve"> technologii. Výkopy budou prováděny mimo </w:t>
      </w:r>
      <w:r>
        <w:rPr>
          <w:color w:val="000000" w:themeColor="text1"/>
        </w:rPr>
        <w:t xml:space="preserve">intravilán obce Psáře. </w:t>
      </w:r>
    </w:p>
    <w:p w14:paraId="61DC7E19" w14:textId="77777777" w:rsidR="00A52894" w:rsidRDefault="00A52894" w:rsidP="00A52894">
      <w:pPr>
        <w:pStyle w:val="Zkladntext"/>
        <w:numPr>
          <w:ilvl w:val="0"/>
          <w:numId w:val="43"/>
        </w:numPr>
        <w:spacing w:after="120"/>
        <w:rPr>
          <w:color w:val="000000" w:themeColor="text1"/>
        </w:rPr>
      </w:pPr>
      <w:r>
        <w:rPr>
          <w:color w:val="000000" w:themeColor="text1"/>
        </w:rPr>
        <w:t>Manipulační jáma č.1- nejsou dotčeny žádné inženýrské sítě</w:t>
      </w:r>
    </w:p>
    <w:p w14:paraId="62DE73E4" w14:textId="77777777" w:rsidR="00A52894" w:rsidRDefault="00A52894" w:rsidP="00A52894">
      <w:pPr>
        <w:pStyle w:val="Zkladntext"/>
        <w:numPr>
          <w:ilvl w:val="0"/>
          <w:numId w:val="43"/>
        </w:numPr>
        <w:spacing w:after="120"/>
        <w:rPr>
          <w:color w:val="000000" w:themeColor="text1"/>
        </w:rPr>
      </w:pPr>
      <w:r>
        <w:rPr>
          <w:color w:val="000000" w:themeColor="text1"/>
        </w:rPr>
        <w:t>Manipulační jáma č.7- dotčen telekomunikační kabel ve vlastnictví ÚV Želivka a.s.</w:t>
      </w:r>
    </w:p>
    <w:p w14:paraId="0B10D530" w14:textId="77777777" w:rsidR="00A52894" w:rsidRDefault="00A52894" w:rsidP="00A52894">
      <w:pPr>
        <w:pStyle w:val="Zkladntext"/>
        <w:numPr>
          <w:ilvl w:val="0"/>
          <w:numId w:val="43"/>
        </w:numPr>
        <w:spacing w:after="120"/>
        <w:rPr>
          <w:color w:val="000000" w:themeColor="text1"/>
        </w:rPr>
      </w:pPr>
      <w:r>
        <w:rPr>
          <w:color w:val="000000" w:themeColor="text1"/>
        </w:rPr>
        <w:t>Manipulační jáma č.2- dotčen podzemní kabel NN ve vlastnictví ÚV Želivka a.s.</w:t>
      </w:r>
    </w:p>
    <w:p w14:paraId="1FCF405F" w14:textId="77777777" w:rsidR="00A52894" w:rsidRDefault="00A52894" w:rsidP="00A52894">
      <w:pPr>
        <w:pStyle w:val="Zkladntext"/>
        <w:numPr>
          <w:ilvl w:val="0"/>
          <w:numId w:val="43"/>
        </w:numPr>
        <w:spacing w:after="120"/>
        <w:rPr>
          <w:color w:val="000000" w:themeColor="text1"/>
        </w:rPr>
      </w:pPr>
      <w:r>
        <w:rPr>
          <w:color w:val="000000" w:themeColor="text1"/>
        </w:rPr>
        <w:t>Manipulační jáma č.3- dotčen podzemní kabel NN ve vlastnictví ÚV Želivka a.s. a současně prochází nadzemní kabel VN (ČEZ)</w:t>
      </w:r>
    </w:p>
    <w:p w14:paraId="6CE53D3F" w14:textId="77777777" w:rsidR="00A52894" w:rsidRDefault="00A52894" w:rsidP="00A52894">
      <w:pPr>
        <w:pStyle w:val="Zkladntext"/>
        <w:numPr>
          <w:ilvl w:val="0"/>
          <w:numId w:val="43"/>
        </w:numPr>
        <w:spacing w:after="120"/>
        <w:rPr>
          <w:color w:val="000000" w:themeColor="text1"/>
        </w:rPr>
      </w:pPr>
      <w:r>
        <w:rPr>
          <w:color w:val="000000" w:themeColor="text1"/>
        </w:rPr>
        <w:t>Manipulační jáma č.4- nejsou dotčeny žádné inženýrské sítě</w:t>
      </w:r>
    </w:p>
    <w:p w14:paraId="316B97B1" w14:textId="77777777" w:rsidR="00A52894" w:rsidRDefault="00A52894" w:rsidP="00A52894">
      <w:pPr>
        <w:pStyle w:val="Zkladntext"/>
        <w:numPr>
          <w:ilvl w:val="0"/>
          <w:numId w:val="43"/>
        </w:numPr>
        <w:spacing w:after="120"/>
        <w:rPr>
          <w:color w:val="000000" w:themeColor="text1"/>
        </w:rPr>
      </w:pPr>
      <w:r>
        <w:rPr>
          <w:color w:val="000000" w:themeColor="text1"/>
        </w:rPr>
        <w:t>Manipulační jáma č.5- nejsou dotčeny žádné inženýrské sítě</w:t>
      </w:r>
    </w:p>
    <w:p w14:paraId="07A73A3F" w14:textId="77777777" w:rsidR="00A52894" w:rsidRDefault="00A52894" w:rsidP="00A52894">
      <w:pPr>
        <w:pStyle w:val="Zkladntext"/>
        <w:numPr>
          <w:ilvl w:val="0"/>
          <w:numId w:val="43"/>
        </w:numPr>
        <w:spacing w:after="120"/>
        <w:rPr>
          <w:color w:val="000000" w:themeColor="text1"/>
        </w:rPr>
      </w:pPr>
      <w:r>
        <w:rPr>
          <w:color w:val="000000" w:themeColor="text1"/>
        </w:rPr>
        <w:t>Manipulační jáma č.6- dotčen telekomunikační kabel ve vlastnictví ÚV Želivka a.s.</w:t>
      </w:r>
    </w:p>
    <w:p w14:paraId="3572274E" w14:textId="77777777" w:rsidR="00A52894" w:rsidRPr="00C15A5D" w:rsidRDefault="00A52894" w:rsidP="00A52894">
      <w:pPr>
        <w:pStyle w:val="Zkladntext"/>
        <w:rPr>
          <w:color w:val="000000" w:themeColor="text1"/>
        </w:rPr>
      </w:pPr>
      <w:r>
        <w:rPr>
          <w:color w:val="000000" w:themeColor="text1"/>
        </w:rPr>
        <w:lastRenderedPageBreak/>
        <w:t xml:space="preserve">Déle jsou </w:t>
      </w:r>
      <w:r w:rsidRPr="00C15A5D">
        <w:rPr>
          <w:color w:val="000000" w:themeColor="text1"/>
        </w:rPr>
        <w:t>inženýrské sítě dotčeny pouze při zatahování nového potrubí do stávajícího ocelového řadu – tzn. bez zásahu.</w:t>
      </w:r>
    </w:p>
    <w:p w14:paraId="73C123C2" w14:textId="77777777" w:rsidR="00B35CBB" w:rsidRPr="008A2DEA" w:rsidRDefault="00B35CBB" w:rsidP="0014140F">
      <w:pPr>
        <w:pStyle w:val="Zkladntext"/>
        <w:rPr>
          <w:color w:val="FF0000"/>
        </w:rPr>
      </w:pPr>
    </w:p>
    <w:p w14:paraId="6F2D3868" w14:textId="3C7A3679" w:rsidR="0050343E" w:rsidRPr="00670FA6" w:rsidRDefault="00250E6C" w:rsidP="00651FE4">
      <w:pPr>
        <w:pStyle w:val="Nadpis2"/>
        <w:keepNext/>
        <w:numPr>
          <w:ilvl w:val="1"/>
          <w:numId w:val="27"/>
        </w:numPr>
        <w:autoSpaceDE w:val="0"/>
        <w:autoSpaceDN w:val="0"/>
        <w:adjustRightInd w:val="0"/>
        <w:spacing w:before="120" w:after="240"/>
        <w:rPr>
          <w:caps w:val="0"/>
          <w:color w:val="000000" w:themeColor="text1"/>
          <w:szCs w:val="24"/>
          <w:u w:val="none"/>
        </w:rPr>
      </w:pPr>
      <w:bookmarkStart w:id="41" w:name="_Toc41917286"/>
      <w:r w:rsidRPr="00670FA6">
        <w:rPr>
          <w:caps w:val="0"/>
          <w:color w:val="000000" w:themeColor="text1"/>
          <w:szCs w:val="24"/>
          <w:u w:val="none"/>
        </w:rPr>
        <w:t>Vliv stavby na okolní stavby a pozemky, ochrana okolí, vliv stavby na odtokové poměry v území</w:t>
      </w:r>
      <w:bookmarkEnd w:id="41"/>
    </w:p>
    <w:p w14:paraId="40EA0E56" w14:textId="77449705" w:rsidR="005965B4" w:rsidRPr="00670FA6" w:rsidRDefault="005965B4" w:rsidP="00A3387C">
      <w:pPr>
        <w:pStyle w:val="Default"/>
        <w:spacing w:after="240"/>
        <w:jc w:val="both"/>
        <w:rPr>
          <w:color w:val="000000" w:themeColor="text1"/>
          <w:sz w:val="22"/>
          <w:szCs w:val="22"/>
        </w:rPr>
      </w:pPr>
      <w:r w:rsidRPr="00670FA6">
        <w:rPr>
          <w:color w:val="000000" w:themeColor="text1"/>
          <w:sz w:val="22"/>
          <w:szCs w:val="22"/>
        </w:rPr>
        <w:t>Stavba nebude mít výrazný vliv na okolní pozemky a stavby na nich. Realizací ani provozem nedojde ke zhoršení životního prostředí v okolí. Odtokové poměry v řešeném území zamýšlenou stavbou nebudou ovlivněny.</w:t>
      </w:r>
    </w:p>
    <w:p w14:paraId="55930505" w14:textId="21B437F8" w:rsidR="00670FA6" w:rsidRPr="00670FA6" w:rsidRDefault="005965B4" w:rsidP="00426B54">
      <w:pPr>
        <w:pStyle w:val="Default"/>
        <w:spacing w:after="240"/>
        <w:jc w:val="both"/>
        <w:rPr>
          <w:color w:val="000000" w:themeColor="text1"/>
          <w:sz w:val="22"/>
          <w:szCs w:val="22"/>
        </w:rPr>
      </w:pPr>
      <w:r w:rsidRPr="00670FA6">
        <w:rPr>
          <w:color w:val="000000" w:themeColor="text1"/>
          <w:sz w:val="22"/>
          <w:szCs w:val="22"/>
        </w:rPr>
        <w:t>Rekonstrukce odkalovacího potrubí bude provedena v</w:t>
      </w:r>
      <w:r w:rsidR="00426B54" w:rsidRPr="00670FA6">
        <w:rPr>
          <w:color w:val="000000" w:themeColor="text1"/>
          <w:sz w:val="22"/>
          <w:szCs w:val="22"/>
        </w:rPr>
        <w:t xml:space="preserve"> trase stávajícího potrubí. Rekonstrukce bude z převážné většiny provedena </w:t>
      </w:r>
      <w:proofErr w:type="spellStart"/>
      <w:r w:rsidR="00426B54" w:rsidRPr="00670FA6">
        <w:rPr>
          <w:color w:val="000000" w:themeColor="text1"/>
          <w:sz w:val="22"/>
          <w:szCs w:val="22"/>
        </w:rPr>
        <w:t>bezvýkopovou</w:t>
      </w:r>
      <w:proofErr w:type="spellEnd"/>
      <w:r w:rsidR="00426B54" w:rsidRPr="00670FA6">
        <w:rPr>
          <w:color w:val="000000" w:themeColor="text1"/>
          <w:sz w:val="22"/>
          <w:szCs w:val="22"/>
        </w:rPr>
        <w:t xml:space="preserve"> technologií. Výkopové práce budou provedeny pouze v části trasy, kde by použití </w:t>
      </w:r>
      <w:proofErr w:type="spellStart"/>
      <w:r w:rsidR="00426B54" w:rsidRPr="00670FA6">
        <w:rPr>
          <w:color w:val="000000" w:themeColor="text1"/>
          <w:sz w:val="22"/>
          <w:szCs w:val="22"/>
        </w:rPr>
        <w:t>bezvýkopových</w:t>
      </w:r>
      <w:proofErr w:type="spellEnd"/>
      <w:r w:rsidR="00426B54" w:rsidRPr="00670FA6">
        <w:rPr>
          <w:color w:val="000000" w:themeColor="text1"/>
          <w:sz w:val="22"/>
          <w:szCs w:val="22"/>
        </w:rPr>
        <w:t xml:space="preserve"> technologií bylo neúčelné. Jedná se </w:t>
      </w:r>
      <w:r w:rsidR="00670FA6" w:rsidRPr="00670FA6">
        <w:rPr>
          <w:color w:val="000000" w:themeColor="text1"/>
          <w:sz w:val="22"/>
          <w:szCs w:val="22"/>
        </w:rPr>
        <w:t>pouze o úsek, kde se napojuje potrubí z ČS na odkalovací potrubí a jsou v tomto místě umístěny manipulační jámy.</w:t>
      </w:r>
    </w:p>
    <w:p w14:paraId="26103F5E" w14:textId="77777777" w:rsidR="0050343E" w:rsidRPr="00670FA6" w:rsidRDefault="0050343E" w:rsidP="00426B54">
      <w:pPr>
        <w:spacing w:after="240"/>
        <w:rPr>
          <w:color w:val="000000" w:themeColor="text1"/>
          <w:szCs w:val="22"/>
        </w:rPr>
      </w:pPr>
      <w:r w:rsidRPr="00670FA6">
        <w:rPr>
          <w:color w:val="000000" w:themeColor="text1"/>
          <w:szCs w:val="22"/>
        </w:rPr>
        <w:t>Výstavba musí být prováděna tak, aby nezasáhla blíže jak 2,5 m od kmenů vzrostlých stromů a nebyl tak porušen podstatným způsobem kořenový systém. Při provádění zemních prací bude postupováno podle doporučení ČSN 83 9061. Podle § 7 zákona ČNR č.114/1992 Sb. O ochraně přírody a krajiny je nutno veškeré dřeviny chránit před poškozením. kořenový systém. Při provádění zemních prací bude postupováno podle doporučení ČSN 83 9061.</w:t>
      </w:r>
    </w:p>
    <w:p w14:paraId="585BBA09" w14:textId="3644A4DD" w:rsidR="0050343E" w:rsidRPr="000D2768" w:rsidRDefault="00250E6C" w:rsidP="00651FE4">
      <w:pPr>
        <w:pStyle w:val="Nadpis2"/>
        <w:keepNext/>
        <w:numPr>
          <w:ilvl w:val="1"/>
          <w:numId w:val="27"/>
        </w:numPr>
        <w:autoSpaceDE w:val="0"/>
        <w:autoSpaceDN w:val="0"/>
        <w:adjustRightInd w:val="0"/>
        <w:spacing w:before="120" w:after="240"/>
        <w:rPr>
          <w:caps w:val="0"/>
          <w:color w:val="000000" w:themeColor="text1"/>
          <w:szCs w:val="24"/>
          <w:u w:val="none"/>
        </w:rPr>
      </w:pPr>
      <w:bookmarkStart w:id="42" w:name="_Toc41917287"/>
      <w:r w:rsidRPr="000D2768">
        <w:rPr>
          <w:caps w:val="0"/>
          <w:color w:val="000000" w:themeColor="text1"/>
          <w:szCs w:val="24"/>
          <w:u w:val="none"/>
        </w:rPr>
        <w:t>Požadavky na asanace, demolice, kácení dřevin</w:t>
      </w:r>
      <w:bookmarkEnd w:id="42"/>
    </w:p>
    <w:p w14:paraId="07F5B587" w14:textId="7B6D7629" w:rsidR="00842580" w:rsidRPr="000D2768" w:rsidRDefault="00842580" w:rsidP="00291ACC">
      <w:pPr>
        <w:pStyle w:val="Zkladntext"/>
        <w:spacing w:after="240"/>
        <w:rPr>
          <w:color w:val="000000" w:themeColor="text1"/>
          <w:szCs w:val="22"/>
        </w:rPr>
      </w:pPr>
      <w:r w:rsidRPr="000D2768">
        <w:rPr>
          <w:color w:val="000000" w:themeColor="text1"/>
          <w:szCs w:val="22"/>
        </w:rPr>
        <w:t>V projektové dokumentaci ne</w:t>
      </w:r>
      <w:r w:rsidR="00C76419" w:rsidRPr="000D2768">
        <w:rPr>
          <w:color w:val="000000" w:themeColor="text1"/>
          <w:szCs w:val="22"/>
        </w:rPr>
        <w:t>ní uvažováno s asanacemi.</w:t>
      </w:r>
    </w:p>
    <w:p w14:paraId="315AF5FC" w14:textId="6C99BC1F" w:rsidR="00C76419" w:rsidRPr="000D2768" w:rsidRDefault="00C76419" w:rsidP="00291ACC">
      <w:pPr>
        <w:pStyle w:val="Zkladntext"/>
        <w:spacing w:after="240"/>
        <w:rPr>
          <w:color w:val="000000" w:themeColor="text1"/>
          <w:szCs w:val="22"/>
        </w:rPr>
      </w:pPr>
      <w:r w:rsidRPr="000D2768">
        <w:rPr>
          <w:color w:val="000000" w:themeColor="text1"/>
          <w:szCs w:val="22"/>
        </w:rPr>
        <w:t xml:space="preserve">Na stávajícím potrubí boudou provedeny demoliční práce. Jedná se o odstranění stávajících betonových bloků na stávajícím potrubí v místě situování manipulačních jam pro provedení </w:t>
      </w:r>
      <w:proofErr w:type="spellStart"/>
      <w:r w:rsidRPr="000D2768">
        <w:rPr>
          <w:color w:val="000000" w:themeColor="text1"/>
          <w:szCs w:val="22"/>
        </w:rPr>
        <w:t>bezvýkopové</w:t>
      </w:r>
      <w:proofErr w:type="spellEnd"/>
      <w:r w:rsidRPr="000D2768">
        <w:rPr>
          <w:color w:val="000000" w:themeColor="text1"/>
          <w:szCs w:val="22"/>
        </w:rPr>
        <w:t xml:space="preserve"> pokládky potrubí</w:t>
      </w:r>
      <w:r w:rsidR="00D239A7" w:rsidRPr="000D2768">
        <w:rPr>
          <w:color w:val="000000" w:themeColor="text1"/>
          <w:szCs w:val="22"/>
        </w:rPr>
        <w:t>. Rozsah obetonování stávajícího potrubí a velikost bloků není přesně znám. Množství odstraňovaného množství byl odhadnut dle dostupných podkladů.</w:t>
      </w:r>
      <w:r w:rsidR="00A1776E" w:rsidRPr="000D2768">
        <w:rPr>
          <w:color w:val="000000" w:themeColor="text1"/>
          <w:szCs w:val="22"/>
        </w:rPr>
        <w:t xml:space="preserve"> Dále bude odstraněno původní potrubí v délce cca </w:t>
      </w:r>
      <w:r w:rsidR="000D2768" w:rsidRPr="000D2768">
        <w:rPr>
          <w:color w:val="000000" w:themeColor="text1"/>
          <w:szCs w:val="22"/>
        </w:rPr>
        <w:t xml:space="preserve">32,5 </w:t>
      </w:r>
      <w:r w:rsidR="00A1776E" w:rsidRPr="000D2768">
        <w:rPr>
          <w:color w:val="000000" w:themeColor="text1"/>
          <w:szCs w:val="22"/>
        </w:rPr>
        <w:t>m</w:t>
      </w:r>
      <w:r w:rsidR="004A3735" w:rsidRPr="000D2768">
        <w:rPr>
          <w:color w:val="000000" w:themeColor="text1"/>
          <w:szCs w:val="22"/>
        </w:rPr>
        <w:t xml:space="preserve"> včetně obetonování potrubí</w:t>
      </w:r>
      <w:r w:rsidR="00A1776E" w:rsidRPr="000D2768">
        <w:rPr>
          <w:color w:val="000000" w:themeColor="text1"/>
          <w:szCs w:val="22"/>
        </w:rPr>
        <w:t xml:space="preserve">. Jedná se o </w:t>
      </w:r>
      <w:r w:rsidR="000D2768" w:rsidRPr="000D2768">
        <w:rPr>
          <w:color w:val="000000" w:themeColor="text1"/>
          <w:szCs w:val="22"/>
        </w:rPr>
        <w:t>úseky, kde jsou navrhovány manipulační jámy.</w:t>
      </w:r>
    </w:p>
    <w:p w14:paraId="307EBB47" w14:textId="6D0B8433" w:rsidR="00A52894" w:rsidRDefault="00A52894" w:rsidP="00A52894">
      <w:pPr>
        <w:pStyle w:val="Zkladntext"/>
        <w:spacing w:after="240"/>
        <w:rPr>
          <w:szCs w:val="22"/>
        </w:rPr>
      </w:pPr>
      <w:r w:rsidRPr="00EB3065">
        <w:rPr>
          <w:szCs w:val="22"/>
        </w:rPr>
        <w:t>V trase vodovodu bud</w:t>
      </w:r>
      <w:r>
        <w:rPr>
          <w:szCs w:val="22"/>
        </w:rPr>
        <w:t>e</w:t>
      </w:r>
      <w:r w:rsidRPr="00EB3065">
        <w:rPr>
          <w:szCs w:val="22"/>
        </w:rPr>
        <w:t xml:space="preserve"> kácen</w:t>
      </w:r>
      <w:r>
        <w:rPr>
          <w:szCs w:val="22"/>
        </w:rPr>
        <w:t>o</w:t>
      </w:r>
      <w:r w:rsidRPr="00EB3065">
        <w:rPr>
          <w:szCs w:val="22"/>
        </w:rPr>
        <w:t xml:space="preserve"> celkem </w:t>
      </w:r>
      <w:r w:rsidR="007D2B0F">
        <w:rPr>
          <w:szCs w:val="22"/>
        </w:rPr>
        <w:t>patnáct</w:t>
      </w:r>
      <w:r w:rsidRPr="00EB3065">
        <w:rPr>
          <w:szCs w:val="22"/>
        </w:rPr>
        <w:t xml:space="preserve"> stromů. Z čehož </w:t>
      </w:r>
      <w:r w:rsidR="007D2B0F">
        <w:rPr>
          <w:szCs w:val="22"/>
        </w:rPr>
        <w:t>sedm stromů</w:t>
      </w:r>
      <w:r w:rsidRPr="00EB3065">
        <w:rPr>
          <w:szCs w:val="22"/>
        </w:rPr>
        <w:t xml:space="preserve"> j</w:t>
      </w:r>
      <w:r w:rsidR="007D2B0F">
        <w:rPr>
          <w:szCs w:val="22"/>
        </w:rPr>
        <w:t>e</w:t>
      </w:r>
      <w:r w:rsidRPr="00EB3065">
        <w:rPr>
          <w:szCs w:val="22"/>
        </w:rPr>
        <w:t xml:space="preserve"> na lesním pozemku (p.č.494/1), ostatní stromy jsou mimo lesní pozemky.</w:t>
      </w:r>
    </w:p>
    <w:p w14:paraId="08E36465" w14:textId="77777777" w:rsidR="00A52894" w:rsidRPr="00677C25" w:rsidRDefault="00A52894" w:rsidP="00A52894">
      <w:pPr>
        <w:pStyle w:val="Zkladntext"/>
        <w:spacing w:after="240"/>
        <w:rPr>
          <w:szCs w:val="22"/>
        </w:rPr>
      </w:pPr>
      <w:r w:rsidRPr="00677C25">
        <w:rPr>
          <w:szCs w:val="22"/>
        </w:rPr>
        <w:t>V případě manipulační jámy č.3-6 bude potřeba vykácení náletových dřevin v rozsahu manipulačního prostoru jam.</w:t>
      </w:r>
    </w:p>
    <w:tbl>
      <w:tblPr>
        <w:tblW w:w="9062"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1054"/>
        <w:gridCol w:w="2421"/>
        <w:gridCol w:w="1653"/>
        <w:gridCol w:w="1661"/>
        <w:gridCol w:w="2273"/>
      </w:tblGrid>
      <w:tr w:rsidR="00A52894" w:rsidRPr="00D27BEA" w14:paraId="4561C73A" w14:textId="77777777" w:rsidTr="007D19A7">
        <w:trPr>
          <w:cantSplit/>
          <w:trHeight w:val="1244"/>
          <w:jc w:val="center"/>
        </w:trPr>
        <w:tc>
          <w:tcPr>
            <w:tcW w:w="1054" w:type="dxa"/>
            <w:tcBorders>
              <w:top w:val="double" w:sz="4" w:space="0" w:color="auto"/>
              <w:bottom w:val="double" w:sz="4" w:space="0" w:color="auto"/>
            </w:tcBorders>
            <w:shd w:val="clear" w:color="auto" w:fill="C0C0C0"/>
            <w:vAlign w:val="center"/>
          </w:tcPr>
          <w:p w14:paraId="168F22C1" w14:textId="77777777" w:rsidR="00A52894" w:rsidRPr="00D27BEA" w:rsidRDefault="00A52894" w:rsidP="00C6126D">
            <w:pPr>
              <w:jc w:val="center"/>
              <w:rPr>
                <w:b/>
                <w:snapToGrid w:val="0"/>
                <w:color w:val="000000" w:themeColor="text1"/>
              </w:rPr>
            </w:pPr>
            <w:r>
              <w:rPr>
                <w:b/>
                <w:snapToGrid w:val="0"/>
                <w:color w:val="000000" w:themeColor="text1"/>
              </w:rPr>
              <w:t>ČÍSLO STROMU</w:t>
            </w:r>
          </w:p>
        </w:tc>
        <w:tc>
          <w:tcPr>
            <w:tcW w:w="2421" w:type="dxa"/>
            <w:tcBorders>
              <w:top w:val="double" w:sz="4" w:space="0" w:color="auto"/>
              <w:bottom w:val="double" w:sz="4" w:space="0" w:color="auto"/>
            </w:tcBorders>
            <w:shd w:val="clear" w:color="auto" w:fill="C0C0C0"/>
            <w:vAlign w:val="center"/>
          </w:tcPr>
          <w:p w14:paraId="0C34F21A" w14:textId="77777777" w:rsidR="00A52894" w:rsidRPr="00D27BEA" w:rsidRDefault="00A52894" w:rsidP="00C6126D">
            <w:pPr>
              <w:jc w:val="center"/>
              <w:rPr>
                <w:b/>
                <w:snapToGrid w:val="0"/>
                <w:color w:val="000000" w:themeColor="text1"/>
              </w:rPr>
            </w:pPr>
            <w:r>
              <w:rPr>
                <w:b/>
                <w:snapToGrid w:val="0"/>
                <w:color w:val="000000" w:themeColor="text1"/>
              </w:rPr>
              <w:t>PARCELNÍ ČÍSLO</w:t>
            </w:r>
          </w:p>
        </w:tc>
        <w:tc>
          <w:tcPr>
            <w:tcW w:w="1653" w:type="dxa"/>
            <w:tcBorders>
              <w:top w:val="double" w:sz="4" w:space="0" w:color="auto"/>
              <w:bottom w:val="double" w:sz="4" w:space="0" w:color="auto"/>
            </w:tcBorders>
            <w:shd w:val="clear" w:color="auto" w:fill="C0C0C0"/>
            <w:vAlign w:val="center"/>
          </w:tcPr>
          <w:p w14:paraId="66387475" w14:textId="77777777" w:rsidR="00A52894" w:rsidRPr="00D27BEA" w:rsidRDefault="00A52894" w:rsidP="00C6126D">
            <w:pPr>
              <w:jc w:val="center"/>
              <w:rPr>
                <w:b/>
                <w:snapToGrid w:val="0"/>
                <w:color w:val="000000" w:themeColor="text1"/>
              </w:rPr>
            </w:pPr>
            <w:r>
              <w:rPr>
                <w:b/>
                <w:snapToGrid w:val="0"/>
                <w:color w:val="000000" w:themeColor="text1"/>
              </w:rPr>
              <w:t>DRUH POZEMKU</w:t>
            </w:r>
          </w:p>
        </w:tc>
        <w:tc>
          <w:tcPr>
            <w:tcW w:w="1661" w:type="dxa"/>
            <w:tcBorders>
              <w:top w:val="double" w:sz="4" w:space="0" w:color="auto"/>
              <w:bottom w:val="double" w:sz="4" w:space="0" w:color="auto"/>
            </w:tcBorders>
            <w:shd w:val="clear" w:color="auto" w:fill="C0C0C0"/>
            <w:vAlign w:val="center"/>
          </w:tcPr>
          <w:p w14:paraId="1ED8A25E" w14:textId="2D588C32" w:rsidR="00A52894" w:rsidRPr="00D27BEA" w:rsidRDefault="00B2201B" w:rsidP="00C6126D">
            <w:pPr>
              <w:jc w:val="center"/>
              <w:rPr>
                <w:b/>
                <w:snapToGrid w:val="0"/>
                <w:color w:val="000000" w:themeColor="text1"/>
              </w:rPr>
            </w:pPr>
            <w:r>
              <w:rPr>
                <w:b/>
                <w:snapToGrid w:val="0"/>
                <w:color w:val="000000" w:themeColor="text1"/>
              </w:rPr>
              <w:t>OBVOD</w:t>
            </w:r>
          </w:p>
          <w:p w14:paraId="77D9BF45" w14:textId="7DDAA221" w:rsidR="00A52894" w:rsidRPr="00D27BEA" w:rsidRDefault="00A52894" w:rsidP="00C6126D">
            <w:pPr>
              <w:jc w:val="center"/>
              <w:rPr>
                <w:b/>
                <w:snapToGrid w:val="0"/>
                <w:color w:val="000000" w:themeColor="text1"/>
              </w:rPr>
            </w:pPr>
            <w:r w:rsidRPr="00D27BEA">
              <w:rPr>
                <w:b/>
                <w:snapToGrid w:val="0"/>
                <w:color w:val="000000" w:themeColor="text1"/>
              </w:rPr>
              <w:t>(</w:t>
            </w:r>
            <w:r w:rsidR="00677C25">
              <w:rPr>
                <w:b/>
                <w:snapToGrid w:val="0"/>
                <w:color w:val="000000" w:themeColor="text1"/>
              </w:rPr>
              <w:t>cm</w:t>
            </w:r>
            <w:r w:rsidRPr="00D27BEA">
              <w:rPr>
                <w:b/>
                <w:snapToGrid w:val="0"/>
                <w:color w:val="000000" w:themeColor="text1"/>
              </w:rPr>
              <w:t>)</w:t>
            </w:r>
          </w:p>
        </w:tc>
        <w:tc>
          <w:tcPr>
            <w:tcW w:w="2273" w:type="dxa"/>
            <w:tcBorders>
              <w:top w:val="double" w:sz="4" w:space="0" w:color="auto"/>
              <w:bottom w:val="double" w:sz="4" w:space="0" w:color="auto"/>
            </w:tcBorders>
            <w:shd w:val="clear" w:color="auto" w:fill="C0C0C0"/>
            <w:vAlign w:val="center"/>
          </w:tcPr>
          <w:p w14:paraId="778BB313" w14:textId="77777777" w:rsidR="00A52894" w:rsidRDefault="00A52894" w:rsidP="00C6126D">
            <w:pPr>
              <w:jc w:val="center"/>
              <w:rPr>
                <w:b/>
                <w:snapToGrid w:val="0"/>
                <w:color w:val="000000" w:themeColor="text1"/>
              </w:rPr>
            </w:pPr>
            <w:r>
              <w:rPr>
                <w:b/>
                <w:snapToGrid w:val="0"/>
                <w:color w:val="000000" w:themeColor="text1"/>
              </w:rPr>
              <w:t>DRUH STROMU</w:t>
            </w:r>
          </w:p>
        </w:tc>
      </w:tr>
      <w:tr w:rsidR="007D19A7" w:rsidRPr="00D27BEA" w14:paraId="605B6648" w14:textId="77777777" w:rsidTr="00612A65">
        <w:trPr>
          <w:trHeight w:val="334"/>
          <w:jc w:val="center"/>
        </w:trPr>
        <w:tc>
          <w:tcPr>
            <w:tcW w:w="1054" w:type="dxa"/>
            <w:vMerge w:val="restart"/>
            <w:tcBorders>
              <w:top w:val="double" w:sz="4" w:space="0" w:color="auto"/>
            </w:tcBorders>
            <w:vAlign w:val="center"/>
          </w:tcPr>
          <w:p w14:paraId="7580B618" w14:textId="0E2F13E1" w:rsidR="007D19A7" w:rsidRDefault="007D19A7" w:rsidP="00C6126D">
            <w:pPr>
              <w:jc w:val="center"/>
              <w:rPr>
                <w:snapToGrid w:val="0"/>
                <w:color w:val="000000" w:themeColor="text1"/>
              </w:rPr>
            </w:pPr>
            <w:r>
              <w:rPr>
                <w:snapToGrid w:val="0"/>
                <w:color w:val="000000" w:themeColor="text1"/>
              </w:rPr>
              <w:t>1</w:t>
            </w:r>
          </w:p>
        </w:tc>
        <w:tc>
          <w:tcPr>
            <w:tcW w:w="2421" w:type="dxa"/>
            <w:vMerge w:val="restart"/>
            <w:tcBorders>
              <w:top w:val="double" w:sz="4" w:space="0" w:color="auto"/>
            </w:tcBorders>
            <w:vAlign w:val="center"/>
          </w:tcPr>
          <w:p w14:paraId="65D6A35D" w14:textId="3CD71175" w:rsidR="007D19A7" w:rsidRDefault="007D19A7" w:rsidP="00C6126D">
            <w:pPr>
              <w:jc w:val="center"/>
              <w:rPr>
                <w:snapToGrid w:val="0"/>
                <w:color w:val="000000" w:themeColor="text1"/>
              </w:rPr>
            </w:pPr>
            <w:r>
              <w:rPr>
                <w:snapToGrid w:val="0"/>
                <w:color w:val="000000" w:themeColor="text1"/>
              </w:rPr>
              <w:t>494/7</w:t>
            </w:r>
          </w:p>
        </w:tc>
        <w:tc>
          <w:tcPr>
            <w:tcW w:w="1653" w:type="dxa"/>
            <w:vMerge w:val="restart"/>
            <w:tcBorders>
              <w:top w:val="double" w:sz="4" w:space="0" w:color="auto"/>
            </w:tcBorders>
            <w:vAlign w:val="center"/>
          </w:tcPr>
          <w:p w14:paraId="76460F4F" w14:textId="7D15B767" w:rsidR="007D19A7" w:rsidRDefault="007D19A7" w:rsidP="00C6126D">
            <w:pPr>
              <w:jc w:val="center"/>
              <w:rPr>
                <w:snapToGrid w:val="0"/>
                <w:color w:val="000000" w:themeColor="text1"/>
              </w:rPr>
            </w:pPr>
            <w:r>
              <w:rPr>
                <w:snapToGrid w:val="0"/>
                <w:color w:val="000000" w:themeColor="text1"/>
              </w:rPr>
              <w:t>ostatní plocha</w:t>
            </w:r>
          </w:p>
        </w:tc>
        <w:tc>
          <w:tcPr>
            <w:tcW w:w="1661" w:type="dxa"/>
            <w:tcBorders>
              <w:top w:val="double" w:sz="4" w:space="0" w:color="auto"/>
              <w:bottom w:val="single" w:sz="4" w:space="0" w:color="auto"/>
            </w:tcBorders>
            <w:vAlign w:val="center"/>
          </w:tcPr>
          <w:p w14:paraId="78C63272" w14:textId="6664716B" w:rsidR="007D19A7" w:rsidRDefault="007D19A7" w:rsidP="00C6126D">
            <w:pPr>
              <w:jc w:val="center"/>
              <w:rPr>
                <w:snapToGrid w:val="0"/>
                <w:color w:val="000000" w:themeColor="text1"/>
              </w:rPr>
            </w:pPr>
            <w:r>
              <w:rPr>
                <w:snapToGrid w:val="0"/>
                <w:color w:val="000000" w:themeColor="text1"/>
              </w:rPr>
              <w:t>67, 65, 136, 65</w:t>
            </w:r>
          </w:p>
        </w:tc>
        <w:tc>
          <w:tcPr>
            <w:tcW w:w="2273" w:type="dxa"/>
            <w:tcBorders>
              <w:top w:val="double" w:sz="4" w:space="0" w:color="auto"/>
              <w:bottom w:val="single" w:sz="4" w:space="0" w:color="auto"/>
            </w:tcBorders>
          </w:tcPr>
          <w:p w14:paraId="668A3D37" w14:textId="28BBDF3E" w:rsidR="007D19A7" w:rsidRDefault="007D19A7" w:rsidP="00C6126D">
            <w:pPr>
              <w:jc w:val="center"/>
              <w:rPr>
                <w:snapToGrid w:val="0"/>
                <w:color w:val="000000" w:themeColor="text1"/>
              </w:rPr>
            </w:pPr>
            <w:r>
              <w:rPr>
                <w:snapToGrid w:val="0"/>
                <w:color w:val="000000" w:themeColor="text1"/>
              </w:rPr>
              <w:t>4x Modřín opadavý</w:t>
            </w:r>
          </w:p>
        </w:tc>
      </w:tr>
      <w:tr w:rsidR="007D19A7" w:rsidRPr="00D27BEA" w14:paraId="1D317A57" w14:textId="77777777" w:rsidTr="00612A65">
        <w:trPr>
          <w:trHeight w:val="334"/>
          <w:jc w:val="center"/>
        </w:trPr>
        <w:tc>
          <w:tcPr>
            <w:tcW w:w="1054" w:type="dxa"/>
            <w:vMerge/>
            <w:vAlign w:val="center"/>
          </w:tcPr>
          <w:p w14:paraId="230849FC" w14:textId="2CC506AF" w:rsidR="007D19A7" w:rsidRDefault="007D19A7" w:rsidP="00C6126D">
            <w:pPr>
              <w:jc w:val="center"/>
              <w:rPr>
                <w:snapToGrid w:val="0"/>
                <w:color w:val="000000" w:themeColor="text1"/>
              </w:rPr>
            </w:pPr>
          </w:p>
        </w:tc>
        <w:tc>
          <w:tcPr>
            <w:tcW w:w="2421" w:type="dxa"/>
            <w:vMerge/>
            <w:vAlign w:val="center"/>
          </w:tcPr>
          <w:p w14:paraId="100B0A30" w14:textId="1D9E3F3E" w:rsidR="007D19A7" w:rsidRDefault="007D19A7" w:rsidP="00C6126D">
            <w:pPr>
              <w:jc w:val="center"/>
              <w:rPr>
                <w:snapToGrid w:val="0"/>
                <w:color w:val="000000" w:themeColor="text1"/>
              </w:rPr>
            </w:pPr>
          </w:p>
        </w:tc>
        <w:tc>
          <w:tcPr>
            <w:tcW w:w="1653" w:type="dxa"/>
            <w:vMerge/>
            <w:vAlign w:val="center"/>
          </w:tcPr>
          <w:p w14:paraId="12928B69" w14:textId="77777777" w:rsidR="007D19A7" w:rsidRDefault="007D19A7" w:rsidP="00C6126D">
            <w:pPr>
              <w:jc w:val="center"/>
              <w:rPr>
                <w:snapToGrid w:val="0"/>
                <w:color w:val="000000" w:themeColor="text1"/>
              </w:rPr>
            </w:pPr>
          </w:p>
        </w:tc>
        <w:tc>
          <w:tcPr>
            <w:tcW w:w="1661" w:type="dxa"/>
            <w:tcBorders>
              <w:top w:val="single" w:sz="4" w:space="0" w:color="auto"/>
            </w:tcBorders>
            <w:vAlign w:val="center"/>
          </w:tcPr>
          <w:p w14:paraId="1AFB08EC" w14:textId="149CAD4C" w:rsidR="007D19A7" w:rsidRDefault="007D19A7" w:rsidP="00C6126D">
            <w:pPr>
              <w:jc w:val="center"/>
              <w:rPr>
                <w:snapToGrid w:val="0"/>
                <w:color w:val="000000" w:themeColor="text1"/>
              </w:rPr>
            </w:pPr>
            <w:r>
              <w:rPr>
                <w:snapToGrid w:val="0"/>
                <w:color w:val="000000" w:themeColor="text1"/>
              </w:rPr>
              <w:t>25</w:t>
            </w:r>
          </w:p>
        </w:tc>
        <w:tc>
          <w:tcPr>
            <w:tcW w:w="2273" w:type="dxa"/>
            <w:tcBorders>
              <w:top w:val="single" w:sz="4" w:space="0" w:color="auto"/>
            </w:tcBorders>
          </w:tcPr>
          <w:p w14:paraId="2B920E0B" w14:textId="53DC6414" w:rsidR="007D19A7" w:rsidRDefault="007D19A7" w:rsidP="00C6126D">
            <w:pPr>
              <w:jc w:val="center"/>
              <w:rPr>
                <w:snapToGrid w:val="0"/>
                <w:color w:val="000000" w:themeColor="text1"/>
              </w:rPr>
            </w:pPr>
            <w:r>
              <w:rPr>
                <w:snapToGrid w:val="0"/>
                <w:color w:val="000000" w:themeColor="text1"/>
              </w:rPr>
              <w:t>Bříza bělokorá</w:t>
            </w:r>
          </w:p>
        </w:tc>
      </w:tr>
      <w:tr w:rsidR="00A52894" w:rsidRPr="00D27BEA" w14:paraId="13FBEA83" w14:textId="77777777" w:rsidTr="007D19A7">
        <w:trPr>
          <w:trHeight w:val="334"/>
          <w:jc w:val="center"/>
        </w:trPr>
        <w:tc>
          <w:tcPr>
            <w:tcW w:w="1054" w:type="dxa"/>
            <w:tcBorders>
              <w:top w:val="single" w:sz="4" w:space="0" w:color="auto"/>
            </w:tcBorders>
            <w:vAlign w:val="center"/>
          </w:tcPr>
          <w:p w14:paraId="5324E87E" w14:textId="756B4505" w:rsidR="00A52894" w:rsidRPr="00D27BEA" w:rsidRDefault="007D19A7" w:rsidP="00C6126D">
            <w:pPr>
              <w:jc w:val="center"/>
              <w:rPr>
                <w:snapToGrid w:val="0"/>
                <w:color w:val="000000" w:themeColor="text1"/>
              </w:rPr>
            </w:pPr>
            <w:r>
              <w:rPr>
                <w:snapToGrid w:val="0"/>
                <w:color w:val="000000" w:themeColor="text1"/>
              </w:rPr>
              <w:t>2</w:t>
            </w:r>
          </w:p>
        </w:tc>
        <w:tc>
          <w:tcPr>
            <w:tcW w:w="2421" w:type="dxa"/>
            <w:tcBorders>
              <w:top w:val="single" w:sz="4" w:space="0" w:color="auto"/>
            </w:tcBorders>
            <w:vAlign w:val="center"/>
          </w:tcPr>
          <w:p w14:paraId="49F7FD3E" w14:textId="77777777" w:rsidR="00A52894" w:rsidRPr="00D27BEA" w:rsidRDefault="00A52894" w:rsidP="00C6126D">
            <w:pPr>
              <w:jc w:val="center"/>
              <w:rPr>
                <w:snapToGrid w:val="0"/>
                <w:color w:val="000000" w:themeColor="text1"/>
              </w:rPr>
            </w:pPr>
            <w:r>
              <w:rPr>
                <w:snapToGrid w:val="0"/>
                <w:color w:val="000000" w:themeColor="text1"/>
              </w:rPr>
              <w:t>494/7</w:t>
            </w:r>
          </w:p>
        </w:tc>
        <w:tc>
          <w:tcPr>
            <w:tcW w:w="1653" w:type="dxa"/>
            <w:tcBorders>
              <w:top w:val="single" w:sz="4" w:space="0" w:color="auto"/>
            </w:tcBorders>
            <w:vAlign w:val="center"/>
          </w:tcPr>
          <w:p w14:paraId="49BB1AB3" w14:textId="77777777" w:rsidR="00A52894" w:rsidRPr="00D27BEA" w:rsidRDefault="00A52894" w:rsidP="00C6126D">
            <w:pPr>
              <w:jc w:val="center"/>
              <w:rPr>
                <w:snapToGrid w:val="0"/>
                <w:color w:val="000000" w:themeColor="text1"/>
              </w:rPr>
            </w:pPr>
            <w:r>
              <w:rPr>
                <w:snapToGrid w:val="0"/>
                <w:color w:val="000000" w:themeColor="text1"/>
              </w:rPr>
              <w:t>ostatní plocha</w:t>
            </w:r>
          </w:p>
        </w:tc>
        <w:tc>
          <w:tcPr>
            <w:tcW w:w="1661" w:type="dxa"/>
            <w:tcBorders>
              <w:top w:val="single" w:sz="4" w:space="0" w:color="auto"/>
            </w:tcBorders>
            <w:vAlign w:val="center"/>
          </w:tcPr>
          <w:p w14:paraId="29FC2370" w14:textId="56D89324" w:rsidR="00A52894" w:rsidRPr="00D27BEA" w:rsidRDefault="00677C25" w:rsidP="00C6126D">
            <w:pPr>
              <w:jc w:val="center"/>
              <w:rPr>
                <w:snapToGrid w:val="0"/>
                <w:color w:val="000000" w:themeColor="text1"/>
              </w:rPr>
            </w:pPr>
            <w:r>
              <w:rPr>
                <w:snapToGrid w:val="0"/>
                <w:color w:val="000000" w:themeColor="text1"/>
              </w:rPr>
              <w:t>56, 50</w:t>
            </w:r>
          </w:p>
        </w:tc>
        <w:tc>
          <w:tcPr>
            <w:tcW w:w="2273" w:type="dxa"/>
            <w:tcBorders>
              <w:top w:val="single" w:sz="4" w:space="0" w:color="auto"/>
            </w:tcBorders>
          </w:tcPr>
          <w:p w14:paraId="48E8546E" w14:textId="1F679A87" w:rsidR="00A52894" w:rsidRDefault="00677C25" w:rsidP="00C6126D">
            <w:pPr>
              <w:jc w:val="center"/>
              <w:rPr>
                <w:snapToGrid w:val="0"/>
                <w:color w:val="000000" w:themeColor="text1"/>
              </w:rPr>
            </w:pPr>
            <w:r>
              <w:rPr>
                <w:snapToGrid w:val="0"/>
                <w:color w:val="000000" w:themeColor="text1"/>
              </w:rPr>
              <w:t>Smrk ztepilý</w:t>
            </w:r>
          </w:p>
        </w:tc>
      </w:tr>
      <w:tr w:rsidR="00A52894" w:rsidRPr="00D27BEA" w14:paraId="7AFBFF72" w14:textId="77777777" w:rsidTr="007D19A7">
        <w:trPr>
          <w:trHeight w:val="334"/>
          <w:jc w:val="center"/>
        </w:trPr>
        <w:tc>
          <w:tcPr>
            <w:tcW w:w="1054" w:type="dxa"/>
            <w:vAlign w:val="center"/>
          </w:tcPr>
          <w:p w14:paraId="4260624E" w14:textId="5D84D35E" w:rsidR="00A52894" w:rsidRDefault="007D19A7" w:rsidP="00C6126D">
            <w:pPr>
              <w:jc w:val="center"/>
              <w:rPr>
                <w:snapToGrid w:val="0"/>
                <w:color w:val="000000" w:themeColor="text1"/>
              </w:rPr>
            </w:pPr>
            <w:r>
              <w:rPr>
                <w:snapToGrid w:val="0"/>
                <w:color w:val="000000" w:themeColor="text1"/>
              </w:rPr>
              <w:t>3</w:t>
            </w:r>
          </w:p>
        </w:tc>
        <w:tc>
          <w:tcPr>
            <w:tcW w:w="2421" w:type="dxa"/>
            <w:vAlign w:val="center"/>
          </w:tcPr>
          <w:p w14:paraId="06A82574" w14:textId="77777777" w:rsidR="00A52894" w:rsidRDefault="00A52894" w:rsidP="00C6126D">
            <w:pPr>
              <w:jc w:val="center"/>
              <w:rPr>
                <w:snapToGrid w:val="0"/>
                <w:color w:val="000000" w:themeColor="text1"/>
              </w:rPr>
            </w:pPr>
            <w:r>
              <w:rPr>
                <w:snapToGrid w:val="0"/>
                <w:color w:val="000000" w:themeColor="text1"/>
              </w:rPr>
              <w:t>494/1</w:t>
            </w:r>
          </w:p>
        </w:tc>
        <w:tc>
          <w:tcPr>
            <w:tcW w:w="1653" w:type="dxa"/>
            <w:vAlign w:val="center"/>
          </w:tcPr>
          <w:p w14:paraId="7BB181D1" w14:textId="77777777" w:rsidR="00A52894" w:rsidRDefault="00A52894" w:rsidP="00C6126D">
            <w:pPr>
              <w:jc w:val="center"/>
              <w:rPr>
                <w:snapToGrid w:val="0"/>
                <w:color w:val="000000" w:themeColor="text1"/>
              </w:rPr>
            </w:pPr>
            <w:r>
              <w:rPr>
                <w:snapToGrid w:val="0"/>
                <w:color w:val="000000" w:themeColor="text1"/>
              </w:rPr>
              <w:t>lesní pozemek</w:t>
            </w:r>
          </w:p>
        </w:tc>
        <w:tc>
          <w:tcPr>
            <w:tcW w:w="1661" w:type="dxa"/>
            <w:vAlign w:val="center"/>
          </w:tcPr>
          <w:p w14:paraId="63CE3558" w14:textId="36600032" w:rsidR="00A52894" w:rsidRPr="006428E1" w:rsidRDefault="00677C25" w:rsidP="00C6126D">
            <w:pPr>
              <w:jc w:val="center"/>
              <w:rPr>
                <w:snapToGrid w:val="0"/>
                <w:color w:val="000000" w:themeColor="text1"/>
              </w:rPr>
            </w:pPr>
            <w:r>
              <w:rPr>
                <w:snapToGrid w:val="0"/>
                <w:color w:val="000000" w:themeColor="text1"/>
              </w:rPr>
              <w:t>45</w:t>
            </w:r>
          </w:p>
        </w:tc>
        <w:tc>
          <w:tcPr>
            <w:tcW w:w="2273" w:type="dxa"/>
          </w:tcPr>
          <w:p w14:paraId="78E16C13" w14:textId="49EA06C3" w:rsidR="00A52894" w:rsidRDefault="007D19A7" w:rsidP="00C6126D">
            <w:pPr>
              <w:jc w:val="center"/>
              <w:rPr>
                <w:snapToGrid w:val="0"/>
                <w:color w:val="000000" w:themeColor="text1"/>
              </w:rPr>
            </w:pPr>
            <w:r>
              <w:rPr>
                <w:snapToGrid w:val="0"/>
                <w:color w:val="000000" w:themeColor="text1"/>
              </w:rPr>
              <w:t xml:space="preserve">3x </w:t>
            </w:r>
            <w:r w:rsidR="00677C25">
              <w:rPr>
                <w:snapToGrid w:val="0"/>
                <w:color w:val="000000" w:themeColor="text1"/>
              </w:rPr>
              <w:t>Bříza bělokorá</w:t>
            </w:r>
          </w:p>
        </w:tc>
      </w:tr>
      <w:tr w:rsidR="00677C25" w:rsidRPr="00D27BEA" w14:paraId="1FA1584D" w14:textId="77777777" w:rsidTr="007D19A7">
        <w:trPr>
          <w:trHeight w:val="334"/>
          <w:jc w:val="center"/>
        </w:trPr>
        <w:tc>
          <w:tcPr>
            <w:tcW w:w="1054" w:type="dxa"/>
            <w:vMerge w:val="restart"/>
            <w:vAlign w:val="center"/>
          </w:tcPr>
          <w:p w14:paraId="3083C402" w14:textId="61FB663D" w:rsidR="00677C25" w:rsidRDefault="007D19A7" w:rsidP="00C6126D">
            <w:pPr>
              <w:jc w:val="center"/>
              <w:rPr>
                <w:snapToGrid w:val="0"/>
                <w:color w:val="000000" w:themeColor="text1"/>
              </w:rPr>
            </w:pPr>
            <w:r>
              <w:rPr>
                <w:snapToGrid w:val="0"/>
                <w:color w:val="000000" w:themeColor="text1"/>
              </w:rPr>
              <w:t>4</w:t>
            </w:r>
          </w:p>
        </w:tc>
        <w:tc>
          <w:tcPr>
            <w:tcW w:w="2421" w:type="dxa"/>
            <w:vMerge w:val="restart"/>
            <w:vAlign w:val="center"/>
          </w:tcPr>
          <w:p w14:paraId="4A03437D" w14:textId="77777777" w:rsidR="00677C25" w:rsidRDefault="00677C25" w:rsidP="00C6126D">
            <w:pPr>
              <w:jc w:val="center"/>
              <w:rPr>
                <w:snapToGrid w:val="0"/>
                <w:color w:val="000000" w:themeColor="text1"/>
              </w:rPr>
            </w:pPr>
            <w:r>
              <w:rPr>
                <w:snapToGrid w:val="0"/>
                <w:color w:val="000000" w:themeColor="text1"/>
              </w:rPr>
              <w:t>494/1</w:t>
            </w:r>
          </w:p>
        </w:tc>
        <w:tc>
          <w:tcPr>
            <w:tcW w:w="1653" w:type="dxa"/>
            <w:vMerge w:val="restart"/>
            <w:vAlign w:val="center"/>
          </w:tcPr>
          <w:p w14:paraId="7A40E62D" w14:textId="77777777" w:rsidR="00677C25" w:rsidRDefault="00677C25" w:rsidP="00C6126D">
            <w:pPr>
              <w:jc w:val="center"/>
              <w:rPr>
                <w:snapToGrid w:val="0"/>
                <w:color w:val="000000" w:themeColor="text1"/>
              </w:rPr>
            </w:pPr>
            <w:r>
              <w:rPr>
                <w:snapToGrid w:val="0"/>
                <w:color w:val="000000" w:themeColor="text1"/>
              </w:rPr>
              <w:t>lesní pozemek</w:t>
            </w:r>
          </w:p>
        </w:tc>
        <w:tc>
          <w:tcPr>
            <w:tcW w:w="1661" w:type="dxa"/>
            <w:vAlign w:val="center"/>
          </w:tcPr>
          <w:p w14:paraId="26CB4F66" w14:textId="3E1565AE" w:rsidR="00677C25" w:rsidRDefault="00677C25" w:rsidP="00C6126D">
            <w:pPr>
              <w:jc w:val="center"/>
              <w:rPr>
                <w:snapToGrid w:val="0"/>
                <w:color w:val="000000" w:themeColor="text1"/>
              </w:rPr>
            </w:pPr>
            <w:r>
              <w:rPr>
                <w:snapToGrid w:val="0"/>
                <w:color w:val="000000" w:themeColor="text1"/>
              </w:rPr>
              <w:t>78</w:t>
            </w:r>
          </w:p>
        </w:tc>
        <w:tc>
          <w:tcPr>
            <w:tcW w:w="2273" w:type="dxa"/>
          </w:tcPr>
          <w:p w14:paraId="60B1CA0E" w14:textId="01D8434E" w:rsidR="00677C25" w:rsidRDefault="00677C25" w:rsidP="00C6126D">
            <w:pPr>
              <w:jc w:val="center"/>
              <w:rPr>
                <w:snapToGrid w:val="0"/>
                <w:color w:val="000000" w:themeColor="text1"/>
              </w:rPr>
            </w:pPr>
            <w:r>
              <w:rPr>
                <w:snapToGrid w:val="0"/>
                <w:color w:val="000000" w:themeColor="text1"/>
              </w:rPr>
              <w:t>Bříza bělokorá</w:t>
            </w:r>
          </w:p>
        </w:tc>
      </w:tr>
      <w:tr w:rsidR="00677C25" w:rsidRPr="00D27BEA" w14:paraId="4456A2E5" w14:textId="77777777" w:rsidTr="007D19A7">
        <w:trPr>
          <w:trHeight w:val="334"/>
          <w:jc w:val="center"/>
        </w:trPr>
        <w:tc>
          <w:tcPr>
            <w:tcW w:w="1054" w:type="dxa"/>
            <w:vMerge/>
            <w:vAlign w:val="center"/>
          </w:tcPr>
          <w:p w14:paraId="4F5426AA" w14:textId="77777777" w:rsidR="00677C25" w:rsidRDefault="00677C25" w:rsidP="00C6126D">
            <w:pPr>
              <w:jc w:val="center"/>
              <w:rPr>
                <w:snapToGrid w:val="0"/>
                <w:color w:val="000000" w:themeColor="text1"/>
              </w:rPr>
            </w:pPr>
          </w:p>
        </w:tc>
        <w:tc>
          <w:tcPr>
            <w:tcW w:w="2421" w:type="dxa"/>
            <w:vMerge/>
            <w:vAlign w:val="center"/>
          </w:tcPr>
          <w:p w14:paraId="6A5C3873" w14:textId="77777777" w:rsidR="00677C25" w:rsidRDefault="00677C25" w:rsidP="00C6126D">
            <w:pPr>
              <w:jc w:val="center"/>
              <w:rPr>
                <w:snapToGrid w:val="0"/>
                <w:color w:val="000000" w:themeColor="text1"/>
              </w:rPr>
            </w:pPr>
          </w:p>
        </w:tc>
        <w:tc>
          <w:tcPr>
            <w:tcW w:w="1653" w:type="dxa"/>
            <w:vMerge/>
            <w:vAlign w:val="center"/>
          </w:tcPr>
          <w:p w14:paraId="6EEE74CF" w14:textId="77777777" w:rsidR="00677C25" w:rsidRDefault="00677C25" w:rsidP="00C6126D">
            <w:pPr>
              <w:jc w:val="center"/>
              <w:rPr>
                <w:snapToGrid w:val="0"/>
                <w:color w:val="000000" w:themeColor="text1"/>
              </w:rPr>
            </w:pPr>
          </w:p>
        </w:tc>
        <w:tc>
          <w:tcPr>
            <w:tcW w:w="1661" w:type="dxa"/>
            <w:vAlign w:val="center"/>
          </w:tcPr>
          <w:p w14:paraId="4D040BA8" w14:textId="32125177" w:rsidR="00677C25" w:rsidRDefault="00677C25" w:rsidP="00C6126D">
            <w:pPr>
              <w:jc w:val="center"/>
              <w:rPr>
                <w:snapToGrid w:val="0"/>
                <w:color w:val="000000" w:themeColor="text1"/>
              </w:rPr>
            </w:pPr>
            <w:r>
              <w:rPr>
                <w:snapToGrid w:val="0"/>
                <w:color w:val="000000" w:themeColor="text1"/>
              </w:rPr>
              <w:t>40</w:t>
            </w:r>
          </w:p>
        </w:tc>
        <w:tc>
          <w:tcPr>
            <w:tcW w:w="2273" w:type="dxa"/>
          </w:tcPr>
          <w:p w14:paraId="2F3FF995" w14:textId="6D409C6A" w:rsidR="00677C25" w:rsidRDefault="007D19A7" w:rsidP="00C6126D">
            <w:pPr>
              <w:jc w:val="center"/>
              <w:rPr>
                <w:snapToGrid w:val="0"/>
                <w:color w:val="000000" w:themeColor="text1"/>
              </w:rPr>
            </w:pPr>
            <w:r>
              <w:rPr>
                <w:snapToGrid w:val="0"/>
                <w:color w:val="000000" w:themeColor="text1"/>
              </w:rPr>
              <w:t xml:space="preserve">2x </w:t>
            </w:r>
            <w:r w:rsidR="00677C25">
              <w:rPr>
                <w:snapToGrid w:val="0"/>
                <w:color w:val="000000" w:themeColor="text1"/>
              </w:rPr>
              <w:t>Bříza bělokorá</w:t>
            </w:r>
          </w:p>
        </w:tc>
      </w:tr>
      <w:tr w:rsidR="00677C25" w:rsidRPr="00D27BEA" w14:paraId="7E6568B2" w14:textId="77777777" w:rsidTr="007D19A7">
        <w:trPr>
          <w:trHeight w:val="334"/>
          <w:jc w:val="center"/>
        </w:trPr>
        <w:tc>
          <w:tcPr>
            <w:tcW w:w="1054" w:type="dxa"/>
            <w:vMerge/>
            <w:vAlign w:val="center"/>
          </w:tcPr>
          <w:p w14:paraId="6F67B400" w14:textId="77777777" w:rsidR="00677C25" w:rsidRDefault="00677C25" w:rsidP="00C6126D">
            <w:pPr>
              <w:jc w:val="center"/>
              <w:rPr>
                <w:snapToGrid w:val="0"/>
                <w:color w:val="000000" w:themeColor="text1"/>
              </w:rPr>
            </w:pPr>
          </w:p>
        </w:tc>
        <w:tc>
          <w:tcPr>
            <w:tcW w:w="2421" w:type="dxa"/>
            <w:vMerge/>
            <w:vAlign w:val="center"/>
          </w:tcPr>
          <w:p w14:paraId="787162A0" w14:textId="77777777" w:rsidR="00677C25" w:rsidRDefault="00677C25" w:rsidP="00C6126D">
            <w:pPr>
              <w:jc w:val="center"/>
              <w:rPr>
                <w:snapToGrid w:val="0"/>
                <w:color w:val="000000" w:themeColor="text1"/>
              </w:rPr>
            </w:pPr>
          </w:p>
        </w:tc>
        <w:tc>
          <w:tcPr>
            <w:tcW w:w="1653" w:type="dxa"/>
            <w:vMerge/>
            <w:vAlign w:val="center"/>
          </w:tcPr>
          <w:p w14:paraId="30E1936E" w14:textId="77777777" w:rsidR="00677C25" w:rsidRDefault="00677C25" w:rsidP="00C6126D">
            <w:pPr>
              <w:jc w:val="center"/>
              <w:rPr>
                <w:snapToGrid w:val="0"/>
                <w:color w:val="000000" w:themeColor="text1"/>
              </w:rPr>
            </w:pPr>
          </w:p>
        </w:tc>
        <w:tc>
          <w:tcPr>
            <w:tcW w:w="1661" w:type="dxa"/>
            <w:vAlign w:val="center"/>
          </w:tcPr>
          <w:p w14:paraId="58E1ADD0" w14:textId="43A4EAED" w:rsidR="00677C25" w:rsidRDefault="00677C25" w:rsidP="00C6126D">
            <w:pPr>
              <w:jc w:val="center"/>
              <w:rPr>
                <w:snapToGrid w:val="0"/>
                <w:color w:val="000000" w:themeColor="text1"/>
              </w:rPr>
            </w:pPr>
            <w:r>
              <w:rPr>
                <w:snapToGrid w:val="0"/>
                <w:color w:val="000000" w:themeColor="text1"/>
              </w:rPr>
              <w:t>30</w:t>
            </w:r>
          </w:p>
        </w:tc>
        <w:tc>
          <w:tcPr>
            <w:tcW w:w="2273" w:type="dxa"/>
          </w:tcPr>
          <w:p w14:paraId="64D5F002" w14:textId="603D1776" w:rsidR="00677C25" w:rsidRDefault="00677C25" w:rsidP="00C6126D">
            <w:pPr>
              <w:jc w:val="center"/>
              <w:rPr>
                <w:snapToGrid w:val="0"/>
                <w:color w:val="000000" w:themeColor="text1"/>
              </w:rPr>
            </w:pPr>
            <w:r>
              <w:rPr>
                <w:snapToGrid w:val="0"/>
                <w:color w:val="000000" w:themeColor="text1"/>
              </w:rPr>
              <w:t>Bříza bělokorá</w:t>
            </w:r>
          </w:p>
        </w:tc>
      </w:tr>
      <w:tr w:rsidR="00A52894" w:rsidRPr="00D27BEA" w14:paraId="755BAA56" w14:textId="77777777" w:rsidTr="007D19A7">
        <w:trPr>
          <w:trHeight w:val="334"/>
          <w:jc w:val="center"/>
        </w:trPr>
        <w:tc>
          <w:tcPr>
            <w:tcW w:w="1054" w:type="dxa"/>
            <w:vAlign w:val="center"/>
          </w:tcPr>
          <w:p w14:paraId="0BC533F4" w14:textId="5A66370A" w:rsidR="00A52894" w:rsidRDefault="007D19A7" w:rsidP="00C6126D">
            <w:pPr>
              <w:jc w:val="center"/>
              <w:rPr>
                <w:snapToGrid w:val="0"/>
                <w:color w:val="000000" w:themeColor="text1"/>
              </w:rPr>
            </w:pPr>
            <w:r>
              <w:rPr>
                <w:snapToGrid w:val="0"/>
                <w:color w:val="000000" w:themeColor="text1"/>
              </w:rPr>
              <w:lastRenderedPageBreak/>
              <w:t>5</w:t>
            </w:r>
          </w:p>
        </w:tc>
        <w:tc>
          <w:tcPr>
            <w:tcW w:w="2421" w:type="dxa"/>
            <w:vAlign w:val="center"/>
          </w:tcPr>
          <w:p w14:paraId="2766D10A" w14:textId="77777777" w:rsidR="00A52894" w:rsidRDefault="00A52894" w:rsidP="00C6126D">
            <w:pPr>
              <w:jc w:val="center"/>
              <w:rPr>
                <w:snapToGrid w:val="0"/>
                <w:color w:val="000000" w:themeColor="text1"/>
              </w:rPr>
            </w:pPr>
            <w:r>
              <w:rPr>
                <w:snapToGrid w:val="0"/>
                <w:color w:val="000000" w:themeColor="text1"/>
              </w:rPr>
              <w:t>494/3</w:t>
            </w:r>
          </w:p>
        </w:tc>
        <w:tc>
          <w:tcPr>
            <w:tcW w:w="1653" w:type="dxa"/>
            <w:vAlign w:val="center"/>
          </w:tcPr>
          <w:p w14:paraId="2E6E255B" w14:textId="77777777" w:rsidR="00A52894" w:rsidRDefault="00A52894" w:rsidP="00C6126D">
            <w:pPr>
              <w:jc w:val="center"/>
              <w:rPr>
                <w:snapToGrid w:val="0"/>
                <w:color w:val="000000" w:themeColor="text1"/>
              </w:rPr>
            </w:pPr>
            <w:r>
              <w:rPr>
                <w:snapToGrid w:val="0"/>
                <w:color w:val="000000" w:themeColor="text1"/>
              </w:rPr>
              <w:t>ostatní plocha</w:t>
            </w:r>
          </w:p>
        </w:tc>
        <w:tc>
          <w:tcPr>
            <w:tcW w:w="1661" w:type="dxa"/>
            <w:vAlign w:val="center"/>
          </w:tcPr>
          <w:p w14:paraId="529BDACA" w14:textId="0C6B9552" w:rsidR="00A52894" w:rsidRDefault="00677C25" w:rsidP="00C6126D">
            <w:pPr>
              <w:jc w:val="center"/>
              <w:rPr>
                <w:snapToGrid w:val="0"/>
                <w:color w:val="000000" w:themeColor="text1"/>
              </w:rPr>
            </w:pPr>
            <w:r>
              <w:rPr>
                <w:snapToGrid w:val="0"/>
                <w:color w:val="000000" w:themeColor="text1"/>
              </w:rPr>
              <w:t>63, 55, 57</w:t>
            </w:r>
          </w:p>
        </w:tc>
        <w:tc>
          <w:tcPr>
            <w:tcW w:w="2273" w:type="dxa"/>
          </w:tcPr>
          <w:p w14:paraId="40256334" w14:textId="6518041B" w:rsidR="00A52894" w:rsidRDefault="00677C25" w:rsidP="00C6126D">
            <w:pPr>
              <w:jc w:val="center"/>
              <w:rPr>
                <w:snapToGrid w:val="0"/>
                <w:color w:val="000000" w:themeColor="text1"/>
              </w:rPr>
            </w:pPr>
            <w:r>
              <w:rPr>
                <w:snapToGrid w:val="0"/>
                <w:color w:val="000000" w:themeColor="text1"/>
              </w:rPr>
              <w:t>Smrk ztepilý</w:t>
            </w:r>
          </w:p>
        </w:tc>
      </w:tr>
      <w:tr w:rsidR="00A52894" w:rsidRPr="00D27BEA" w14:paraId="43E362FF" w14:textId="77777777" w:rsidTr="007D19A7">
        <w:trPr>
          <w:trHeight w:val="334"/>
          <w:jc w:val="center"/>
        </w:trPr>
        <w:tc>
          <w:tcPr>
            <w:tcW w:w="1054" w:type="dxa"/>
            <w:vAlign w:val="center"/>
          </w:tcPr>
          <w:p w14:paraId="58A2AD63" w14:textId="0B7E4B16" w:rsidR="00A52894" w:rsidRDefault="007D19A7" w:rsidP="00C6126D">
            <w:pPr>
              <w:jc w:val="center"/>
              <w:rPr>
                <w:snapToGrid w:val="0"/>
                <w:color w:val="000000" w:themeColor="text1"/>
              </w:rPr>
            </w:pPr>
            <w:r>
              <w:rPr>
                <w:snapToGrid w:val="0"/>
                <w:color w:val="000000" w:themeColor="text1"/>
              </w:rPr>
              <w:t>6</w:t>
            </w:r>
          </w:p>
        </w:tc>
        <w:tc>
          <w:tcPr>
            <w:tcW w:w="2421" w:type="dxa"/>
            <w:vAlign w:val="center"/>
          </w:tcPr>
          <w:p w14:paraId="73E28A73" w14:textId="77777777" w:rsidR="00A52894" w:rsidRDefault="00A52894" w:rsidP="00C6126D">
            <w:pPr>
              <w:jc w:val="center"/>
              <w:rPr>
                <w:snapToGrid w:val="0"/>
                <w:color w:val="000000" w:themeColor="text1"/>
              </w:rPr>
            </w:pPr>
            <w:r>
              <w:rPr>
                <w:snapToGrid w:val="0"/>
                <w:color w:val="000000" w:themeColor="text1"/>
              </w:rPr>
              <w:t>494/3</w:t>
            </w:r>
          </w:p>
        </w:tc>
        <w:tc>
          <w:tcPr>
            <w:tcW w:w="1653" w:type="dxa"/>
            <w:vAlign w:val="center"/>
          </w:tcPr>
          <w:p w14:paraId="54E655A9" w14:textId="77777777" w:rsidR="00A52894" w:rsidRDefault="00A52894" w:rsidP="00C6126D">
            <w:pPr>
              <w:jc w:val="center"/>
              <w:rPr>
                <w:snapToGrid w:val="0"/>
                <w:color w:val="000000" w:themeColor="text1"/>
              </w:rPr>
            </w:pPr>
            <w:r>
              <w:rPr>
                <w:snapToGrid w:val="0"/>
                <w:color w:val="000000" w:themeColor="text1"/>
              </w:rPr>
              <w:t>ostatní plocha</w:t>
            </w:r>
          </w:p>
        </w:tc>
        <w:tc>
          <w:tcPr>
            <w:tcW w:w="1661" w:type="dxa"/>
            <w:vAlign w:val="center"/>
          </w:tcPr>
          <w:p w14:paraId="23712636" w14:textId="68253F50" w:rsidR="00A52894" w:rsidRDefault="00677C25" w:rsidP="00C6126D">
            <w:pPr>
              <w:jc w:val="center"/>
              <w:rPr>
                <w:snapToGrid w:val="0"/>
                <w:color w:val="000000" w:themeColor="text1"/>
              </w:rPr>
            </w:pPr>
            <w:r>
              <w:rPr>
                <w:snapToGrid w:val="0"/>
                <w:color w:val="000000" w:themeColor="text1"/>
              </w:rPr>
              <w:t>157</w:t>
            </w:r>
          </w:p>
        </w:tc>
        <w:tc>
          <w:tcPr>
            <w:tcW w:w="2273" w:type="dxa"/>
          </w:tcPr>
          <w:p w14:paraId="46D3BC16" w14:textId="6B0E4CDE" w:rsidR="00A52894" w:rsidRDefault="00677C25" w:rsidP="00677C25">
            <w:pPr>
              <w:keepNext/>
              <w:jc w:val="center"/>
              <w:rPr>
                <w:snapToGrid w:val="0"/>
                <w:color w:val="000000" w:themeColor="text1"/>
              </w:rPr>
            </w:pPr>
            <w:r>
              <w:rPr>
                <w:snapToGrid w:val="0"/>
                <w:color w:val="000000" w:themeColor="text1"/>
              </w:rPr>
              <w:t>Jilm</w:t>
            </w:r>
          </w:p>
        </w:tc>
      </w:tr>
    </w:tbl>
    <w:p w14:paraId="0559A3A9" w14:textId="5D17EB66" w:rsidR="00A52894" w:rsidRDefault="00677C25" w:rsidP="00677C25">
      <w:pPr>
        <w:pStyle w:val="Titulek"/>
      </w:pPr>
      <w:r>
        <w:t xml:space="preserve">Tab. </w:t>
      </w:r>
      <w:r w:rsidR="005D3406">
        <w:fldChar w:fldCharType="begin"/>
      </w:r>
      <w:r w:rsidR="005D3406">
        <w:instrText xml:space="preserve"> SEQ Tab. \* ARABIC </w:instrText>
      </w:r>
      <w:r w:rsidR="005D3406">
        <w:fldChar w:fldCharType="separate"/>
      </w:r>
      <w:r w:rsidR="005D3406">
        <w:rPr>
          <w:noProof/>
        </w:rPr>
        <w:t>2</w:t>
      </w:r>
      <w:r w:rsidR="005D3406">
        <w:rPr>
          <w:noProof/>
        </w:rPr>
        <w:fldChar w:fldCharType="end"/>
      </w:r>
      <w:r>
        <w:t xml:space="preserve"> Seznam stromů určené k</w:t>
      </w:r>
      <w:r w:rsidR="00B360B1">
        <w:t> </w:t>
      </w:r>
      <w:r>
        <w:t>pokácení</w:t>
      </w:r>
      <w:r w:rsidR="00B360B1">
        <w:t>, velikost uvedena k roku 2020</w:t>
      </w:r>
    </w:p>
    <w:p w14:paraId="525F26A2" w14:textId="0BF421A7" w:rsidR="00677C25" w:rsidRDefault="00677C25" w:rsidP="00677C25">
      <w:pPr>
        <w:pStyle w:val="Zkladntext"/>
      </w:pP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677C25" w14:paraId="51417F2E" w14:textId="77777777" w:rsidTr="008D7EE1">
        <w:tc>
          <w:tcPr>
            <w:tcW w:w="4531" w:type="dxa"/>
          </w:tcPr>
          <w:p w14:paraId="1003BF6F" w14:textId="77777777" w:rsidR="008D7EE1" w:rsidRDefault="008D7EE1" w:rsidP="008D7EE1">
            <w:pPr>
              <w:pStyle w:val="Zkladntext"/>
              <w:keepNext/>
            </w:pPr>
            <w:r>
              <w:rPr>
                <w:noProof/>
              </w:rPr>
              <w:drawing>
                <wp:inline distT="0" distB="0" distL="0" distR="0" wp14:anchorId="3317D384" wp14:editId="460278D8">
                  <wp:extent cx="2667000" cy="3558944"/>
                  <wp:effectExtent l="0" t="0" r="0" b="381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69888" cy="3562798"/>
                          </a:xfrm>
                          <a:prstGeom prst="rect">
                            <a:avLst/>
                          </a:prstGeom>
                          <a:noFill/>
                          <a:ln>
                            <a:noFill/>
                          </a:ln>
                        </pic:spPr>
                      </pic:pic>
                    </a:graphicData>
                  </a:graphic>
                </wp:inline>
              </w:drawing>
            </w:r>
          </w:p>
          <w:p w14:paraId="4DCA1CBF" w14:textId="31F43992" w:rsidR="00677C25" w:rsidRDefault="008D7EE1" w:rsidP="008D7EE1">
            <w:pPr>
              <w:pStyle w:val="Titulek"/>
            </w:pPr>
            <w:r>
              <w:t xml:space="preserve">Obr. </w:t>
            </w:r>
            <w:r w:rsidR="005D3406">
              <w:fldChar w:fldCharType="begin"/>
            </w:r>
            <w:r w:rsidR="005D3406">
              <w:instrText xml:space="preserve"> SEQ Obr. \* ARABIC </w:instrText>
            </w:r>
            <w:r w:rsidR="005D3406">
              <w:fldChar w:fldCharType="separate"/>
            </w:r>
            <w:r w:rsidR="005D3406">
              <w:rPr>
                <w:noProof/>
              </w:rPr>
              <w:t>1</w:t>
            </w:r>
            <w:r w:rsidR="005D3406">
              <w:rPr>
                <w:noProof/>
              </w:rPr>
              <w:fldChar w:fldCharType="end"/>
            </w:r>
            <w:r>
              <w:t xml:space="preserve"> Stromy ke kácení č.1</w:t>
            </w:r>
          </w:p>
        </w:tc>
        <w:tc>
          <w:tcPr>
            <w:tcW w:w="4531" w:type="dxa"/>
          </w:tcPr>
          <w:p w14:paraId="48ED7462" w14:textId="77777777" w:rsidR="008D7EE1" w:rsidRDefault="008D7EE1" w:rsidP="008D7EE1">
            <w:pPr>
              <w:pStyle w:val="Zkladntext"/>
              <w:keepNext/>
            </w:pPr>
            <w:r>
              <w:rPr>
                <w:noProof/>
              </w:rPr>
              <w:drawing>
                <wp:inline distT="0" distB="0" distL="0" distR="0" wp14:anchorId="360031BC" wp14:editId="2A9A9EDF">
                  <wp:extent cx="2664460" cy="3555554"/>
                  <wp:effectExtent l="0" t="0" r="2540" b="6985"/>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67841" cy="3560065"/>
                          </a:xfrm>
                          <a:prstGeom prst="rect">
                            <a:avLst/>
                          </a:prstGeom>
                          <a:noFill/>
                          <a:ln>
                            <a:noFill/>
                          </a:ln>
                        </pic:spPr>
                      </pic:pic>
                    </a:graphicData>
                  </a:graphic>
                </wp:inline>
              </w:drawing>
            </w:r>
          </w:p>
          <w:p w14:paraId="5DBDB123" w14:textId="428BC69B" w:rsidR="00677C25" w:rsidRDefault="008D7EE1" w:rsidP="008D7EE1">
            <w:pPr>
              <w:pStyle w:val="Titulek"/>
            </w:pPr>
            <w:r>
              <w:t xml:space="preserve">Obr. </w:t>
            </w:r>
            <w:r w:rsidR="005D3406">
              <w:fldChar w:fldCharType="begin"/>
            </w:r>
            <w:r w:rsidR="005D3406">
              <w:instrText xml:space="preserve"> SEQ Obr. \* ARABIC </w:instrText>
            </w:r>
            <w:r w:rsidR="005D3406">
              <w:fldChar w:fldCharType="separate"/>
            </w:r>
            <w:r w:rsidR="005D3406">
              <w:rPr>
                <w:noProof/>
              </w:rPr>
              <w:t>2</w:t>
            </w:r>
            <w:r w:rsidR="005D3406">
              <w:rPr>
                <w:noProof/>
              </w:rPr>
              <w:fldChar w:fldCharType="end"/>
            </w:r>
            <w:r>
              <w:t xml:space="preserve"> Stromy ke kácení č.2 a 3</w:t>
            </w:r>
          </w:p>
        </w:tc>
      </w:tr>
      <w:tr w:rsidR="00677C25" w14:paraId="47C84CB8" w14:textId="77777777" w:rsidTr="008D7EE1">
        <w:tc>
          <w:tcPr>
            <w:tcW w:w="4531" w:type="dxa"/>
          </w:tcPr>
          <w:p w14:paraId="164EA618" w14:textId="77777777" w:rsidR="008D7EE1" w:rsidRDefault="008D7EE1" w:rsidP="008D7EE1">
            <w:pPr>
              <w:pStyle w:val="Zkladntext"/>
              <w:keepNext/>
            </w:pPr>
            <w:r>
              <w:rPr>
                <w:noProof/>
              </w:rPr>
              <w:drawing>
                <wp:inline distT="0" distB="0" distL="0" distR="0" wp14:anchorId="52B5F189" wp14:editId="1A5F4D44">
                  <wp:extent cx="2612450" cy="34861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13864" cy="3488037"/>
                          </a:xfrm>
                          <a:prstGeom prst="rect">
                            <a:avLst/>
                          </a:prstGeom>
                          <a:noFill/>
                          <a:ln>
                            <a:noFill/>
                          </a:ln>
                        </pic:spPr>
                      </pic:pic>
                    </a:graphicData>
                  </a:graphic>
                </wp:inline>
              </w:drawing>
            </w:r>
          </w:p>
          <w:p w14:paraId="58B8DE07" w14:textId="7BAC26F2" w:rsidR="00677C25" w:rsidRDefault="008D7EE1" w:rsidP="008D7EE1">
            <w:pPr>
              <w:pStyle w:val="Titulek"/>
            </w:pPr>
            <w:r>
              <w:t xml:space="preserve">Obr. </w:t>
            </w:r>
            <w:r w:rsidR="005D3406">
              <w:fldChar w:fldCharType="begin"/>
            </w:r>
            <w:r w:rsidR="005D3406">
              <w:instrText xml:space="preserve"> SEQ Obr. \* ARABIC </w:instrText>
            </w:r>
            <w:r w:rsidR="005D3406">
              <w:fldChar w:fldCharType="separate"/>
            </w:r>
            <w:r w:rsidR="005D3406">
              <w:rPr>
                <w:noProof/>
              </w:rPr>
              <w:t>3</w:t>
            </w:r>
            <w:r w:rsidR="005D3406">
              <w:rPr>
                <w:noProof/>
              </w:rPr>
              <w:fldChar w:fldCharType="end"/>
            </w:r>
            <w:r>
              <w:t xml:space="preserve"> Stromy ke kácení č.4</w:t>
            </w:r>
          </w:p>
        </w:tc>
        <w:tc>
          <w:tcPr>
            <w:tcW w:w="4531" w:type="dxa"/>
          </w:tcPr>
          <w:p w14:paraId="472A95F9" w14:textId="77777777" w:rsidR="00677C25" w:rsidRDefault="00677C25" w:rsidP="00677C25">
            <w:pPr>
              <w:pStyle w:val="Zkladntext"/>
            </w:pPr>
          </w:p>
        </w:tc>
      </w:tr>
      <w:tr w:rsidR="00677C25" w14:paraId="163807F1" w14:textId="77777777" w:rsidTr="008D7EE1">
        <w:tc>
          <w:tcPr>
            <w:tcW w:w="4531" w:type="dxa"/>
          </w:tcPr>
          <w:p w14:paraId="6A3411D2" w14:textId="77777777" w:rsidR="00677C25" w:rsidRDefault="00677C25" w:rsidP="00677C25">
            <w:pPr>
              <w:pStyle w:val="Zkladntext"/>
            </w:pPr>
          </w:p>
        </w:tc>
        <w:tc>
          <w:tcPr>
            <w:tcW w:w="4531" w:type="dxa"/>
          </w:tcPr>
          <w:p w14:paraId="6A9CA377" w14:textId="77777777" w:rsidR="00677C25" w:rsidRDefault="00677C25" w:rsidP="00677C25">
            <w:pPr>
              <w:pStyle w:val="Zkladntext"/>
            </w:pPr>
          </w:p>
        </w:tc>
      </w:tr>
    </w:tbl>
    <w:p w14:paraId="2FBBB93E" w14:textId="77777777" w:rsidR="00677C25" w:rsidRPr="00677C25" w:rsidRDefault="00677C25" w:rsidP="00677C25">
      <w:pPr>
        <w:pStyle w:val="Zkladntext"/>
      </w:pPr>
    </w:p>
    <w:p w14:paraId="520A0001" w14:textId="17725F84" w:rsidR="00F07C3D" w:rsidRPr="00575F96" w:rsidRDefault="00F07C3D" w:rsidP="00291ACC">
      <w:pPr>
        <w:pStyle w:val="Zkladntext"/>
        <w:spacing w:after="240"/>
        <w:rPr>
          <w:szCs w:val="22"/>
        </w:rPr>
      </w:pPr>
      <w:r w:rsidRPr="00575F96">
        <w:rPr>
          <w:szCs w:val="22"/>
        </w:rPr>
        <w:t xml:space="preserve">Pro vybudování jámy č. </w:t>
      </w:r>
      <w:r w:rsidR="00575F96" w:rsidRPr="00575F96">
        <w:rPr>
          <w:szCs w:val="22"/>
        </w:rPr>
        <w:t>6</w:t>
      </w:r>
      <w:r w:rsidRPr="00575F96">
        <w:rPr>
          <w:szCs w:val="22"/>
        </w:rPr>
        <w:t xml:space="preserve"> bude nutné odstranit 1</w:t>
      </w:r>
      <w:r w:rsidR="00575F96" w:rsidRPr="00575F96">
        <w:rPr>
          <w:szCs w:val="22"/>
        </w:rPr>
        <w:t>0</w:t>
      </w:r>
      <w:r w:rsidRPr="00575F96">
        <w:rPr>
          <w:szCs w:val="22"/>
        </w:rPr>
        <w:t xml:space="preserve"> m oplocení areálu čerpací stanice. Oplocení bude po zasypání a zhutnění jámy opět obnoveno do původního stavbu</w:t>
      </w:r>
      <w:r w:rsidR="00FF0743" w:rsidRPr="00575F96">
        <w:rPr>
          <w:szCs w:val="22"/>
        </w:rPr>
        <w:t xml:space="preserve"> viz. výkres D.2.3.</w:t>
      </w:r>
      <w:r w:rsidR="00575F96" w:rsidRPr="00575F96">
        <w:rPr>
          <w:szCs w:val="22"/>
        </w:rPr>
        <w:t>4.</w:t>
      </w:r>
    </w:p>
    <w:p w14:paraId="4510AF05" w14:textId="75C30B92" w:rsidR="0050343E" w:rsidRPr="00D27BEA" w:rsidRDefault="000D38A3" w:rsidP="00651FE4">
      <w:pPr>
        <w:pStyle w:val="Nadpis2"/>
        <w:keepNext/>
        <w:numPr>
          <w:ilvl w:val="1"/>
          <w:numId w:val="27"/>
        </w:numPr>
        <w:autoSpaceDE w:val="0"/>
        <w:autoSpaceDN w:val="0"/>
        <w:adjustRightInd w:val="0"/>
        <w:spacing w:before="120" w:after="240"/>
        <w:rPr>
          <w:caps w:val="0"/>
          <w:color w:val="000000" w:themeColor="text1"/>
          <w:szCs w:val="24"/>
          <w:u w:val="none"/>
        </w:rPr>
      </w:pPr>
      <w:bookmarkStart w:id="43" w:name="_Toc41917288"/>
      <w:r w:rsidRPr="00D27BEA">
        <w:rPr>
          <w:caps w:val="0"/>
          <w:color w:val="000000" w:themeColor="text1"/>
          <w:szCs w:val="24"/>
          <w:u w:val="none"/>
        </w:rPr>
        <w:lastRenderedPageBreak/>
        <w:t>Požadavky na maximální dočasné a trvalé zábory zemědělského půdního fondu nebo pozemků určených k plnění funkce lesa</w:t>
      </w:r>
      <w:bookmarkEnd w:id="43"/>
    </w:p>
    <w:p w14:paraId="0216A43E" w14:textId="77777777" w:rsidR="00A52894" w:rsidRPr="00A52894" w:rsidRDefault="00A52894" w:rsidP="00A52894">
      <w:pPr>
        <w:pStyle w:val="Zkladntext"/>
        <w:spacing w:after="120"/>
        <w:rPr>
          <w:color w:val="000000" w:themeColor="text1"/>
        </w:rPr>
      </w:pPr>
      <w:bookmarkStart w:id="44" w:name="_Toc469305197"/>
      <w:bookmarkStart w:id="45" w:name="_Toc505867394"/>
      <w:bookmarkStart w:id="46" w:name="_Toc512343625"/>
      <w:bookmarkStart w:id="47" w:name="_Toc516132571"/>
      <w:r w:rsidRPr="00A52894">
        <w:rPr>
          <w:color w:val="000000" w:themeColor="text1"/>
        </w:rPr>
        <w:t xml:space="preserve">Rekonstrukcí odkalovacího potrubí nejsou dotčeny pozemky zemědělského půdního fondu. Během výstavby budou dotčeny pozemky PUPFL, ve kterých je potrubí uloženo. Rekonstrukce bude provedena v trase stávajícího potrubí ve stejné dimenzi. </w:t>
      </w:r>
      <w:r w:rsidRPr="00A52894">
        <w:rPr>
          <w:b/>
          <w:bCs/>
          <w:color w:val="000000" w:themeColor="text1"/>
        </w:rPr>
        <w:t>Stávající rozsah trvalého omezení pozemků PUPFL tak nebude navýšen.</w:t>
      </w:r>
      <w:r w:rsidRPr="00A52894">
        <w:rPr>
          <w:color w:val="000000" w:themeColor="text1"/>
        </w:rPr>
        <w:t xml:space="preserve"> </w:t>
      </w:r>
    </w:p>
    <w:p w14:paraId="063A842D" w14:textId="39A77CCC" w:rsidR="00575F96" w:rsidRPr="00D27BEA" w:rsidRDefault="00A52894" w:rsidP="00A52894">
      <w:pPr>
        <w:pStyle w:val="Zkladntext"/>
        <w:spacing w:after="120"/>
        <w:rPr>
          <w:color w:val="000000" w:themeColor="text1"/>
        </w:rPr>
      </w:pPr>
      <w:r w:rsidRPr="00A52894">
        <w:rPr>
          <w:color w:val="000000" w:themeColor="text1"/>
        </w:rPr>
        <w:t>Po dobu výstavby bude nutný dočasný zábor na pozemcích PUPFL v místě manipulační jámy č.2</w:t>
      </w:r>
    </w:p>
    <w:tbl>
      <w:tblPr>
        <w:tblW w:w="7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1054"/>
        <w:gridCol w:w="2421"/>
        <w:gridCol w:w="1653"/>
        <w:gridCol w:w="1967"/>
      </w:tblGrid>
      <w:tr w:rsidR="00D27BEA" w:rsidRPr="00D27BEA" w14:paraId="4829E43A" w14:textId="77777777" w:rsidTr="00D27BEA">
        <w:trPr>
          <w:cantSplit/>
          <w:trHeight w:val="1244"/>
          <w:jc w:val="center"/>
        </w:trPr>
        <w:tc>
          <w:tcPr>
            <w:tcW w:w="1054" w:type="dxa"/>
            <w:vMerge w:val="restart"/>
            <w:tcBorders>
              <w:top w:val="double" w:sz="4" w:space="0" w:color="auto"/>
              <w:left w:val="double" w:sz="4" w:space="0" w:color="auto"/>
            </w:tcBorders>
            <w:shd w:val="clear" w:color="auto" w:fill="C0C0C0"/>
            <w:vAlign w:val="center"/>
          </w:tcPr>
          <w:p w14:paraId="62B28EF6" w14:textId="77777777" w:rsidR="00856FEE" w:rsidRPr="00D27BEA" w:rsidRDefault="00856FEE" w:rsidP="00ED4D71">
            <w:pPr>
              <w:jc w:val="center"/>
              <w:rPr>
                <w:b/>
                <w:snapToGrid w:val="0"/>
                <w:color w:val="000000" w:themeColor="text1"/>
              </w:rPr>
            </w:pPr>
            <w:bookmarkStart w:id="48" w:name="_Hlk483989890"/>
            <w:r w:rsidRPr="00D27BEA">
              <w:rPr>
                <w:b/>
                <w:snapToGrid w:val="0"/>
                <w:color w:val="000000" w:themeColor="text1"/>
              </w:rPr>
              <w:t>Stavební objekt</w:t>
            </w:r>
          </w:p>
        </w:tc>
        <w:tc>
          <w:tcPr>
            <w:tcW w:w="2420" w:type="dxa"/>
            <w:vMerge w:val="restart"/>
            <w:tcBorders>
              <w:top w:val="double" w:sz="4" w:space="0" w:color="auto"/>
            </w:tcBorders>
            <w:shd w:val="clear" w:color="auto" w:fill="C0C0C0"/>
            <w:vAlign w:val="center"/>
          </w:tcPr>
          <w:p w14:paraId="77234C9B" w14:textId="77777777" w:rsidR="00856FEE" w:rsidRPr="00D27BEA" w:rsidRDefault="00856FEE" w:rsidP="00ED4D71">
            <w:pPr>
              <w:jc w:val="center"/>
              <w:rPr>
                <w:b/>
                <w:snapToGrid w:val="0"/>
                <w:color w:val="000000" w:themeColor="text1"/>
              </w:rPr>
            </w:pPr>
            <w:r w:rsidRPr="00D27BEA">
              <w:rPr>
                <w:b/>
                <w:snapToGrid w:val="0"/>
                <w:color w:val="000000" w:themeColor="text1"/>
              </w:rPr>
              <w:t xml:space="preserve">č. </w:t>
            </w:r>
            <w:proofErr w:type="spellStart"/>
            <w:r w:rsidRPr="00D27BEA">
              <w:rPr>
                <w:b/>
                <w:snapToGrid w:val="0"/>
                <w:color w:val="000000" w:themeColor="text1"/>
              </w:rPr>
              <w:t>parc</w:t>
            </w:r>
            <w:proofErr w:type="spellEnd"/>
            <w:r w:rsidRPr="00D27BEA">
              <w:rPr>
                <w:b/>
                <w:snapToGrid w:val="0"/>
                <w:color w:val="000000" w:themeColor="text1"/>
              </w:rPr>
              <w:t>.</w:t>
            </w:r>
          </w:p>
        </w:tc>
        <w:tc>
          <w:tcPr>
            <w:tcW w:w="1653" w:type="dxa"/>
            <w:tcBorders>
              <w:top w:val="double" w:sz="4" w:space="0" w:color="auto"/>
            </w:tcBorders>
            <w:shd w:val="clear" w:color="auto" w:fill="C0C0C0"/>
            <w:vAlign w:val="center"/>
          </w:tcPr>
          <w:p w14:paraId="203EBCF6" w14:textId="77777777" w:rsidR="00856FEE" w:rsidRPr="00D27BEA" w:rsidRDefault="00856FEE" w:rsidP="00ED4D71">
            <w:pPr>
              <w:jc w:val="center"/>
              <w:rPr>
                <w:b/>
                <w:snapToGrid w:val="0"/>
                <w:color w:val="000000" w:themeColor="text1"/>
              </w:rPr>
            </w:pPr>
            <w:r w:rsidRPr="00D27BEA">
              <w:rPr>
                <w:b/>
                <w:snapToGrid w:val="0"/>
                <w:color w:val="000000" w:themeColor="text1"/>
              </w:rPr>
              <w:t>Dočasné odnětí</w:t>
            </w:r>
          </w:p>
          <w:p w14:paraId="21E3FD84" w14:textId="77777777" w:rsidR="00856FEE" w:rsidRPr="00D27BEA" w:rsidRDefault="00856FEE" w:rsidP="00ED4D71">
            <w:pPr>
              <w:jc w:val="center"/>
              <w:rPr>
                <w:b/>
                <w:snapToGrid w:val="0"/>
                <w:color w:val="000000" w:themeColor="text1"/>
              </w:rPr>
            </w:pPr>
            <w:r w:rsidRPr="00D27BEA">
              <w:rPr>
                <w:b/>
                <w:snapToGrid w:val="0"/>
                <w:color w:val="000000" w:themeColor="text1"/>
              </w:rPr>
              <w:t>(m</w:t>
            </w:r>
            <w:r w:rsidRPr="00D27BEA">
              <w:rPr>
                <w:b/>
                <w:snapToGrid w:val="0"/>
                <w:color w:val="000000" w:themeColor="text1"/>
                <w:vertAlign w:val="superscript"/>
              </w:rPr>
              <w:t>2</w:t>
            </w:r>
            <w:r w:rsidRPr="00D27BEA">
              <w:rPr>
                <w:b/>
                <w:snapToGrid w:val="0"/>
                <w:color w:val="000000" w:themeColor="text1"/>
              </w:rPr>
              <w:t>)</w:t>
            </w:r>
          </w:p>
        </w:tc>
        <w:tc>
          <w:tcPr>
            <w:tcW w:w="1967" w:type="dxa"/>
            <w:tcBorders>
              <w:top w:val="double" w:sz="4" w:space="0" w:color="auto"/>
              <w:right w:val="double" w:sz="4" w:space="0" w:color="auto"/>
            </w:tcBorders>
            <w:shd w:val="clear" w:color="auto" w:fill="C0C0C0"/>
            <w:vAlign w:val="center"/>
          </w:tcPr>
          <w:p w14:paraId="428163C1" w14:textId="77777777" w:rsidR="00856FEE" w:rsidRPr="00D27BEA" w:rsidRDefault="00856FEE" w:rsidP="00ED4D71">
            <w:pPr>
              <w:jc w:val="center"/>
              <w:rPr>
                <w:b/>
                <w:snapToGrid w:val="0"/>
                <w:color w:val="000000" w:themeColor="text1"/>
              </w:rPr>
            </w:pPr>
            <w:r w:rsidRPr="00D27BEA">
              <w:rPr>
                <w:b/>
                <w:snapToGrid w:val="0"/>
                <w:color w:val="000000" w:themeColor="text1"/>
              </w:rPr>
              <w:t>Trvalé omezení</w:t>
            </w:r>
          </w:p>
          <w:p w14:paraId="78DCC2CB" w14:textId="77777777" w:rsidR="00856FEE" w:rsidRPr="00D27BEA" w:rsidRDefault="00856FEE" w:rsidP="00ED4D71">
            <w:pPr>
              <w:jc w:val="center"/>
              <w:rPr>
                <w:b/>
                <w:snapToGrid w:val="0"/>
                <w:color w:val="000000" w:themeColor="text1"/>
              </w:rPr>
            </w:pPr>
            <w:r w:rsidRPr="00D27BEA">
              <w:rPr>
                <w:b/>
                <w:snapToGrid w:val="0"/>
                <w:color w:val="000000" w:themeColor="text1"/>
              </w:rPr>
              <w:t>(m</w:t>
            </w:r>
            <w:r w:rsidRPr="00D27BEA">
              <w:rPr>
                <w:b/>
                <w:snapToGrid w:val="0"/>
                <w:color w:val="000000" w:themeColor="text1"/>
                <w:vertAlign w:val="superscript"/>
              </w:rPr>
              <w:t>2</w:t>
            </w:r>
            <w:r w:rsidRPr="00D27BEA">
              <w:rPr>
                <w:b/>
                <w:snapToGrid w:val="0"/>
                <w:color w:val="000000" w:themeColor="text1"/>
              </w:rPr>
              <w:t>)</w:t>
            </w:r>
          </w:p>
        </w:tc>
      </w:tr>
      <w:tr w:rsidR="00D27BEA" w:rsidRPr="00D27BEA" w14:paraId="6DFE481E" w14:textId="77777777" w:rsidTr="00D27BEA">
        <w:trPr>
          <w:cantSplit/>
          <w:trHeight w:val="350"/>
          <w:jc w:val="center"/>
        </w:trPr>
        <w:tc>
          <w:tcPr>
            <w:tcW w:w="1054" w:type="dxa"/>
            <w:vMerge/>
            <w:tcBorders>
              <w:left w:val="double" w:sz="4" w:space="0" w:color="auto"/>
              <w:bottom w:val="double" w:sz="4" w:space="0" w:color="auto"/>
            </w:tcBorders>
            <w:shd w:val="clear" w:color="auto" w:fill="C0C0C0"/>
            <w:vAlign w:val="center"/>
          </w:tcPr>
          <w:p w14:paraId="0A254FED" w14:textId="77777777" w:rsidR="00856FEE" w:rsidRPr="00D27BEA" w:rsidRDefault="00856FEE" w:rsidP="00ED4D71">
            <w:pPr>
              <w:jc w:val="center"/>
              <w:rPr>
                <w:b/>
                <w:snapToGrid w:val="0"/>
                <w:color w:val="000000" w:themeColor="text1"/>
              </w:rPr>
            </w:pPr>
          </w:p>
        </w:tc>
        <w:tc>
          <w:tcPr>
            <w:tcW w:w="2420" w:type="dxa"/>
            <w:vMerge/>
            <w:tcBorders>
              <w:bottom w:val="double" w:sz="4" w:space="0" w:color="auto"/>
            </w:tcBorders>
            <w:shd w:val="clear" w:color="auto" w:fill="C0C0C0"/>
            <w:vAlign w:val="center"/>
          </w:tcPr>
          <w:p w14:paraId="5477FC2E" w14:textId="77777777" w:rsidR="00856FEE" w:rsidRPr="00D27BEA" w:rsidRDefault="00856FEE" w:rsidP="00ED4D71">
            <w:pPr>
              <w:jc w:val="center"/>
              <w:rPr>
                <w:b/>
                <w:snapToGrid w:val="0"/>
                <w:color w:val="000000" w:themeColor="text1"/>
              </w:rPr>
            </w:pPr>
          </w:p>
        </w:tc>
        <w:tc>
          <w:tcPr>
            <w:tcW w:w="1653" w:type="dxa"/>
            <w:tcBorders>
              <w:bottom w:val="double" w:sz="4" w:space="0" w:color="auto"/>
            </w:tcBorders>
            <w:shd w:val="clear" w:color="auto" w:fill="C0C0C0"/>
            <w:vAlign w:val="center"/>
          </w:tcPr>
          <w:p w14:paraId="1A125CAF" w14:textId="77777777" w:rsidR="00856FEE" w:rsidRPr="00D27BEA" w:rsidRDefault="00856FEE" w:rsidP="00ED4D71">
            <w:pPr>
              <w:jc w:val="center"/>
              <w:rPr>
                <w:b/>
                <w:snapToGrid w:val="0"/>
                <w:color w:val="000000" w:themeColor="text1"/>
              </w:rPr>
            </w:pPr>
            <w:r w:rsidRPr="00D27BEA">
              <w:rPr>
                <w:b/>
                <w:snapToGrid w:val="0"/>
                <w:color w:val="000000" w:themeColor="text1"/>
              </w:rPr>
              <w:t>PUPFL</w:t>
            </w:r>
          </w:p>
        </w:tc>
        <w:tc>
          <w:tcPr>
            <w:tcW w:w="1967" w:type="dxa"/>
            <w:tcBorders>
              <w:bottom w:val="double" w:sz="4" w:space="0" w:color="auto"/>
              <w:right w:val="double" w:sz="4" w:space="0" w:color="auto"/>
            </w:tcBorders>
            <w:shd w:val="clear" w:color="auto" w:fill="C0C0C0"/>
            <w:vAlign w:val="center"/>
          </w:tcPr>
          <w:p w14:paraId="4D7A7599" w14:textId="77777777" w:rsidR="00856FEE" w:rsidRPr="00D27BEA" w:rsidRDefault="00856FEE" w:rsidP="00ED4D71">
            <w:pPr>
              <w:jc w:val="center"/>
              <w:rPr>
                <w:b/>
                <w:snapToGrid w:val="0"/>
                <w:color w:val="000000" w:themeColor="text1"/>
              </w:rPr>
            </w:pPr>
            <w:r w:rsidRPr="00D27BEA">
              <w:rPr>
                <w:b/>
                <w:snapToGrid w:val="0"/>
                <w:color w:val="000000" w:themeColor="text1"/>
              </w:rPr>
              <w:t>PUPFL</w:t>
            </w:r>
          </w:p>
        </w:tc>
      </w:tr>
      <w:tr w:rsidR="00D27BEA" w:rsidRPr="00D27BEA" w14:paraId="795BE5C4" w14:textId="77777777" w:rsidTr="00D27BEA">
        <w:trPr>
          <w:trHeight w:val="334"/>
          <w:jc w:val="center"/>
        </w:trPr>
        <w:tc>
          <w:tcPr>
            <w:tcW w:w="1054" w:type="dxa"/>
            <w:tcBorders>
              <w:top w:val="double" w:sz="4" w:space="0" w:color="auto"/>
              <w:left w:val="double" w:sz="4" w:space="0" w:color="auto"/>
            </w:tcBorders>
            <w:vAlign w:val="center"/>
          </w:tcPr>
          <w:p w14:paraId="4F21A96C" w14:textId="3A9F21D2" w:rsidR="00856FEE" w:rsidRPr="00D27BEA" w:rsidRDefault="00856FEE" w:rsidP="00ED4D71">
            <w:pPr>
              <w:jc w:val="center"/>
              <w:rPr>
                <w:snapToGrid w:val="0"/>
                <w:color w:val="000000" w:themeColor="text1"/>
              </w:rPr>
            </w:pPr>
            <w:r w:rsidRPr="00D27BEA">
              <w:rPr>
                <w:snapToGrid w:val="0"/>
                <w:color w:val="000000" w:themeColor="text1"/>
              </w:rPr>
              <w:t>SO 01</w:t>
            </w:r>
            <w:r w:rsidR="00D27BEA" w:rsidRPr="00D27BEA">
              <w:rPr>
                <w:snapToGrid w:val="0"/>
                <w:color w:val="000000" w:themeColor="text1"/>
              </w:rPr>
              <w:t>.2</w:t>
            </w:r>
          </w:p>
        </w:tc>
        <w:tc>
          <w:tcPr>
            <w:tcW w:w="2420" w:type="dxa"/>
            <w:tcBorders>
              <w:top w:val="double" w:sz="4" w:space="0" w:color="auto"/>
            </w:tcBorders>
            <w:vAlign w:val="center"/>
          </w:tcPr>
          <w:p w14:paraId="596D7E42" w14:textId="5C628869" w:rsidR="00856FEE" w:rsidRPr="00D27BEA" w:rsidRDefault="00D27BEA" w:rsidP="00ED4D71">
            <w:pPr>
              <w:jc w:val="center"/>
              <w:rPr>
                <w:snapToGrid w:val="0"/>
                <w:color w:val="000000" w:themeColor="text1"/>
              </w:rPr>
            </w:pPr>
            <w:r w:rsidRPr="00D27BEA">
              <w:rPr>
                <w:snapToGrid w:val="0"/>
                <w:color w:val="000000" w:themeColor="text1"/>
              </w:rPr>
              <w:t>494/1</w:t>
            </w:r>
            <w:r w:rsidR="00856FEE" w:rsidRPr="00D27BEA">
              <w:rPr>
                <w:snapToGrid w:val="0"/>
                <w:color w:val="000000" w:themeColor="text1"/>
              </w:rPr>
              <w:t xml:space="preserve"> (</w:t>
            </w:r>
            <w:proofErr w:type="spellStart"/>
            <w:r w:rsidR="00856FEE" w:rsidRPr="00D27BEA">
              <w:rPr>
                <w:snapToGrid w:val="0"/>
                <w:color w:val="000000" w:themeColor="text1"/>
              </w:rPr>
              <w:t>k.ú.</w:t>
            </w:r>
            <w:r w:rsidRPr="00D27BEA">
              <w:rPr>
                <w:snapToGrid w:val="0"/>
                <w:color w:val="000000" w:themeColor="text1"/>
              </w:rPr>
              <w:t>Psáře</w:t>
            </w:r>
            <w:proofErr w:type="spellEnd"/>
            <w:r w:rsidR="00856FEE" w:rsidRPr="00D27BEA">
              <w:rPr>
                <w:snapToGrid w:val="0"/>
                <w:color w:val="000000" w:themeColor="text1"/>
              </w:rPr>
              <w:t>)</w:t>
            </w:r>
          </w:p>
        </w:tc>
        <w:tc>
          <w:tcPr>
            <w:tcW w:w="1653" w:type="dxa"/>
            <w:tcBorders>
              <w:top w:val="double" w:sz="4" w:space="0" w:color="auto"/>
            </w:tcBorders>
            <w:vAlign w:val="center"/>
          </w:tcPr>
          <w:p w14:paraId="589184A3" w14:textId="13F26C4F" w:rsidR="00856FEE" w:rsidRPr="00D27BEA" w:rsidRDefault="006C194B" w:rsidP="00ED4D71">
            <w:pPr>
              <w:jc w:val="center"/>
              <w:rPr>
                <w:snapToGrid w:val="0"/>
                <w:color w:val="000000" w:themeColor="text1"/>
              </w:rPr>
            </w:pPr>
            <w:r>
              <w:rPr>
                <w:snapToGrid w:val="0"/>
                <w:color w:val="000000" w:themeColor="text1"/>
              </w:rPr>
              <w:t>49</w:t>
            </w:r>
          </w:p>
        </w:tc>
        <w:tc>
          <w:tcPr>
            <w:tcW w:w="1967" w:type="dxa"/>
            <w:tcBorders>
              <w:top w:val="double" w:sz="4" w:space="0" w:color="auto"/>
              <w:right w:val="double" w:sz="4" w:space="0" w:color="auto"/>
            </w:tcBorders>
            <w:vAlign w:val="center"/>
          </w:tcPr>
          <w:p w14:paraId="619A592C" w14:textId="2BA36FD3" w:rsidR="00856FEE" w:rsidRPr="00D27BEA" w:rsidRDefault="006C194B" w:rsidP="00ED4D71">
            <w:pPr>
              <w:jc w:val="center"/>
              <w:rPr>
                <w:snapToGrid w:val="0"/>
                <w:color w:val="000000" w:themeColor="text1"/>
              </w:rPr>
            </w:pPr>
            <w:r>
              <w:rPr>
                <w:snapToGrid w:val="0"/>
                <w:color w:val="000000" w:themeColor="text1"/>
              </w:rPr>
              <w:t>176</w:t>
            </w:r>
          </w:p>
        </w:tc>
      </w:tr>
      <w:tr w:rsidR="00D27BEA" w:rsidRPr="00D27BEA" w14:paraId="41E3E09F" w14:textId="77777777" w:rsidTr="00D27BEA">
        <w:trPr>
          <w:trHeight w:val="334"/>
          <w:jc w:val="center"/>
        </w:trPr>
        <w:tc>
          <w:tcPr>
            <w:tcW w:w="3475" w:type="dxa"/>
            <w:gridSpan w:val="2"/>
            <w:tcBorders>
              <w:left w:val="double" w:sz="4" w:space="0" w:color="auto"/>
              <w:bottom w:val="double" w:sz="4" w:space="0" w:color="auto"/>
            </w:tcBorders>
            <w:shd w:val="clear" w:color="auto" w:fill="BFBFBF" w:themeFill="background1" w:themeFillShade="BF"/>
            <w:vAlign w:val="center"/>
          </w:tcPr>
          <w:p w14:paraId="24493FC1" w14:textId="6A92CFCE" w:rsidR="003C6BD6" w:rsidRPr="00D27BEA" w:rsidRDefault="003C6BD6" w:rsidP="00ED4D71">
            <w:pPr>
              <w:jc w:val="center"/>
              <w:rPr>
                <w:snapToGrid w:val="0"/>
                <w:color w:val="000000" w:themeColor="text1"/>
              </w:rPr>
            </w:pPr>
            <w:r w:rsidRPr="00D27BEA">
              <w:rPr>
                <w:b/>
                <w:snapToGrid w:val="0"/>
                <w:color w:val="000000" w:themeColor="text1"/>
              </w:rPr>
              <w:t>celkem</w:t>
            </w:r>
          </w:p>
        </w:tc>
        <w:tc>
          <w:tcPr>
            <w:tcW w:w="1653" w:type="dxa"/>
            <w:tcBorders>
              <w:bottom w:val="double" w:sz="4" w:space="0" w:color="auto"/>
            </w:tcBorders>
            <w:shd w:val="clear" w:color="auto" w:fill="C0C0C0"/>
            <w:vAlign w:val="center"/>
          </w:tcPr>
          <w:p w14:paraId="291FA1FC" w14:textId="1D9FE46F" w:rsidR="003C6BD6" w:rsidRPr="00D27BEA" w:rsidRDefault="006C194B" w:rsidP="00ED4D71">
            <w:pPr>
              <w:jc w:val="center"/>
              <w:rPr>
                <w:snapToGrid w:val="0"/>
                <w:color w:val="000000" w:themeColor="text1"/>
              </w:rPr>
            </w:pPr>
            <w:r>
              <w:rPr>
                <w:b/>
                <w:snapToGrid w:val="0"/>
                <w:color w:val="000000" w:themeColor="text1"/>
              </w:rPr>
              <w:t>49</w:t>
            </w:r>
          </w:p>
        </w:tc>
        <w:tc>
          <w:tcPr>
            <w:tcW w:w="1967" w:type="dxa"/>
            <w:tcBorders>
              <w:bottom w:val="double" w:sz="4" w:space="0" w:color="auto"/>
              <w:right w:val="double" w:sz="4" w:space="0" w:color="auto"/>
            </w:tcBorders>
            <w:shd w:val="clear" w:color="auto" w:fill="BFBFBF" w:themeFill="background1" w:themeFillShade="BF"/>
            <w:vAlign w:val="center"/>
          </w:tcPr>
          <w:p w14:paraId="3D961657" w14:textId="356E4DBB" w:rsidR="003C6BD6" w:rsidRPr="00D27BEA" w:rsidRDefault="006C194B" w:rsidP="00ED4D71">
            <w:pPr>
              <w:jc w:val="center"/>
              <w:rPr>
                <w:snapToGrid w:val="0"/>
                <w:color w:val="000000" w:themeColor="text1"/>
              </w:rPr>
            </w:pPr>
            <w:r>
              <w:rPr>
                <w:b/>
                <w:snapToGrid w:val="0"/>
                <w:color w:val="000000" w:themeColor="text1"/>
              </w:rPr>
              <w:t>176</w:t>
            </w:r>
          </w:p>
        </w:tc>
      </w:tr>
    </w:tbl>
    <w:bookmarkEnd w:id="48"/>
    <w:p w14:paraId="1F5E88CB" w14:textId="540C2BC1" w:rsidR="00856FEE" w:rsidRPr="00D27BEA" w:rsidRDefault="003C6BD6" w:rsidP="003C6BD6">
      <w:pPr>
        <w:pStyle w:val="Titulek"/>
        <w:rPr>
          <w:color w:val="000000" w:themeColor="text1"/>
        </w:rPr>
      </w:pPr>
      <w:r w:rsidRPr="00D27BEA">
        <w:rPr>
          <w:color w:val="000000" w:themeColor="text1"/>
        </w:rPr>
        <w:t xml:space="preserve">Tab. </w:t>
      </w:r>
      <w:r w:rsidR="00750ECD" w:rsidRPr="00D27BEA">
        <w:rPr>
          <w:noProof/>
          <w:color w:val="000000" w:themeColor="text1"/>
        </w:rPr>
        <w:fldChar w:fldCharType="begin"/>
      </w:r>
      <w:r w:rsidR="00750ECD" w:rsidRPr="00D27BEA">
        <w:rPr>
          <w:noProof/>
          <w:color w:val="000000" w:themeColor="text1"/>
        </w:rPr>
        <w:instrText xml:space="preserve"> SEQ Tab. \* ARABIC </w:instrText>
      </w:r>
      <w:r w:rsidR="00750ECD" w:rsidRPr="00D27BEA">
        <w:rPr>
          <w:noProof/>
          <w:color w:val="000000" w:themeColor="text1"/>
        </w:rPr>
        <w:fldChar w:fldCharType="separate"/>
      </w:r>
      <w:r w:rsidR="005D3406">
        <w:rPr>
          <w:noProof/>
          <w:color w:val="000000" w:themeColor="text1"/>
        </w:rPr>
        <w:t>3</w:t>
      </w:r>
      <w:r w:rsidR="00750ECD" w:rsidRPr="00D27BEA">
        <w:rPr>
          <w:noProof/>
          <w:color w:val="000000" w:themeColor="text1"/>
        </w:rPr>
        <w:fldChar w:fldCharType="end"/>
      </w:r>
      <w:r w:rsidRPr="00D27BEA">
        <w:rPr>
          <w:color w:val="000000" w:themeColor="text1"/>
        </w:rPr>
        <w:t xml:space="preserve"> Vyčíslení dočasného a trvalého záboru</w:t>
      </w:r>
    </w:p>
    <w:p w14:paraId="60614FDB" w14:textId="088DD553" w:rsidR="00856FEE" w:rsidRDefault="00856FEE" w:rsidP="00877762">
      <w:pPr>
        <w:pStyle w:val="Zkladntext"/>
        <w:rPr>
          <w:color w:val="FF0000"/>
        </w:rPr>
      </w:pPr>
    </w:p>
    <w:p w14:paraId="7A243C87" w14:textId="49D1B1CE" w:rsidR="0050343E" w:rsidRPr="00D27BEA" w:rsidRDefault="006C6953" w:rsidP="00651FE4">
      <w:pPr>
        <w:pStyle w:val="Nadpis2"/>
        <w:keepNext/>
        <w:numPr>
          <w:ilvl w:val="1"/>
          <w:numId w:val="27"/>
        </w:numPr>
        <w:autoSpaceDE w:val="0"/>
        <w:autoSpaceDN w:val="0"/>
        <w:adjustRightInd w:val="0"/>
        <w:spacing w:before="120" w:after="240"/>
        <w:rPr>
          <w:caps w:val="0"/>
          <w:color w:val="000000" w:themeColor="text1"/>
          <w:szCs w:val="24"/>
          <w:u w:val="none"/>
        </w:rPr>
      </w:pPr>
      <w:bookmarkStart w:id="49" w:name="_Toc41917289"/>
      <w:bookmarkEnd w:id="44"/>
      <w:bookmarkEnd w:id="45"/>
      <w:bookmarkEnd w:id="46"/>
      <w:bookmarkEnd w:id="47"/>
      <w:r w:rsidRPr="00D27BEA">
        <w:rPr>
          <w:caps w:val="0"/>
          <w:color w:val="000000" w:themeColor="text1"/>
          <w:szCs w:val="24"/>
          <w:u w:val="none"/>
        </w:rPr>
        <w:t xml:space="preserve">Územně technické </w:t>
      </w:r>
      <w:r w:rsidR="00D27BEA" w:rsidRPr="00D27BEA">
        <w:rPr>
          <w:caps w:val="0"/>
          <w:color w:val="000000" w:themeColor="text1"/>
          <w:szCs w:val="24"/>
          <w:u w:val="none"/>
        </w:rPr>
        <w:t>podmínky – zejména</w:t>
      </w:r>
      <w:r w:rsidRPr="00D27BEA">
        <w:rPr>
          <w:caps w:val="0"/>
          <w:color w:val="000000" w:themeColor="text1"/>
          <w:szCs w:val="24"/>
          <w:u w:val="none"/>
        </w:rPr>
        <w:t xml:space="preserve"> možnost napojení na stávající dopravní a technickou infrastrukturu, možnost bezbariérového přístupu k navrhované stavbě</w:t>
      </w:r>
      <w:bookmarkEnd w:id="49"/>
    </w:p>
    <w:p w14:paraId="6EDE2253" w14:textId="267F4741" w:rsidR="00877762" w:rsidRPr="00D27BEA" w:rsidRDefault="00877762" w:rsidP="00877762">
      <w:pPr>
        <w:pStyle w:val="Nadpis3"/>
        <w:spacing w:after="240"/>
        <w:rPr>
          <w:bCs/>
          <w:color w:val="000000" w:themeColor="text1"/>
        </w:rPr>
      </w:pPr>
      <w:bookmarkStart w:id="50" w:name="_Toc41917290"/>
      <w:r w:rsidRPr="00D27BEA">
        <w:rPr>
          <w:bCs/>
          <w:color w:val="000000" w:themeColor="text1"/>
        </w:rPr>
        <w:t>Napojení na dopravní infra</w:t>
      </w:r>
      <w:r w:rsidR="003F0DEB" w:rsidRPr="00D27BEA">
        <w:rPr>
          <w:bCs/>
          <w:color w:val="000000" w:themeColor="text1"/>
        </w:rPr>
        <w:t>s</w:t>
      </w:r>
      <w:r w:rsidRPr="00D27BEA">
        <w:rPr>
          <w:bCs/>
          <w:color w:val="000000" w:themeColor="text1"/>
        </w:rPr>
        <w:t>trukturu</w:t>
      </w:r>
      <w:bookmarkEnd w:id="50"/>
    </w:p>
    <w:p w14:paraId="5AD7ADBB" w14:textId="56426E1B" w:rsidR="00877762" w:rsidRPr="00D27BEA" w:rsidRDefault="00877762" w:rsidP="00877762">
      <w:pPr>
        <w:spacing w:after="240"/>
        <w:rPr>
          <w:color w:val="000000" w:themeColor="text1"/>
          <w:szCs w:val="22"/>
        </w:rPr>
      </w:pPr>
      <w:r w:rsidRPr="00D27BEA">
        <w:rPr>
          <w:color w:val="000000" w:themeColor="text1"/>
          <w:szCs w:val="22"/>
        </w:rPr>
        <w:t>Příjezdy na staveniště budou řešeny po stávajících místních komunikacích</w:t>
      </w:r>
      <w:r w:rsidR="00D27BEA" w:rsidRPr="00D27BEA">
        <w:rPr>
          <w:color w:val="000000" w:themeColor="text1"/>
          <w:szCs w:val="22"/>
        </w:rPr>
        <w:t xml:space="preserve"> přes obec Všechlapy</w:t>
      </w:r>
      <w:r w:rsidRPr="00D27BEA">
        <w:rPr>
          <w:color w:val="000000" w:themeColor="text1"/>
          <w:szCs w:val="22"/>
        </w:rPr>
        <w:t xml:space="preserve">. </w:t>
      </w:r>
      <w:r w:rsidR="00255FBA" w:rsidRPr="00D27BEA">
        <w:rPr>
          <w:color w:val="000000" w:themeColor="text1"/>
          <w:szCs w:val="22"/>
        </w:rPr>
        <w:t>Příjezdová s</w:t>
      </w:r>
      <w:r w:rsidRPr="00D27BEA">
        <w:rPr>
          <w:color w:val="000000" w:themeColor="text1"/>
          <w:szCs w:val="22"/>
        </w:rPr>
        <w:t xml:space="preserve">ilnice </w:t>
      </w:r>
      <w:r w:rsidR="00255FBA" w:rsidRPr="00D27BEA">
        <w:rPr>
          <w:color w:val="000000" w:themeColor="text1"/>
          <w:szCs w:val="22"/>
        </w:rPr>
        <w:t xml:space="preserve">do </w:t>
      </w:r>
      <w:r w:rsidR="00D27BEA" w:rsidRPr="00D27BEA">
        <w:rPr>
          <w:color w:val="000000" w:themeColor="text1"/>
          <w:szCs w:val="22"/>
        </w:rPr>
        <w:t>Všechlap</w:t>
      </w:r>
      <w:r w:rsidR="00255FBA" w:rsidRPr="00D27BEA">
        <w:rPr>
          <w:color w:val="000000" w:themeColor="text1"/>
          <w:szCs w:val="22"/>
        </w:rPr>
        <w:t xml:space="preserve"> je </w:t>
      </w:r>
      <w:r w:rsidR="00D27BEA" w:rsidRPr="00D27BEA">
        <w:rPr>
          <w:color w:val="000000" w:themeColor="text1"/>
          <w:szCs w:val="22"/>
        </w:rPr>
        <w:t>přes obec dostatečně široká, v místní části Nový Mlýn bude využita stávající komunikace vedoucí k Trampské osadě Černá skála, kde je tato komunikace již zúžená na jeden jízdní pruh. Touto komunikací se dostaneme až pod uzávěrovou komoru, kdy</w:t>
      </w:r>
      <w:r w:rsidR="003722B6" w:rsidRPr="00D27BEA">
        <w:rPr>
          <w:color w:val="000000" w:themeColor="text1"/>
          <w:szCs w:val="22"/>
        </w:rPr>
        <w:t xml:space="preserve"> </w:t>
      </w:r>
      <w:r w:rsidR="00D27BEA" w:rsidRPr="00D27BEA">
        <w:rPr>
          <w:color w:val="000000" w:themeColor="text1"/>
          <w:szCs w:val="22"/>
        </w:rPr>
        <w:t>k</w:t>
      </w:r>
      <w:r w:rsidR="003722B6" w:rsidRPr="00D27BEA">
        <w:rPr>
          <w:color w:val="000000" w:themeColor="text1"/>
          <w:szCs w:val="22"/>
        </w:rPr>
        <w:t xml:space="preserve"> uzávěrové komoře vede zúžená </w:t>
      </w:r>
      <w:r w:rsidR="00D27BEA" w:rsidRPr="00D27BEA">
        <w:rPr>
          <w:color w:val="000000" w:themeColor="text1"/>
          <w:szCs w:val="22"/>
        </w:rPr>
        <w:t>příjezdová komunikace.</w:t>
      </w:r>
      <w:r w:rsidR="003722B6" w:rsidRPr="00D27BEA">
        <w:rPr>
          <w:color w:val="000000" w:themeColor="text1"/>
          <w:szCs w:val="22"/>
        </w:rPr>
        <w:t xml:space="preserve"> Z těchto důvodů bude na stavbu naváženo potrubí o délce tyčí 6 m. Příjezdová silnice a místní komunikace jsou </w:t>
      </w:r>
      <w:r w:rsidRPr="00D27BEA">
        <w:rPr>
          <w:color w:val="000000" w:themeColor="text1"/>
          <w:szCs w:val="22"/>
        </w:rPr>
        <w:t>únosné pro dopravu veškerého</w:t>
      </w:r>
      <w:r w:rsidR="003722B6" w:rsidRPr="00D27BEA">
        <w:rPr>
          <w:color w:val="000000" w:themeColor="text1"/>
          <w:szCs w:val="22"/>
        </w:rPr>
        <w:t xml:space="preserve"> potřebného</w:t>
      </w:r>
      <w:r w:rsidRPr="00D27BEA">
        <w:rPr>
          <w:color w:val="000000" w:themeColor="text1"/>
          <w:szCs w:val="22"/>
        </w:rPr>
        <w:t xml:space="preserve"> stavebního materiálu.</w:t>
      </w:r>
    </w:p>
    <w:p w14:paraId="1F30C836" w14:textId="77777777" w:rsidR="00877762" w:rsidRPr="007716AA" w:rsidRDefault="00877762" w:rsidP="00877762">
      <w:pPr>
        <w:spacing w:after="240"/>
        <w:rPr>
          <w:color w:val="000000" w:themeColor="text1"/>
          <w:szCs w:val="22"/>
        </w:rPr>
      </w:pPr>
      <w:r w:rsidRPr="007716AA">
        <w:rPr>
          <w:color w:val="000000" w:themeColor="text1"/>
          <w:szCs w:val="22"/>
        </w:rPr>
        <w:t>Mechanizační prostředky potřebné pro zemní a montážní práce budou v době nečinnosti parkovány ve vyhrazených prostorech. Ve všech případech výjezdu z pruhu staveniště je nutno důsledně dbát na čistotu povrchu vozovky a v případech jejího znečištění na neodkladném odstranění tohoto znečištění.</w:t>
      </w:r>
    </w:p>
    <w:p w14:paraId="2D7D7AF6" w14:textId="45E57D29" w:rsidR="00877762" w:rsidRPr="007716AA" w:rsidRDefault="00877762" w:rsidP="00877762">
      <w:pPr>
        <w:spacing w:after="240"/>
        <w:rPr>
          <w:color w:val="000000" w:themeColor="text1"/>
          <w:szCs w:val="22"/>
        </w:rPr>
      </w:pPr>
      <w:r w:rsidRPr="007716AA">
        <w:rPr>
          <w:color w:val="000000" w:themeColor="text1"/>
          <w:szCs w:val="22"/>
        </w:rPr>
        <w:t xml:space="preserve">Přebytečné zeminy ze stavby budou deponovány na </w:t>
      </w:r>
      <w:r w:rsidR="007716AA" w:rsidRPr="007716AA">
        <w:rPr>
          <w:color w:val="000000" w:themeColor="text1"/>
          <w:szCs w:val="22"/>
        </w:rPr>
        <w:t>mezideponii</w:t>
      </w:r>
      <w:r w:rsidRPr="007716AA">
        <w:rPr>
          <w:color w:val="000000" w:themeColor="text1"/>
          <w:szCs w:val="22"/>
        </w:rPr>
        <w:t xml:space="preserve"> dle určení investora</w:t>
      </w:r>
      <w:r w:rsidR="003722B6" w:rsidRPr="007716AA">
        <w:rPr>
          <w:color w:val="000000" w:themeColor="text1"/>
          <w:szCs w:val="22"/>
        </w:rPr>
        <w:t xml:space="preserve"> (pravděpodobně parcela č. </w:t>
      </w:r>
      <w:r w:rsidR="007716AA" w:rsidRPr="007716AA">
        <w:rPr>
          <w:color w:val="000000" w:themeColor="text1"/>
          <w:szCs w:val="22"/>
        </w:rPr>
        <w:t>494/7</w:t>
      </w:r>
      <w:r w:rsidR="003722B6" w:rsidRPr="007716AA">
        <w:rPr>
          <w:color w:val="000000" w:themeColor="text1"/>
          <w:szCs w:val="22"/>
        </w:rPr>
        <w:t>)</w:t>
      </w:r>
      <w:r w:rsidRPr="007716AA">
        <w:rPr>
          <w:color w:val="000000" w:themeColor="text1"/>
          <w:szCs w:val="22"/>
        </w:rPr>
        <w:t>. Dočasné uložení vytěženého materiálu bude umisťována podle místních možností na okraji výkopu nebo v jeho blízkosti dle organizace výstavby.</w:t>
      </w:r>
    </w:p>
    <w:p w14:paraId="41E303D0" w14:textId="77777777" w:rsidR="00877762" w:rsidRPr="007716AA" w:rsidRDefault="00877762" w:rsidP="00877762">
      <w:pPr>
        <w:pStyle w:val="Nadpis3"/>
        <w:spacing w:after="240"/>
        <w:rPr>
          <w:color w:val="000000" w:themeColor="text1"/>
          <w:szCs w:val="24"/>
        </w:rPr>
      </w:pPr>
      <w:bookmarkStart w:id="51" w:name="_Toc516132572"/>
      <w:bookmarkStart w:id="52" w:name="_Toc41917291"/>
      <w:r w:rsidRPr="007716AA">
        <w:rPr>
          <w:color w:val="000000" w:themeColor="text1"/>
          <w:szCs w:val="24"/>
        </w:rPr>
        <w:t>Napojení na technickou infrastrukturu</w:t>
      </w:r>
      <w:bookmarkEnd w:id="51"/>
      <w:bookmarkEnd w:id="52"/>
    </w:p>
    <w:p w14:paraId="3D16113D" w14:textId="77777777" w:rsidR="00877762" w:rsidRPr="007716AA" w:rsidRDefault="00877762" w:rsidP="00877762">
      <w:pPr>
        <w:spacing w:after="240"/>
        <w:rPr>
          <w:color w:val="000000" w:themeColor="text1"/>
          <w:szCs w:val="22"/>
        </w:rPr>
      </w:pPr>
      <w:r w:rsidRPr="007716AA">
        <w:rPr>
          <w:color w:val="000000" w:themeColor="text1"/>
          <w:szCs w:val="22"/>
        </w:rPr>
        <w:t>Vzhledem k charakteru stavby je voda potřeba na provedení tlakových zkoušek. Zde bude voda využita z místní vodovodní sítě. Spotřeba vody je tvořena s ohledem na zkoušky vodotěsnosti potrubí. Při kvalitně provedené práci lze potřebu vody minimalizovat.</w:t>
      </w:r>
    </w:p>
    <w:p w14:paraId="12A0205D" w14:textId="77777777" w:rsidR="00877762" w:rsidRPr="007716AA" w:rsidRDefault="00877762" w:rsidP="00877762">
      <w:pPr>
        <w:spacing w:after="240"/>
        <w:rPr>
          <w:color w:val="000000" w:themeColor="text1"/>
          <w:szCs w:val="22"/>
        </w:rPr>
      </w:pPr>
      <w:r w:rsidRPr="007716AA">
        <w:rPr>
          <w:color w:val="000000" w:themeColor="text1"/>
          <w:szCs w:val="22"/>
        </w:rPr>
        <w:t>Spotřeba el. energie se předpokládá pouze při výskytu podzemní vody a při jejím přečerpávání. Spotřeba elektrické energie není významným parametrem této stavby a je velmi obtížně odhadnutelná. Závisí na rychlosti provádění stavby.</w:t>
      </w:r>
    </w:p>
    <w:p w14:paraId="2406430A" w14:textId="77777777" w:rsidR="00877762" w:rsidRPr="007716AA" w:rsidRDefault="00877762" w:rsidP="00877762">
      <w:pPr>
        <w:spacing w:after="240"/>
        <w:rPr>
          <w:color w:val="000000" w:themeColor="text1"/>
          <w:szCs w:val="22"/>
        </w:rPr>
      </w:pPr>
      <w:r w:rsidRPr="007716AA">
        <w:rPr>
          <w:color w:val="000000" w:themeColor="text1"/>
          <w:szCs w:val="22"/>
        </w:rPr>
        <w:lastRenderedPageBreak/>
        <w:t>Spotřeba paliv během výstavby se nepředpokládá.</w:t>
      </w:r>
    </w:p>
    <w:p w14:paraId="1F469367" w14:textId="77777777" w:rsidR="00877762" w:rsidRPr="007716AA" w:rsidRDefault="00877762" w:rsidP="00877762">
      <w:pPr>
        <w:pStyle w:val="Nadpis3"/>
        <w:spacing w:after="240"/>
        <w:rPr>
          <w:color w:val="000000" w:themeColor="text1"/>
          <w:szCs w:val="24"/>
        </w:rPr>
      </w:pPr>
      <w:bookmarkStart w:id="53" w:name="_Toc516132573"/>
      <w:bookmarkStart w:id="54" w:name="_Toc41917292"/>
      <w:r w:rsidRPr="007716AA">
        <w:rPr>
          <w:color w:val="000000" w:themeColor="text1"/>
          <w:szCs w:val="24"/>
        </w:rPr>
        <w:t>Možnost bezbariérového přístupu k navrhované stavbě</w:t>
      </w:r>
      <w:bookmarkEnd w:id="53"/>
      <w:bookmarkEnd w:id="54"/>
    </w:p>
    <w:p w14:paraId="719195CE" w14:textId="77777777" w:rsidR="00877762" w:rsidRPr="007716AA" w:rsidRDefault="00877762" w:rsidP="00877762">
      <w:pPr>
        <w:pStyle w:val="Zkladntext"/>
        <w:rPr>
          <w:color w:val="000000" w:themeColor="text1"/>
        </w:rPr>
      </w:pPr>
      <w:r w:rsidRPr="007716AA">
        <w:rPr>
          <w:color w:val="000000" w:themeColor="text1"/>
          <w:szCs w:val="22"/>
        </w:rPr>
        <w:t>Stavba vodovodu nebude využívána osobami s omezenou schopností pohybu a orientace ani nezmění podmínky jejich pohybu v dotčeném území</w:t>
      </w:r>
    </w:p>
    <w:p w14:paraId="200159C8" w14:textId="77777777" w:rsidR="00877762" w:rsidRPr="007716AA" w:rsidRDefault="00877762" w:rsidP="003A20A4">
      <w:pPr>
        <w:spacing w:after="240"/>
        <w:rPr>
          <w:color w:val="000000" w:themeColor="text1"/>
          <w:szCs w:val="22"/>
        </w:rPr>
      </w:pPr>
    </w:p>
    <w:p w14:paraId="5B33085E" w14:textId="5FF94335" w:rsidR="0050343E" w:rsidRPr="007716AA" w:rsidRDefault="0050343E" w:rsidP="003A20A4">
      <w:pPr>
        <w:spacing w:after="240"/>
        <w:rPr>
          <w:color w:val="000000" w:themeColor="text1"/>
          <w:szCs w:val="22"/>
        </w:rPr>
      </w:pPr>
      <w:r w:rsidRPr="007716AA">
        <w:rPr>
          <w:color w:val="000000" w:themeColor="text1"/>
          <w:szCs w:val="22"/>
        </w:rPr>
        <w:t xml:space="preserve">V rámci výstavby nového </w:t>
      </w:r>
      <w:r w:rsidR="0072551A" w:rsidRPr="007716AA">
        <w:rPr>
          <w:color w:val="000000" w:themeColor="text1"/>
          <w:szCs w:val="22"/>
        </w:rPr>
        <w:t>odkalovacího</w:t>
      </w:r>
      <w:r w:rsidRPr="007716AA">
        <w:rPr>
          <w:color w:val="000000" w:themeColor="text1"/>
          <w:szCs w:val="22"/>
        </w:rPr>
        <w:t xml:space="preserve"> řadu nejsou nutné podmiňující ani související investice. Před započetím výstavby je nezbytné vytyčit všechny inženýrské sítě a výkopové práce v jejich blízkosti provádět ručně a dodržet podmínky popsané ve vyjádření dotčených organizací.</w:t>
      </w:r>
    </w:p>
    <w:p w14:paraId="4FD4EBC5" w14:textId="0970FE22" w:rsidR="0050343E" w:rsidRPr="007716AA" w:rsidRDefault="0050343E" w:rsidP="003A20A4">
      <w:pPr>
        <w:spacing w:after="240"/>
        <w:rPr>
          <w:color w:val="000000" w:themeColor="text1"/>
          <w:szCs w:val="22"/>
        </w:rPr>
      </w:pPr>
      <w:r w:rsidRPr="007716AA">
        <w:rPr>
          <w:color w:val="000000" w:themeColor="text1"/>
          <w:szCs w:val="22"/>
        </w:rPr>
        <w:t>Nekontaminovaný výkopek nebude umisťován podél rýhy, ale bude okamžitě odvážen na mezideponii. Po provedení montáže potrubí a jeho obsypu se výkopek z mezideponie použije na zásyp rýhy. Přebytek se odveze na skládku.</w:t>
      </w:r>
    </w:p>
    <w:p w14:paraId="3665B471" w14:textId="2DA80495" w:rsidR="0050343E" w:rsidRPr="007716AA" w:rsidRDefault="006C6953" w:rsidP="00651FE4">
      <w:pPr>
        <w:pStyle w:val="Nadpis2"/>
        <w:keepNext/>
        <w:numPr>
          <w:ilvl w:val="1"/>
          <w:numId w:val="27"/>
        </w:numPr>
        <w:autoSpaceDE w:val="0"/>
        <w:autoSpaceDN w:val="0"/>
        <w:adjustRightInd w:val="0"/>
        <w:spacing w:before="120" w:after="240"/>
        <w:ind w:left="851" w:hanging="851"/>
        <w:rPr>
          <w:caps w:val="0"/>
          <w:color w:val="000000" w:themeColor="text1"/>
          <w:szCs w:val="24"/>
          <w:u w:val="none"/>
        </w:rPr>
      </w:pPr>
      <w:bookmarkStart w:id="55" w:name="_Toc41917293"/>
      <w:r w:rsidRPr="007716AA">
        <w:rPr>
          <w:caps w:val="0"/>
          <w:color w:val="000000" w:themeColor="text1"/>
          <w:szCs w:val="24"/>
          <w:u w:val="none"/>
        </w:rPr>
        <w:t>Věcné a časové vazby stavby, podmiňující, vyvolané, související investice</w:t>
      </w:r>
      <w:bookmarkEnd w:id="55"/>
    </w:p>
    <w:p w14:paraId="5CDC68E5" w14:textId="55F085E5" w:rsidR="00B84589" w:rsidRPr="007716AA" w:rsidRDefault="00B84589" w:rsidP="0016412A">
      <w:pPr>
        <w:pStyle w:val="Odstavecseseznamem"/>
        <w:spacing w:after="240"/>
        <w:ind w:left="0"/>
        <w:rPr>
          <w:color w:val="000000" w:themeColor="text1"/>
          <w:szCs w:val="22"/>
        </w:rPr>
      </w:pPr>
      <w:r w:rsidRPr="007716AA">
        <w:rPr>
          <w:color w:val="000000" w:themeColor="text1"/>
          <w:szCs w:val="22"/>
        </w:rPr>
        <w:t xml:space="preserve">V rámci výstavby </w:t>
      </w:r>
      <w:r w:rsidR="00124021" w:rsidRPr="007716AA">
        <w:rPr>
          <w:color w:val="000000" w:themeColor="text1"/>
          <w:szCs w:val="22"/>
        </w:rPr>
        <w:t>odkalovacího</w:t>
      </w:r>
      <w:r w:rsidRPr="007716AA">
        <w:rPr>
          <w:color w:val="000000" w:themeColor="text1"/>
          <w:szCs w:val="22"/>
        </w:rPr>
        <w:t xml:space="preserve"> řadu nejsou nutné podmiňující ani související investice. Před započetím výstavby je nezbytné vytyčit všechny inženýrské sítě a výkopové práce v jejich blízkosti provádět ručně a dodržet podmínky popsané ve vyjádření dotčených organizací</w:t>
      </w:r>
      <w:r w:rsidR="0016412A" w:rsidRPr="007716AA">
        <w:rPr>
          <w:color w:val="000000" w:themeColor="text1"/>
          <w:szCs w:val="22"/>
        </w:rPr>
        <w:t>.</w:t>
      </w:r>
    </w:p>
    <w:p w14:paraId="34D269EE" w14:textId="70B9D10A" w:rsidR="006C6953" w:rsidRPr="007716AA" w:rsidRDefault="006C6953" w:rsidP="006C6953">
      <w:pPr>
        <w:pStyle w:val="Nadpis2"/>
        <w:keepNext/>
        <w:numPr>
          <w:ilvl w:val="1"/>
          <w:numId w:val="27"/>
        </w:numPr>
        <w:autoSpaceDE w:val="0"/>
        <w:autoSpaceDN w:val="0"/>
        <w:adjustRightInd w:val="0"/>
        <w:spacing w:before="120" w:after="240"/>
        <w:ind w:left="851" w:hanging="851"/>
        <w:rPr>
          <w:caps w:val="0"/>
          <w:color w:val="000000" w:themeColor="text1"/>
          <w:szCs w:val="24"/>
          <w:u w:val="none"/>
        </w:rPr>
      </w:pPr>
      <w:bookmarkStart w:id="56" w:name="_Ref40096142"/>
      <w:bookmarkStart w:id="57" w:name="_Toc41917294"/>
      <w:r w:rsidRPr="007716AA">
        <w:rPr>
          <w:caps w:val="0"/>
          <w:color w:val="000000" w:themeColor="text1"/>
          <w:szCs w:val="24"/>
          <w:u w:val="none"/>
        </w:rPr>
        <w:t>Seznam pozemků podle katastru nemovitostí, na kterých se stavba provádí</w:t>
      </w:r>
      <w:bookmarkEnd w:id="56"/>
      <w:bookmarkEnd w:id="57"/>
    </w:p>
    <w:p w14:paraId="2395668B" w14:textId="637EF93B" w:rsidR="006C6953" w:rsidRPr="007716AA" w:rsidRDefault="00ED4D71" w:rsidP="006C6953">
      <w:pPr>
        <w:pStyle w:val="Zkladntext"/>
        <w:rPr>
          <w:color w:val="000000" w:themeColor="text1"/>
        </w:rPr>
      </w:pPr>
      <w:r w:rsidRPr="007716AA">
        <w:rPr>
          <w:color w:val="000000" w:themeColor="text1"/>
        </w:rPr>
        <w:t>Seznam pozemků podle katastrálního území je zpracován v samostatné příloze č. C.2.</w:t>
      </w:r>
      <w:r w:rsidR="007716AA" w:rsidRPr="007716AA">
        <w:rPr>
          <w:color w:val="000000" w:themeColor="text1"/>
        </w:rPr>
        <w:t>2</w:t>
      </w:r>
      <w:r w:rsidRPr="007716AA">
        <w:rPr>
          <w:color w:val="000000" w:themeColor="text1"/>
        </w:rPr>
        <w:t xml:space="preserve">. </w:t>
      </w:r>
      <w:r w:rsidR="00CB6371" w:rsidRPr="007716AA">
        <w:rPr>
          <w:color w:val="000000" w:themeColor="text1"/>
        </w:rPr>
        <w:t>Jedná se o výčet všech pozemků, ve kterých je stávající odkalovací řad uložen.</w:t>
      </w:r>
    </w:p>
    <w:p w14:paraId="41E6F5AD" w14:textId="546BD061" w:rsidR="0016412A" w:rsidRPr="007716AA" w:rsidRDefault="0016412A" w:rsidP="006C6953">
      <w:pPr>
        <w:pStyle w:val="Zkladntext"/>
        <w:rPr>
          <w:color w:val="000000" w:themeColor="text1"/>
        </w:rPr>
      </w:pPr>
    </w:p>
    <w:p w14:paraId="4725ED9C" w14:textId="052B9F75" w:rsidR="0016412A" w:rsidRPr="007716AA" w:rsidRDefault="0016412A" w:rsidP="006C6953">
      <w:pPr>
        <w:pStyle w:val="Zkladntext"/>
        <w:rPr>
          <w:color w:val="000000" w:themeColor="text1"/>
        </w:rPr>
      </w:pPr>
      <w:r w:rsidRPr="007716AA">
        <w:rPr>
          <w:color w:val="000000" w:themeColor="text1"/>
        </w:rPr>
        <w:t xml:space="preserve">Realizace stavby bude probíhat z větší části </w:t>
      </w:r>
      <w:proofErr w:type="spellStart"/>
      <w:r w:rsidRPr="007716AA">
        <w:rPr>
          <w:color w:val="000000" w:themeColor="text1"/>
        </w:rPr>
        <w:t>bezvýkopově</w:t>
      </w:r>
      <w:proofErr w:type="spellEnd"/>
      <w:r w:rsidRPr="007716AA">
        <w:rPr>
          <w:color w:val="000000" w:themeColor="text1"/>
        </w:rPr>
        <w:t>. Samotná výstavba bude probíhat pouze na pozemcích, ve kterých budou umístěny manipulační jámy, popřípadě otevřený výkop</w:t>
      </w:r>
      <w:r w:rsidR="00CB6371" w:rsidRPr="007716AA">
        <w:rPr>
          <w:color w:val="000000" w:themeColor="text1"/>
        </w:rPr>
        <w:t>.</w:t>
      </w:r>
      <w:r w:rsidR="00E630EA" w:rsidRPr="007716AA">
        <w:rPr>
          <w:color w:val="000000" w:themeColor="text1"/>
        </w:rPr>
        <w:t xml:space="preserve"> </w:t>
      </w:r>
      <w:r w:rsidR="00CB6371" w:rsidRPr="007716AA">
        <w:rPr>
          <w:color w:val="000000" w:themeColor="text1"/>
        </w:rPr>
        <w:t>Jedná se o tyto pozemky</w:t>
      </w:r>
      <w:r w:rsidR="00E630EA" w:rsidRPr="007716AA">
        <w:rPr>
          <w:color w:val="000000" w:themeColor="text1"/>
        </w:rPr>
        <w:t xml:space="preserve"> v </w:t>
      </w:r>
      <w:proofErr w:type="spellStart"/>
      <w:r w:rsidR="00E630EA" w:rsidRPr="007716AA">
        <w:rPr>
          <w:color w:val="000000" w:themeColor="text1"/>
        </w:rPr>
        <w:t>k.ú</w:t>
      </w:r>
      <w:proofErr w:type="spellEnd"/>
      <w:r w:rsidR="00E630EA" w:rsidRPr="007716AA">
        <w:rPr>
          <w:color w:val="000000" w:themeColor="text1"/>
        </w:rPr>
        <w:t xml:space="preserve">. </w:t>
      </w:r>
      <w:r w:rsidR="007716AA" w:rsidRPr="007716AA">
        <w:rPr>
          <w:color w:val="000000" w:themeColor="text1"/>
        </w:rPr>
        <w:t>Psáře</w:t>
      </w:r>
      <w:r w:rsidRPr="007716AA">
        <w:rPr>
          <w:color w:val="000000" w:themeColor="text1"/>
        </w:rPr>
        <w:t>:</w:t>
      </w:r>
    </w:p>
    <w:p w14:paraId="46037C9C" w14:textId="75910F03" w:rsidR="00ED4D71" w:rsidRPr="007716AA" w:rsidRDefault="00ED4D71" w:rsidP="006C6953">
      <w:pPr>
        <w:pStyle w:val="Zkladntext"/>
        <w:rPr>
          <w:color w:val="000000" w:themeColor="text1"/>
        </w:rPr>
      </w:pPr>
    </w:p>
    <w:p w14:paraId="58F9D92E" w14:textId="74CC0D89" w:rsidR="007716AA" w:rsidRPr="007716AA" w:rsidRDefault="007716AA" w:rsidP="007716AA">
      <w:pPr>
        <w:pStyle w:val="Zkladntext"/>
        <w:numPr>
          <w:ilvl w:val="0"/>
          <w:numId w:val="42"/>
        </w:numPr>
        <w:ind w:left="1776"/>
        <w:rPr>
          <w:color w:val="000000" w:themeColor="text1"/>
        </w:rPr>
      </w:pPr>
      <w:r w:rsidRPr="007716AA">
        <w:rPr>
          <w:color w:val="000000" w:themeColor="text1"/>
        </w:rPr>
        <w:t>117,</w:t>
      </w:r>
      <w:r w:rsidR="00E81BD4">
        <w:rPr>
          <w:color w:val="000000" w:themeColor="text1"/>
        </w:rPr>
        <w:t xml:space="preserve"> </w:t>
      </w:r>
      <w:r w:rsidRPr="007716AA">
        <w:rPr>
          <w:color w:val="000000" w:themeColor="text1"/>
        </w:rPr>
        <w:t>494/7, 494/1, 494/3, 494/2</w:t>
      </w:r>
      <w:r w:rsidR="00E81BD4">
        <w:rPr>
          <w:color w:val="000000" w:themeColor="text1"/>
        </w:rPr>
        <w:t>, 118</w:t>
      </w:r>
    </w:p>
    <w:p w14:paraId="75BB534D" w14:textId="77777777" w:rsidR="007716AA" w:rsidRPr="007716AA" w:rsidRDefault="007716AA" w:rsidP="006C6953">
      <w:pPr>
        <w:pStyle w:val="Zkladntext"/>
        <w:rPr>
          <w:color w:val="000000" w:themeColor="text1"/>
        </w:rPr>
      </w:pPr>
    </w:p>
    <w:p w14:paraId="5FBD001A" w14:textId="089F0BB1" w:rsidR="006C6953" w:rsidRPr="007716AA" w:rsidRDefault="00571281" w:rsidP="006C6953">
      <w:pPr>
        <w:pStyle w:val="Nadpis2"/>
        <w:keepNext/>
        <w:numPr>
          <w:ilvl w:val="1"/>
          <w:numId w:val="27"/>
        </w:numPr>
        <w:autoSpaceDE w:val="0"/>
        <w:autoSpaceDN w:val="0"/>
        <w:adjustRightInd w:val="0"/>
        <w:spacing w:before="120" w:after="240"/>
        <w:ind w:left="851" w:hanging="851"/>
        <w:rPr>
          <w:caps w:val="0"/>
          <w:color w:val="000000" w:themeColor="text1"/>
          <w:szCs w:val="24"/>
          <w:u w:val="none"/>
        </w:rPr>
      </w:pPr>
      <w:bookmarkStart w:id="58" w:name="_Toc41917295"/>
      <w:r w:rsidRPr="007716AA">
        <w:rPr>
          <w:caps w:val="0"/>
          <w:color w:val="000000" w:themeColor="text1"/>
          <w:szCs w:val="24"/>
          <w:u w:val="none"/>
        </w:rPr>
        <w:t>S</w:t>
      </w:r>
      <w:r w:rsidR="006C6953" w:rsidRPr="007716AA">
        <w:rPr>
          <w:caps w:val="0"/>
          <w:color w:val="000000" w:themeColor="text1"/>
          <w:szCs w:val="24"/>
          <w:u w:val="none"/>
        </w:rPr>
        <w:t>eznam pozemků podle katastru nemovitostí, na kterých vznikne ochranné nebo bezpečnostní pásmo</w:t>
      </w:r>
      <w:bookmarkEnd w:id="58"/>
    </w:p>
    <w:p w14:paraId="589033D5" w14:textId="5EAB154A" w:rsidR="005924B6" w:rsidRPr="007716AA" w:rsidRDefault="005924B6" w:rsidP="005924B6">
      <w:pPr>
        <w:pStyle w:val="Zkladntext"/>
        <w:rPr>
          <w:color w:val="000000" w:themeColor="text1"/>
        </w:rPr>
      </w:pPr>
      <w:r w:rsidRPr="007716AA">
        <w:rPr>
          <w:color w:val="000000" w:themeColor="text1"/>
        </w:rPr>
        <w:t>Rekonstrukcí odkalovacího řadu nevznikne nové ochranné pásmo, ale bude zachováno stávající ve stejném rozsahu.</w:t>
      </w:r>
      <w:r w:rsidR="007716AA" w:rsidRPr="007716AA">
        <w:rPr>
          <w:color w:val="000000" w:themeColor="text1"/>
        </w:rPr>
        <w:t xml:space="preserve"> Seznam pozemků dotčených ochranným pásmem je totožný s pozemky, které jsou dotčeny stavbou (viz. kapitola </w:t>
      </w:r>
      <w:r w:rsidR="007716AA" w:rsidRPr="007716AA">
        <w:rPr>
          <w:color w:val="000000" w:themeColor="text1"/>
        </w:rPr>
        <w:fldChar w:fldCharType="begin"/>
      </w:r>
      <w:r w:rsidR="007716AA" w:rsidRPr="007716AA">
        <w:rPr>
          <w:color w:val="000000" w:themeColor="text1"/>
        </w:rPr>
        <w:instrText xml:space="preserve"> REF _Ref40096142 \w \h </w:instrText>
      </w:r>
      <w:r w:rsidR="007716AA" w:rsidRPr="007716AA">
        <w:rPr>
          <w:color w:val="000000" w:themeColor="text1"/>
        </w:rPr>
      </w:r>
      <w:r w:rsidR="007716AA" w:rsidRPr="007716AA">
        <w:rPr>
          <w:color w:val="000000" w:themeColor="text1"/>
        </w:rPr>
        <w:fldChar w:fldCharType="separate"/>
      </w:r>
      <w:r w:rsidR="005D3406">
        <w:rPr>
          <w:color w:val="000000" w:themeColor="text1"/>
        </w:rPr>
        <w:t>B.1.B.1.m</w:t>
      </w:r>
      <w:r w:rsidR="007716AA" w:rsidRPr="007716AA">
        <w:rPr>
          <w:color w:val="000000" w:themeColor="text1"/>
        </w:rPr>
        <w:fldChar w:fldCharType="end"/>
      </w:r>
      <w:r w:rsidR="007716AA" w:rsidRPr="007716AA">
        <w:rPr>
          <w:color w:val="000000" w:themeColor="text1"/>
        </w:rPr>
        <w:t>).</w:t>
      </w:r>
    </w:p>
    <w:p w14:paraId="4FB30705" w14:textId="4A2D4F15" w:rsidR="00AD5B48" w:rsidRPr="008A2DEA" w:rsidRDefault="00AD5B48" w:rsidP="005C5328">
      <w:pPr>
        <w:pStyle w:val="Titulek"/>
        <w:spacing w:after="240"/>
        <w:rPr>
          <w:color w:val="FF0000"/>
        </w:rPr>
      </w:pPr>
      <w:r w:rsidRPr="008A2DEA">
        <w:rPr>
          <w:color w:val="FF0000"/>
        </w:rPr>
        <w:br w:type="page"/>
      </w:r>
    </w:p>
    <w:p w14:paraId="4C3F64F0" w14:textId="77777777" w:rsidR="003A20A4" w:rsidRPr="007716AA" w:rsidRDefault="003A20A4" w:rsidP="003A20A4">
      <w:pPr>
        <w:pStyle w:val="Nadpis1"/>
        <w:spacing w:after="240"/>
        <w:rPr>
          <w:color w:val="000000" w:themeColor="text1"/>
        </w:rPr>
      </w:pPr>
      <w:bookmarkStart w:id="59" w:name="_Toc469305200"/>
      <w:bookmarkStart w:id="60" w:name="_Toc505867399"/>
      <w:bookmarkStart w:id="61" w:name="_Toc512343630"/>
      <w:bookmarkStart w:id="62" w:name="_Toc513737716"/>
      <w:bookmarkStart w:id="63" w:name="_Toc41917296"/>
      <w:r w:rsidRPr="007716AA">
        <w:rPr>
          <w:color w:val="000000" w:themeColor="text1"/>
        </w:rPr>
        <w:lastRenderedPageBreak/>
        <w:t>Celkový popis stavby</w:t>
      </w:r>
      <w:bookmarkEnd w:id="59"/>
      <w:bookmarkEnd w:id="60"/>
      <w:bookmarkEnd w:id="61"/>
      <w:bookmarkEnd w:id="62"/>
      <w:bookmarkEnd w:id="63"/>
    </w:p>
    <w:p w14:paraId="37101E6F" w14:textId="77777777" w:rsidR="003A20A4" w:rsidRPr="007716AA" w:rsidRDefault="003A20A4" w:rsidP="00651FE4">
      <w:pPr>
        <w:pStyle w:val="Nadpis2"/>
        <w:keepNext/>
        <w:numPr>
          <w:ilvl w:val="1"/>
          <w:numId w:val="30"/>
        </w:numPr>
        <w:autoSpaceDE w:val="0"/>
        <w:autoSpaceDN w:val="0"/>
        <w:adjustRightInd w:val="0"/>
        <w:spacing w:before="0" w:after="240"/>
        <w:rPr>
          <w:caps w:val="0"/>
          <w:color w:val="000000" w:themeColor="text1"/>
          <w:szCs w:val="24"/>
          <w:u w:val="none"/>
        </w:rPr>
      </w:pPr>
      <w:bookmarkStart w:id="64" w:name="_Toc469305201"/>
      <w:bookmarkStart w:id="65" w:name="_Toc505867400"/>
      <w:bookmarkStart w:id="66" w:name="_Toc512343631"/>
      <w:bookmarkStart w:id="67" w:name="_Toc513737717"/>
      <w:bookmarkStart w:id="68" w:name="_Toc41917297"/>
      <w:r w:rsidRPr="007716AA">
        <w:rPr>
          <w:caps w:val="0"/>
          <w:color w:val="000000" w:themeColor="text1"/>
          <w:szCs w:val="24"/>
          <w:u w:val="none"/>
        </w:rPr>
        <w:t>Základní charakteristika stavby a jejího užívání</w:t>
      </w:r>
      <w:bookmarkEnd w:id="64"/>
      <w:bookmarkEnd w:id="65"/>
      <w:bookmarkEnd w:id="66"/>
      <w:bookmarkEnd w:id="67"/>
      <w:bookmarkEnd w:id="68"/>
    </w:p>
    <w:p w14:paraId="7AFD63F0" w14:textId="6E960E0B" w:rsidR="007716AA" w:rsidRDefault="00607CAF" w:rsidP="003A20A4">
      <w:pPr>
        <w:spacing w:after="240"/>
        <w:rPr>
          <w:color w:val="000000" w:themeColor="text1"/>
          <w:szCs w:val="22"/>
        </w:rPr>
      </w:pPr>
      <w:r w:rsidRPr="007716AA">
        <w:rPr>
          <w:color w:val="000000" w:themeColor="text1"/>
          <w:szCs w:val="22"/>
        </w:rPr>
        <w:t>Jedná se o</w:t>
      </w:r>
      <w:r w:rsidR="000138A6" w:rsidRPr="007716AA">
        <w:rPr>
          <w:color w:val="000000" w:themeColor="text1"/>
          <w:szCs w:val="22"/>
        </w:rPr>
        <w:t xml:space="preserve"> rekonstrukci stávající</w:t>
      </w:r>
      <w:r w:rsidRPr="007716AA">
        <w:rPr>
          <w:color w:val="000000" w:themeColor="text1"/>
          <w:szCs w:val="22"/>
        </w:rPr>
        <w:t xml:space="preserve"> liniov</w:t>
      </w:r>
      <w:r w:rsidR="000138A6" w:rsidRPr="007716AA">
        <w:rPr>
          <w:color w:val="000000" w:themeColor="text1"/>
          <w:szCs w:val="22"/>
        </w:rPr>
        <w:t>é</w:t>
      </w:r>
      <w:r w:rsidRPr="007716AA">
        <w:rPr>
          <w:color w:val="000000" w:themeColor="text1"/>
          <w:szCs w:val="22"/>
        </w:rPr>
        <w:t xml:space="preserve"> stavb</w:t>
      </w:r>
      <w:r w:rsidR="000138A6" w:rsidRPr="007716AA">
        <w:rPr>
          <w:color w:val="000000" w:themeColor="text1"/>
          <w:szCs w:val="22"/>
        </w:rPr>
        <w:t>y, jejíž technický stav vyžaduje obnovu.</w:t>
      </w:r>
      <w:r w:rsidRPr="007716AA">
        <w:rPr>
          <w:color w:val="000000" w:themeColor="text1"/>
          <w:szCs w:val="22"/>
        </w:rPr>
        <w:t xml:space="preserve"> </w:t>
      </w:r>
      <w:r w:rsidR="000138A6" w:rsidRPr="007716AA">
        <w:rPr>
          <w:color w:val="000000" w:themeColor="text1"/>
          <w:szCs w:val="22"/>
        </w:rPr>
        <w:t xml:space="preserve">Současné odkalovací potrubí </w:t>
      </w:r>
      <w:proofErr w:type="gramStart"/>
      <w:r w:rsidR="000138A6" w:rsidRPr="007716AA">
        <w:rPr>
          <w:color w:val="000000" w:themeColor="text1"/>
          <w:szCs w:val="22"/>
        </w:rPr>
        <w:t>slouží</w:t>
      </w:r>
      <w:proofErr w:type="gramEnd"/>
      <w:r w:rsidR="000138A6" w:rsidRPr="007716AA">
        <w:rPr>
          <w:color w:val="000000" w:themeColor="text1"/>
          <w:szCs w:val="22"/>
        </w:rPr>
        <w:t xml:space="preserve"> k pravidelnému odkalování štolového přivaděče Želivka</w:t>
      </w:r>
      <w:r w:rsidR="006F346E" w:rsidRPr="007716AA">
        <w:rPr>
          <w:color w:val="000000" w:themeColor="text1"/>
          <w:szCs w:val="22"/>
        </w:rPr>
        <w:t xml:space="preserve">, </w:t>
      </w:r>
      <w:r w:rsidR="006F346E" w:rsidRPr="001853B0">
        <w:rPr>
          <w:szCs w:val="22"/>
        </w:rPr>
        <w:t xml:space="preserve">které je prováděno jednou za dva týdny. Přesný </w:t>
      </w:r>
      <w:r w:rsidR="006F346E" w:rsidRPr="007716AA">
        <w:rPr>
          <w:color w:val="000000" w:themeColor="text1"/>
          <w:szCs w:val="22"/>
        </w:rPr>
        <w:t>postup odkalování je dán provozním řádem</w:t>
      </w:r>
      <w:r w:rsidR="000138A6" w:rsidRPr="007716AA">
        <w:rPr>
          <w:color w:val="000000" w:themeColor="text1"/>
          <w:szCs w:val="22"/>
        </w:rPr>
        <w:t xml:space="preserve">. </w:t>
      </w:r>
      <w:r w:rsidR="005E70AA" w:rsidRPr="007716AA">
        <w:rPr>
          <w:color w:val="000000" w:themeColor="text1"/>
          <w:szCs w:val="22"/>
        </w:rPr>
        <w:t xml:space="preserve">Odkalovací potrubí je děleno na </w:t>
      </w:r>
      <w:r w:rsidR="007716AA" w:rsidRPr="007716AA">
        <w:rPr>
          <w:color w:val="000000" w:themeColor="text1"/>
          <w:szCs w:val="22"/>
        </w:rPr>
        <w:t>tři</w:t>
      </w:r>
      <w:r w:rsidR="005E70AA" w:rsidRPr="007716AA">
        <w:rPr>
          <w:color w:val="000000" w:themeColor="text1"/>
          <w:szCs w:val="22"/>
        </w:rPr>
        <w:t xml:space="preserve"> úseky. </w:t>
      </w:r>
      <w:r w:rsidR="00340776" w:rsidRPr="00340776">
        <w:rPr>
          <w:color w:val="000000" w:themeColor="text1"/>
          <w:szCs w:val="22"/>
        </w:rPr>
        <w:t>Odkalovací potrubí je napojeno na štolový přivaděč v uzávěrové komoře Blanice a na čerpací stanici Blanice, která odkaluje shybku štolového přivaděče pod řekou Blanice. Poté se před čerpací stanicí spojí ve společné potrubí, které je zaústěno do tlumícího objektu na břehu Blanice.</w:t>
      </w:r>
    </w:p>
    <w:p w14:paraId="365D760A" w14:textId="2BD26D52" w:rsidR="00340776" w:rsidRPr="007716AA" w:rsidRDefault="00340776" w:rsidP="007716AA">
      <w:pPr>
        <w:pStyle w:val="Zkladntext"/>
      </w:pPr>
      <w:r>
        <w:t>V p</w:t>
      </w:r>
      <w:r w:rsidR="007716AA">
        <w:t>rvní</w:t>
      </w:r>
      <w:r>
        <w:t>m</w:t>
      </w:r>
      <w:r w:rsidR="007716AA">
        <w:t xml:space="preserve"> úsek</w:t>
      </w:r>
      <w:r>
        <w:t>u, který</w:t>
      </w:r>
      <w:r w:rsidR="007716AA">
        <w:t xml:space="preserve"> ved</w:t>
      </w:r>
      <w:r>
        <w:t>e</w:t>
      </w:r>
      <w:r w:rsidR="007716AA">
        <w:t xml:space="preserve"> od uzávěrové komory Blanice</w:t>
      </w:r>
      <w:r>
        <w:t>,</w:t>
      </w:r>
      <w:r w:rsidR="007716AA">
        <w:t xml:space="preserve"> </w:t>
      </w:r>
      <w:r w:rsidR="00B360B1">
        <w:t>bude</w:t>
      </w:r>
      <w:r>
        <w:t xml:space="preserve"> položeno </w:t>
      </w:r>
      <w:r w:rsidR="00B360B1">
        <w:t>plastové</w:t>
      </w:r>
      <w:r>
        <w:t xml:space="preserve"> potrubí v dimenzi D355 (DN300) délka cca 5</w:t>
      </w:r>
      <w:r w:rsidR="0061605E">
        <w:t>4</w:t>
      </w:r>
      <w:r>
        <w:t xml:space="preserve"> m. V druhém úsek</w:t>
      </w:r>
      <w:r w:rsidR="00B360B1">
        <w:t>u</w:t>
      </w:r>
      <w:r>
        <w:t xml:space="preserve"> </w:t>
      </w:r>
      <w:r w:rsidR="00B360B1">
        <w:t>bude</w:t>
      </w:r>
      <w:r>
        <w:t xml:space="preserve"> položeno </w:t>
      </w:r>
      <w:r w:rsidR="00B360B1">
        <w:t xml:space="preserve">také plastové </w:t>
      </w:r>
      <w:r>
        <w:t xml:space="preserve">ocelové </w:t>
      </w:r>
      <w:r w:rsidR="00B360B1">
        <w:t xml:space="preserve">D355 (DN300, </w:t>
      </w:r>
      <w:r>
        <w:t xml:space="preserve">které vede až do </w:t>
      </w:r>
      <w:r w:rsidR="00C41812">
        <w:t>místa (cca po 74 m), kde se napojuje odkalovací potrubí z čerpací stanice</w:t>
      </w:r>
      <w:r>
        <w:t xml:space="preserve">. </w:t>
      </w:r>
      <w:r w:rsidR="00C41812">
        <w:t xml:space="preserve">Od tohoto místa </w:t>
      </w:r>
      <w:r w:rsidR="007333F0">
        <w:t>bude</w:t>
      </w:r>
      <w:r w:rsidR="00C41812">
        <w:t xml:space="preserve"> </w:t>
      </w:r>
      <w:r>
        <w:t xml:space="preserve">položeno </w:t>
      </w:r>
      <w:r w:rsidR="007333F0">
        <w:t>plastové</w:t>
      </w:r>
      <w:r>
        <w:t xml:space="preserve"> potrubí D560 (DN500)</w:t>
      </w:r>
      <w:r w:rsidR="00C41812">
        <w:t>, které je současně položeno i v úseku od ČS Blanice po napojení na odkalovací potrubí z ÚK.</w:t>
      </w:r>
    </w:p>
    <w:p w14:paraId="187E5D68" w14:textId="6F3DE689" w:rsidR="003A20A4" w:rsidRPr="00340776" w:rsidRDefault="003A20A4" w:rsidP="009835F3">
      <w:pPr>
        <w:pStyle w:val="Nadpis3"/>
        <w:numPr>
          <w:ilvl w:val="0"/>
          <w:numId w:val="34"/>
        </w:numPr>
        <w:rPr>
          <w:color w:val="000000" w:themeColor="text1"/>
        </w:rPr>
      </w:pPr>
      <w:bookmarkStart w:id="69" w:name="_Toc512343632"/>
      <w:bookmarkStart w:id="70" w:name="_Toc513737718"/>
      <w:bookmarkStart w:id="71" w:name="_Toc41917298"/>
      <w:r w:rsidRPr="00340776">
        <w:rPr>
          <w:color w:val="000000" w:themeColor="text1"/>
        </w:rPr>
        <w:t>Nová stavba nebo změna dokončené stavby</w:t>
      </w:r>
      <w:bookmarkEnd w:id="69"/>
      <w:bookmarkEnd w:id="70"/>
      <w:bookmarkEnd w:id="71"/>
    </w:p>
    <w:p w14:paraId="42D22CEE" w14:textId="080E480B" w:rsidR="003A20A4" w:rsidRPr="00340776" w:rsidRDefault="00607CAF" w:rsidP="003A20A4">
      <w:pPr>
        <w:spacing w:after="240"/>
        <w:rPr>
          <w:color w:val="000000" w:themeColor="text1"/>
          <w:szCs w:val="22"/>
        </w:rPr>
      </w:pPr>
      <w:r w:rsidRPr="00340776">
        <w:rPr>
          <w:color w:val="000000" w:themeColor="text1"/>
          <w:szCs w:val="22"/>
        </w:rPr>
        <w:t xml:space="preserve">Jedná se o návrh </w:t>
      </w:r>
      <w:r w:rsidR="006F346E" w:rsidRPr="00340776">
        <w:rPr>
          <w:color w:val="000000" w:themeColor="text1"/>
          <w:szCs w:val="22"/>
        </w:rPr>
        <w:t>rekonstrukce stávajícího řadu</w:t>
      </w:r>
      <w:r w:rsidRPr="00340776">
        <w:rPr>
          <w:color w:val="000000" w:themeColor="text1"/>
          <w:szCs w:val="22"/>
        </w:rPr>
        <w:t>.</w:t>
      </w:r>
    </w:p>
    <w:p w14:paraId="1412919D" w14:textId="77777777" w:rsidR="003A20A4" w:rsidRPr="00340776" w:rsidRDefault="003A20A4" w:rsidP="009835F3">
      <w:pPr>
        <w:pStyle w:val="Nadpis3"/>
        <w:numPr>
          <w:ilvl w:val="0"/>
          <w:numId w:val="34"/>
        </w:numPr>
        <w:spacing w:after="240"/>
        <w:rPr>
          <w:color w:val="000000" w:themeColor="text1"/>
        </w:rPr>
      </w:pPr>
      <w:bookmarkStart w:id="72" w:name="_Toc512343633"/>
      <w:bookmarkStart w:id="73" w:name="_Toc513737719"/>
      <w:bookmarkStart w:id="74" w:name="_Toc41917299"/>
      <w:r w:rsidRPr="00340776">
        <w:rPr>
          <w:color w:val="000000" w:themeColor="text1"/>
        </w:rPr>
        <w:t>Účel užívání stavby</w:t>
      </w:r>
      <w:bookmarkEnd w:id="72"/>
      <w:bookmarkEnd w:id="73"/>
      <w:bookmarkEnd w:id="74"/>
    </w:p>
    <w:p w14:paraId="2768DDC6" w14:textId="187A6364" w:rsidR="003A20A4" w:rsidRPr="00340776" w:rsidRDefault="003A20A4" w:rsidP="003A20A4">
      <w:pPr>
        <w:tabs>
          <w:tab w:val="left" w:pos="1134"/>
        </w:tabs>
        <w:spacing w:after="240"/>
        <w:rPr>
          <w:color w:val="000000" w:themeColor="text1"/>
          <w:szCs w:val="22"/>
        </w:rPr>
      </w:pPr>
      <w:r w:rsidRPr="00340776">
        <w:rPr>
          <w:color w:val="000000" w:themeColor="text1"/>
          <w:szCs w:val="22"/>
        </w:rPr>
        <w:t xml:space="preserve">Vodárenská </w:t>
      </w:r>
      <w:proofErr w:type="gramStart"/>
      <w:r w:rsidRPr="00340776">
        <w:rPr>
          <w:color w:val="000000" w:themeColor="text1"/>
          <w:szCs w:val="22"/>
        </w:rPr>
        <w:t>infrastruktura</w:t>
      </w:r>
      <w:r w:rsidR="003C5AB3" w:rsidRPr="00340776">
        <w:rPr>
          <w:color w:val="000000" w:themeColor="text1"/>
          <w:szCs w:val="22"/>
        </w:rPr>
        <w:t xml:space="preserve"> </w:t>
      </w:r>
      <w:r w:rsidRPr="00340776">
        <w:rPr>
          <w:color w:val="000000" w:themeColor="text1"/>
          <w:szCs w:val="22"/>
        </w:rPr>
        <w:t>- zásobování</w:t>
      </w:r>
      <w:proofErr w:type="gramEnd"/>
      <w:r w:rsidRPr="00340776">
        <w:rPr>
          <w:color w:val="000000" w:themeColor="text1"/>
          <w:szCs w:val="22"/>
        </w:rPr>
        <w:t xml:space="preserve"> vodou.</w:t>
      </w:r>
    </w:p>
    <w:p w14:paraId="041943F2" w14:textId="67AFD134" w:rsidR="001C7853" w:rsidRPr="00340776" w:rsidRDefault="001C7853" w:rsidP="006F346E">
      <w:pPr>
        <w:tabs>
          <w:tab w:val="left" w:pos="1134"/>
        </w:tabs>
        <w:spacing w:after="240"/>
        <w:rPr>
          <w:color w:val="000000" w:themeColor="text1"/>
          <w:szCs w:val="22"/>
        </w:rPr>
      </w:pPr>
      <w:r w:rsidRPr="00340776">
        <w:rPr>
          <w:color w:val="000000" w:themeColor="text1"/>
          <w:szCs w:val="22"/>
        </w:rPr>
        <w:t>Účelem navrhované stavby je</w:t>
      </w:r>
      <w:r w:rsidR="006F346E" w:rsidRPr="00340776">
        <w:rPr>
          <w:color w:val="000000" w:themeColor="text1"/>
          <w:szCs w:val="22"/>
        </w:rPr>
        <w:t xml:space="preserve"> rekonstrukce stávajícího odkalovacího řadu, který je ve špatném technickém stavu. Potrubí </w:t>
      </w:r>
      <w:proofErr w:type="gramStart"/>
      <w:r w:rsidR="006F346E" w:rsidRPr="00340776">
        <w:rPr>
          <w:color w:val="000000" w:themeColor="text1"/>
          <w:szCs w:val="22"/>
        </w:rPr>
        <w:t>slouží</w:t>
      </w:r>
      <w:proofErr w:type="gramEnd"/>
      <w:r w:rsidR="006F346E" w:rsidRPr="00340776">
        <w:rPr>
          <w:color w:val="000000" w:themeColor="text1"/>
          <w:szCs w:val="22"/>
        </w:rPr>
        <w:t xml:space="preserve"> k pravidelnému odkalování štolového přivaděče Želivka.</w:t>
      </w:r>
      <w:r w:rsidRPr="00340776">
        <w:rPr>
          <w:color w:val="000000" w:themeColor="text1"/>
          <w:szCs w:val="22"/>
        </w:rPr>
        <w:t xml:space="preserve"> </w:t>
      </w:r>
    </w:p>
    <w:p w14:paraId="58505EDF" w14:textId="77777777" w:rsidR="003A20A4" w:rsidRPr="00340776" w:rsidRDefault="003A20A4" w:rsidP="009835F3">
      <w:pPr>
        <w:pStyle w:val="Nadpis3"/>
        <w:numPr>
          <w:ilvl w:val="0"/>
          <w:numId w:val="34"/>
        </w:numPr>
        <w:spacing w:after="240"/>
        <w:rPr>
          <w:color w:val="000000" w:themeColor="text1"/>
        </w:rPr>
      </w:pPr>
      <w:bookmarkStart w:id="75" w:name="_Toc512343634"/>
      <w:bookmarkStart w:id="76" w:name="_Toc513737720"/>
      <w:bookmarkStart w:id="77" w:name="_Toc41917300"/>
      <w:r w:rsidRPr="00340776">
        <w:rPr>
          <w:color w:val="000000" w:themeColor="text1"/>
        </w:rPr>
        <w:t>Trvalá nebo dočasná stavba</w:t>
      </w:r>
      <w:bookmarkEnd w:id="75"/>
      <w:bookmarkEnd w:id="76"/>
      <w:bookmarkEnd w:id="77"/>
    </w:p>
    <w:p w14:paraId="1E54878D" w14:textId="77777777" w:rsidR="003A20A4" w:rsidRPr="00340776" w:rsidRDefault="003A20A4" w:rsidP="003A20A4">
      <w:pPr>
        <w:spacing w:after="240"/>
        <w:rPr>
          <w:bCs/>
          <w:color w:val="000000" w:themeColor="text1"/>
          <w:szCs w:val="22"/>
        </w:rPr>
      </w:pPr>
      <w:r w:rsidRPr="00340776">
        <w:rPr>
          <w:bCs/>
          <w:color w:val="000000" w:themeColor="text1"/>
          <w:szCs w:val="22"/>
        </w:rPr>
        <w:t>Svým charakterem se jedná o stavbu trvalou.</w:t>
      </w:r>
    </w:p>
    <w:p w14:paraId="2BE0ED56" w14:textId="77777777" w:rsidR="003A20A4" w:rsidRPr="00340776" w:rsidRDefault="003A20A4" w:rsidP="009835F3">
      <w:pPr>
        <w:pStyle w:val="Nadpis3"/>
        <w:numPr>
          <w:ilvl w:val="0"/>
          <w:numId w:val="34"/>
        </w:numPr>
        <w:tabs>
          <w:tab w:val="clear" w:pos="992"/>
          <w:tab w:val="left" w:pos="1418"/>
        </w:tabs>
        <w:spacing w:after="240"/>
        <w:ind w:left="1418" w:hanging="1040"/>
        <w:rPr>
          <w:color w:val="000000" w:themeColor="text1"/>
        </w:rPr>
      </w:pPr>
      <w:bookmarkStart w:id="78" w:name="_Toc512343635"/>
      <w:bookmarkStart w:id="79" w:name="_Toc513737721"/>
      <w:bookmarkStart w:id="80" w:name="_Toc41917301"/>
      <w:r w:rsidRPr="00340776">
        <w:rPr>
          <w:color w:val="000000" w:themeColor="text1"/>
        </w:rPr>
        <w:t>Informace o vydaných rozhodnutích o povolení výjimky z technických požadavků na stavby a technických požadavků zabezpečujících bezbariérové užívání stavby</w:t>
      </w:r>
      <w:bookmarkEnd w:id="78"/>
      <w:bookmarkEnd w:id="79"/>
      <w:bookmarkEnd w:id="80"/>
    </w:p>
    <w:p w14:paraId="67F912B5" w14:textId="594F9799" w:rsidR="008A5C9F" w:rsidRPr="00340776" w:rsidRDefault="008A5C9F" w:rsidP="003A20A4">
      <w:pPr>
        <w:spacing w:after="240"/>
        <w:rPr>
          <w:color w:val="000000" w:themeColor="text1"/>
          <w:szCs w:val="22"/>
        </w:rPr>
      </w:pPr>
      <w:r w:rsidRPr="00340776">
        <w:rPr>
          <w:color w:val="000000" w:themeColor="text1"/>
        </w:rPr>
        <w:t>Bezbariérové užívání není v této projektové dokumentaci řešeno, protože se jedná o inženýrský objekt, který nebude využíván osobami s omezenou schopností pohybu a orientace.</w:t>
      </w:r>
    </w:p>
    <w:p w14:paraId="5CDEBA65" w14:textId="77777777" w:rsidR="003A20A4" w:rsidRPr="00340776" w:rsidRDefault="003A20A4" w:rsidP="009835F3">
      <w:pPr>
        <w:pStyle w:val="Nadpis3"/>
        <w:numPr>
          <w:ilvl w:val="0"/>
          <w:numId w:val="34"/>
        </w:numPr>
        <w:spacing w:after="240"/>
        <w:ind w:left="1276" w:hanging="926"/>
        <w:rPr>
          <w:color w:val="000000" w:themeColor="text1"/>
        </w:rPr>
      </w:pPr>
      <w:bookmarkStart w:id="81" w:name="_Toc512343636"/>
      <w:bookmarkStart w:id="82" w:name="_Toc513737722"/>
      <w:bookmarkStart w:id="83" w:name="_Toc41917302"/>
      <w:r w:rsidRPr="00340776">
        <w:rPr>
          <w:color w:val="000000" w:themeColor="text1"/>
        </w:rPr>
        <w:t>Informace o tom, zda a v jakých částech dokumentace jsou zohledněny podmínky závazných stanovisek dotčených orgánů</w:t>
      </w:r>
      <w:bookmarkEnd w:id="81"/>
      <w:bookmarkEnd w:id="82"/>
      <w:bookmarkEnd w:id="83"/>
    </w:p>
    <w:p w14:paraId="67A19DF7" w14:textId="1152B39A" w:rsidR="003A20A4" w:rsidRPr="00340776" w:rsidRDefault="003A20A4" w:rsidP="003A20A4">
      <w:pPr>
        <w:spacing w:after="240"/>
        <w:rPr>
          <w:color w:val="000000" w:themeColor="text1"/>
          <w:szCs w:val="22"/>
        </w:rPr>
      </w:pPr>
      <w:r w:rsidRPr="00340776">
        <w:rPr>
          <w:color w:val="000000" w:themeColor="text1"/>
          <w:szCs w:val="22"/>
        </w:rPr>
        <w:t xml:space="preserve">Stanoviska dotčených orgánů </w:t>
      </w:r>
      <w:r w:rsidR="00340776" w:rsidRPr="00340776">
        <w:rPr>
          <w:color w:val="000000" w:themeColor="text1"/>
          <w:szCs w:val="22"/>
        </w:rPr>
        <w:t>budou</w:t>
      </w:r>
      <w:r w:rsidRPr="00340776">
        <w:rPr>
          <w:color w:val="000000" w:themeColor="text1"/>
          <w:szCs w:val="22"/>
        </w:rPr>
        <w:t xml:space="preserve"> zohledněna </w:t>
      </w:r>
      <w:r w:rsidR="008A5C9F" w:rsidRPr="00340776">
        <w:rPr>
          <w:color w:val="000000" w:themeColor="text1"/>
          <w:szCs w:val="22"/>
        </w:rPr>
        <w:t>a zapracována do</w:t>
      </w:r>
      <w:r w:rsidRPr="00340776">
        <w:rPr>
          <w:color w:val="000000" w:themeColor="text1"/>
          <w:szCs w:val="22"/>
        </w:rPr>
        <w:t> projektové dokumentac</w:t>
      </w:r>
      <w:r w:rsidR="008A5C9F" w:rsidRPr="00340776">
        <w:rPr>
          <w:color w:val="000000" w:themeColor="text1"/>
          <w:szCs w:val="22"/>
        </w:rPr>
        <w:t>e</w:t>
      </w:r>
      <w:r w:rsidR="00340776" w:rsidRPr="00340776">
        <w:rPr>
          <w:color w:val="000000" w:themeColor="text1"/>
          <w:szCs w:val="22"/>
        </w:rPr>
        <w:t xml:space="preserve"> až po jejich obdržení.</w:t>
      </w:r>
    </w:p>
    <w:p w14:paraId="3E35EE70" w14:textId="77777777" w:rsidR="003A20A4" w:rsidRPr="00DB5568" w:rsidRDefault="003A20A4" w:rsidP="009835F3">
      <w:pPr>
        <w:pStyle w:val="Nadpis3"/>
        <w:numPr>
          <w:ilvl w:val="0"/>
          <w:numId w:val="34"/>
        </w:numPr>
        <w:tabs>
          <w:tab w:val="clear" w:pos="992"/>
        </w:tabs>
        <w:spacing w:after="240"/>
        <w:ind w:left="1276" w:hanging="850"/>
        <w:rPr>
          <w:color w:val="000000" w:themeColor="text1"/>
        </w:rPr>
      </w:pPr>
      <w:bookmarkStart w:id="84" w:name="_Toc512343637"/>
      <w:bookmarkStart w:id="85" w:name="_Toc513737723"/>
      <w:bookmarkStart w:id="86" w:name="_Toc41917303"/>
      <w:r w:rsidRPr="00DB5568">
        <w:rPr>
          <w:color w:val="000000" w:themeColor="text1"/>
        </w:rPr>
        <w:t>Ochrana stavby podle jiných právních předpisů</w:t>
      </w:r>
      <w:bookmarkEnd w:id="84"/>
      <w:bookmarkEnd w:id="85"/>
      <w:bookmarkEnd w:id="86"/>
    </w:p>
    <w:p w14:paraId="36091322" w14:textId="5AD2895B" w:rsidR="003A20A4" w:rsidRPr="00DB5568" w:rsidRDefault="008A5C9F" w:rsidP="003A20A4">
      <w:pPr>
        <w:spacing w:after="240"/>
        <w:rPr>
          <w:color w:val="000000" w:themeColor="text1"/>
          <w:szCs w:val="22"/>
        </w:rPr>
      </w:pPr>
      <w:r w:rsidRPr="00DB5568">
        <w:rPr>
          <w:color w:val="000000" w:themeColor="text1"/>
          <w:szCs w:val="22"/>
        </w:rPr>
        <w:t xml:space="preserve">Navrhovaná rekonstrukce odkalovacího potrubí nespadá pod ochranu podle jiných právních předpisů. </w:t>
      </w:r>
      <w:r w:rsidR="003A20A4" w:rsidRPr="00DB5568">
        <w:rPr>
          <w:color w:val="000000" w:themeColor="text1"/>
          <w:szCs w:val="22"/>
        </w:rPr>
        <w:t>Vodovodní řad má dle zákona 274/2001 Sb. ochranné pásmo, které je vymezeno vodorovnou vzdáleností od vnějšího líce stěny potrubí na každou stranu 1,5 m.</w:t>
      </w:r>
      <w:r w:rsidRPr="00DB5568">
        <w:rPr>
          <w:color w:val="000000" w:themeColor="text1"/>
          <w:szCs w:val="22"/>
        </w:rPr>
        <w:t xml:space="preserve"> Rekonstrukcí řadu nedojde k navýšení dimenze. Rozsah ochranného pásma zůstane neměnný.</w:t>
      </w:r>
    </w:p>
    <w:p w14:paraId="152FCE07" w14:textId="77777777" w:rsidR="003A20A4" w:rsidRPr="00996EB5" w:rsidRDefault="003A20A4" w:rsidP="009835F3">
      <w:pPr>
        <w:pStyle w:val="Nadpis3"/>
        <w:numPr>
          <w:ilvl w:val="0"/>
          <w:numId w:val="34"/>
        </w:numPr>
        <w:spacing w:after="240"/>
        <w:ind w:left="1418" w:hanging="1054"/>
        <w:rPr>
          <w:color w:val="000000" w:themeColor="text1"/>
        </w:rPr>
      </w:pPr>
      <w:bookmarkStart w:id="87" w:name="_Toc512343638"/>
      <w:bookmarkStart w:id="88" w:name="_Toc513737724"/>
      <w:bookmarkStart w:id="89" w:name="_Toc41917304"/>
      <w:r w:rsidRPr="00996EB5">
        <w:rPr>
          <w:color w:val="000000" w:themeColor="text1"/>
        </w:rPr>
        <w:lastRenderedPageBreak/>
        <w:t>Navrhované parametry stavby – základní rozměry, maximální množství dopravovaného média</w:t>
      </w:r>
      <w:bookmarkEnd w:id="87"/>
      <w:bookmarkEnd w:id="88"/>
      <w:bookmarkEnd w:id="89"/>
    </w:p>
    <w:p w14:paraId="28F3DDF8" w14:textId="2BCF89D0" w:rsidR="00411747" w:rsidRPr="00996EB5" w:rsidRDefault="00F340C1" w:rsidP="00411747">
      <w:pPr>
        <w:spacing w:after="240"/>
        <w:rPr>
          <w:color w:val="000000" w:themeColor="text1"/>
        </w:rPr>
      </w:pPr>
      <w:r w:rsidRPr="00996EB5">
        <w:rPr>
          <w:color w:val="000000" w:themeColor="text1"/>
        </w:rPr>
        <w:t xml:space="preserve">Rekonstrukce odkalovacího potrubí je dělena na </w:t>
      </w:r>
      <w:r w:rsidR="007F6C23">
        <w:rPr>
          <w:color w:val="000000" w:themeColor="text1"/>
        </w:rPr>
        <w:t>čtyři</w:t>
      </w:r>
      <w:r w:rsidRPr="00996EB5">
        <w:rPr>
          <w:color w:val="000000" w:themeColor="text1"/>
        </w:rPr>
        <w:t xml:space="preserve"> dílčí stavební objekty DSO</w:t>
      </w:r>
      <w:r w:rsidR="00DB5568" w:rsidRPr="00996EB5">
        <w:rPr>
          <w:color w:val="000000" w:themeColor="text1"/>
        </w:rPr>
        <w:t xml:space="preserve"> </w:t>
      </w:r>
      <w:r w:rsidRPr="00996EB5">
        <w:rPr>
          <w:color w:val="000000" w:themeColor="text1"/>
        </w:rPr>
        <w:t>01.1</w:t>
      </w:r>
      <w:r w:rsidR="00DB5568" w:rsidRPr="00996EB5">
        <w:rPr>
          <w:color w:val="000000" w:themeColor="text1"/>
        </w:rPr>
        <w:t xml:space="preserve"> až 01.3</w:t>
      </w:r>
      <w:r w:rsidR="007F6C23">
        <w:rPr>
          <w:color w:val="000000" w:themeColor="text1"/>
        </w:rPr>
        <w:t xml:space="preserve"> a DSO 02.1, které vede od ČS Blanice. </w:t>
      </w:r>
      <w:r w:rsidR="00411747" w:rsidRPr="00996EB5">
        <w:rPr>
          <w:color w:val="000000" w:themeColor="text1"/>
        </w:rPr>
        <w:t xml:space="preserve">Pro rekonstrukci řadů </w:t>
      </w:r>
      <w:r w:rsidR="0081378B">
        <w:rPr>
          <w:color w:val="000000" w:themeColor="text1"/>
        </w:rPr>
        <w:t>DSO 01.1</w:t>
      </w:r>
      <w:r w:rsidR="007F6C23">
        <w:rPr>
          <w:color w:val="000000" w:themeColor="text1"/>
        </w:rPr>
        <w:t>,</w:t>
      </w:r>
      <w:r w:rsidR="0081378B">
        <w:rPr>
          <w:color w:val="000000" w:themeColor="text1"/>
        </w:rPr>
        <w:t xml:space="preserve"> DSO 01.3</w:t>
      </w:r>
      <w:r w:rsidR="007F6C23">
        <w:rPr>
          <w:color w:val="000000" w:themeColor="text1"/>
        </w:rPr>
        <w:t xml:space="preserve"> a DSO 02.1</w:t>
      </w:r>
      <w:r w:rsidR="0081378B">
        <w:rPr>
          <w:color w:val="000000" w:themeColor="text1"/>
        </w:rPr>
        <w:t xml:space="preserve"> </w:t>
      </w:r>
      <w:r w:rsidR="00411747" w:rsidRPr="00996EB5">
        <w:rPr>
          <w:color w:val="000000" w:themeColor="text1"/>
        </w:rPr>
        <w:t>je navrženo potrubí z PE-HD PE100 RC, které odolává korozi a bludným proudům</w:t>
      </w:r>
      <w:r w:rsidR="007F6C23">
        <w:rPr>
          <w:color w:val="000000" w:themeColor="text1"/>
        </w:rPr>
        <w:t xml:space="preserve">. </w:t>
      </w:r>
      <w:r w:rsidR="00264D8C" w:rsidRPr="00996EB5">
        <w:rPr>
          <w:color w:val="000000" w:themeColor="text1"/>
        </w:rPr>
        <w:t xml:space="preserve">Tvarovky a armatury budou </w:t>
      </w:r>
      <w:r w:rsidR="002B2E67" w:rsidRPr="00996EB5">
        <w:rPr>
          <w:color w:val="000000" w:themeColor="text1"/>
        </w:rPr>
        <w:t xml:space="preserve">vyrobeny z tvárné litiny s těžkou protikorozní ochranou. </w:t>
      </w:r>
      <w:r w:rsidR="00411747" w:rsidRPr="00996EB5">
        <w:rPr>
          <w:color w:val="000000" w:themeColor="text1"/>
        </w:rPr>
        <w:t>Základní údaje pro každý dílčí objekt jsou uvedeny v následující tabulce:</w:t>
      </w:r>
    </w:p>
    <w:tbl>
      <w:tblPr>
        <w:tblW w:w="0" w:type="auto"/>
        <w:jc w:val="center"/>
        <w:tblLayout w:type="fixed"/>
        <w:tblCellMar>
          <w:left w:w="30" w:type="dxa"/>
          <w:right w:w="30" w:type="dxa"/>
        </w:tblCellMar>
        <w:tblLook w:val="0000" w:firstRow="0" w:lastRow="0" w:firstColumn="0" w:lastColumn="0" w:noHBand="0" w:noVBand="0"/>
      </w:tblPr>
      <w:tblGrid>
        <w:gridCol w:w="1629"/>
        <w:gridCol w:w="3108"/>
        <w:gridCol w:w="959"/>
        <w:gridCol w:w="1452"/>
        <w:gridCol w:w="1453"/>
      </w:tblGrid>
      <w:tr w:rsidR="00DB5568" w:rsidRPr="00622D14" w14:paraId="2465EF6F" w14:textId="77777777" w:rsidTr="00CA70FF">
        <w:trPr>
          <w:cantSplit/>
          <w:trHeight w:val="554"/>
          <w:jc w:val="center"/>
        </w:trPr>
        <w:tc>
          <w:tcPr>
            <w:tcW w:w="1629" w:type="dxa"/>
            <w:tcBorders>
              <w:top w:val="double" w:sz="4" w:space="0" w:color="auto"/>
              <w:left w:val="double" w:sz="4" w:space="0" w:color="auto"/>
              <w:bottom w:val="double" w:sz="4" w:space="0" w:color="auto"/>
            </w:tcBorders>
            <w:shd w:val="clear" w:color="auto" w:fill="C0C0C0"/>
            <w:vAlign w:val="center"/>
          </w:tcPr>
          <w:p w14:paraId="70CCE697" w14:textId="77777777" w:rsidR="00DB5568" w:rsidRPr="00622D14" w:rsidRDefault="00DB5568" w:rsidP="00CA70FF">
            <w:pPr>
              <w:jc w:val="center"/>
              <w:rPr>
                <w:rFonts w:cs="Arial"/>
                <w:b/>
                <w:snapToGrid w:val="0"/>
              </w:rPr>
            </w:pPr>
            <w:r w:rsidRPr="00622D14">
              <w:rPr>
                <w:rFonts w:cs="Arial"/>
                <w:b/>
                <w:snapToGrid w:val="0"/>
              </w:rPr>
              <w:t>Stavební objekt</w:t>
            </w:r>
          </w:p>
        </w:tc>
        <w:tc>
          <w:tcPr>
            <w:tcW w:w="3108" w:type="dxa"/>
            <w:tcBorders>
              <w:top w:val="double" w:sz="4" w:space="0" w:color="auto"/>
              <w:left w:val="single" w:sz="4" w:space="0" w:color="auto"/>
              <w:bottom w:val="double" w:sz="4" w:space="0" w:color="auto"/>
            </w:tcBorders>
            <w:shd w:val="clear" w:color="auto" w:fill="C0C0C0"/>
            <w:vAlign w:val="center"/>
          </w:tcPr>
          <w:p w14:paraId="7FB7138E" w14:textId="77777777" w:rsidR="00DB5568" w:rsidRPr="00622D14" w:rsidRDefault="00DB5568" w:rsidP="00CA70FF">
            <w:pPr>
              <w:jc w:val="center"/>
              <w:rPr>
                <w:rFonts w:cs="Arial"/>
                <w:b/>
                <w:snapToGrid w:val="0"/>
              </w:rPr>
            </w:pPr>
            <w:r w:rsidRPr="00622D14">
              <w:rPr>
                <w:rFonts w:cs="Arial"/>
                <w:b/>
                <w:snapToGrid w:val="0"/>
              </w:rPr>
              <w:t>Název stavebního objektu</w:t>
            </w:r>
          </w:p>
        </w:tc>
        <w:tc>
          <w:tcPr>
            <w:tcW w:w="959" w:type="dxa"/>
            <w:tcBorders>
              <w:top w:val="double" w:sz="4" w:space="0" w:color="auto"/>
              <w:left w:val="single" w:sz="4" w:space="0" w:color="auto"/>
              <w:bottom w:val="double" w:sz="4" w:space="0" w:color="auto"/>
              <w:right w:val="single" w:sz="4" w:space="0" w:color="auto"/>
            </w:tcBorders>
            <w:shd w:val="clear" w:color="auto" w:fill="C0C0C0"/>
            <w:vAlign w:val="center"/>
          </w:tcPr>
          <w:p w14:paraId="2D763396" w14:textId="77777777" w:rsidR="00DB5568" w:rsidRPr="00622D14" w:rsidRDefault="00DB5568" w:rsidP="00CA70FF">
            <w:pPr>
              <w:jc w:val="center"/>
              <w:rPr>
                <w:rFonts w:cs="Arial"/>
                <w:b/>
                <w:snapToGrid w:val="0"/>
              </w:rPr>
            </w:pPr>
            <w:r w:rsidRPr="00622D14">
              <w:rPr>
                <w:rFonts w:cs="Arial"/>
                <w:b/>
                <w:snapToGrid w:val="0"/>
              </w:rPr>
              <w:t>D/DN</w:t>
            </w:r>
          </w:p>
        </w:tc>
        <w:tc>
          <w:tcPr>
            <w:tcW w:w="1452" w:type="dxa"/>
            <w:tcBorders>
              <w:top w:val="double" w:sz="4" w:space="0" w:color="auto"/>
              <w:left w:val="single" w:sz="4" w:space="0" w:color="auto"/>
              <w:bottom w:val="double" w:sz="4" w:space="0" w:color="auto"/>
              <w:right w:val="single" w:sz="4" w:space="0" w:color="auto"/>
            </w:tcBorders>
            <w:shd w:val="clear" w:color="auto" w:fill="C0C0C0"/>
            <w:vAlign w:val="center"/>
          </w:tcPr>
          <w:p w14:paraId="2AA5C4DB" w14:textId="77777777" w:rsidR="00DB5568" w:rsidRPr="00622D14" w:rsidRDefault="00DB5568" w:rsidP="00CA70FF">
            <w:pPr>
              <w:jc w:val="center"/>
              <w:rPr>
                <w:rFonts w:cs="Arial"/>
                <w:b/>
                <w:snapToGrid w:val="0"/>
              </w:rPr>
            </w:pPr>
            <w:r w:rsidRPr="00622D14">
              <w:rPr>
                <w:rFonts w:cs="Arial"/>
                <w:b/>
                <w:snapToGrid w:val="0"/>
              </w:rPr>
              <w:t>materiál</w:t>
            </w:r>
          </w:p>
        </w:tc>
        <w:tc>
          <w:tcPr>
            <w:tcW w:w="1453" w:type="dxa"/>
            <w:tcBorders>
              <w:top w:val="double" w:sz="4" w:space="0" w:color="auto"/>
              <w:left w:val="single" w:sz="4" w:space="0" w:color="auto"/>
              <w:bottom w:val="double" w:sz="4" w:space="0" w:color="auto"/>
              <w:right w:val="double" w:sz="4" w:space="0" w:color="auto"/>
            </w:tcBorders>
            <w:shd w:val="clear" w:color="auto" w:fill="C0C0C0"/>
            <w:vAlign w:val="center"/>
          </w:tcPr>
          <w:p w14:paraId="347DC459" w14:textId="77777777" w:rsidR="00DB5568" w:rsidRPr="00622D14" w:rsidRDefault="00DB5568" w:rsidP="00CA70FF">
            <w:pPr>
              <w:jc w:val="center"/>
              <w:rPr>
                <w:rFonts w:cs="Arial"/>
                <w:b/>
                <w:snapToGrid w:val="0"/>
              </w:rPr>
            </w:pPr>
            <w:r w:rsidRPr="00622D14">
              <w:rPr>
                <w:rFonts w:cs="Arial"/>
                <w:b/>
                <w:snapToGrid w:val="0"/>
              </w:rPr>
              <w:t>délka</w:t>
            </w:r>
          </w:p>
          <w:p w14:paraId="57E26C69" w14:textId="77777777" w:rsidR="00DB5568" w:rsidRPr="00622D14" w:rsidRDefault="00DB5568" w:rsidP="00CA70FF">
            <w:pPr>
              <w:jc w:val="center"/>
              <w:rPr>
                <w:rFonts w:cs="Arial"/>
                <w:b/>
                <w:snapToGrid w:val="0"/>
              </w:rPr>
            </w:pPr>
            <w:r w:rsidRPr="00622D14">
              <w:rPr>
                <w:rFonts w:cs="Arial"/>
                <w:b/>
                <w:snapToGrid w:val="0"/>
              </w:rPr>
              <w:t>(m)</w:t>
            </w:r>
          </w:p>
        </w:tc>
      </w:tr>
      <w:tr w:rsidR="00C41812" w:rsidRPr="00622D14" w14:paraId="440750DA" w14:textId="77777777" w:rsidTr="00CA70FF">
        <w:trPr>
          <w:trHeight w:val="460"/>
          <w:jc w:val="center"/>
        </w:trPr>
        <w:tc>
          <w:tcPr>
            <w:tcW w:w="1629" w:type="dxa"/>
            <w:tcBorders>
              <w:top w:val="double" w:sz="4" w:space="0" w:color="auto"/>
              <w:left w:val="double" w:sz="4" w:space="0" w:color="auto"/>
              <w:bottom w:val="single" w:sz="4" w:space="0" w:color="auto"/>
              <w:right w:val="single" w:sz="4" w:space="0" w:color="auto"/>
            </w:tcBorders>
            <w:vAlign w:val="center"/>
          </w:tcPr>
          <w:p w14:paraId="759F2F64" w14:textId="77777777" w:rsidR="00C41812" w:rsidRPr="00622D14" w:rsidRDefault="00C41812" w:rsidP="00CA70FF">
            <w:pPr>
              <w:jc w:val="center"/>
              <w:rPr>
                <w:rFonts w:cs="Arial"/>
                <w:snapToGrid w:val="0"/>
              </w:rPr>
            </w:pPr>
            <w:r w:rsidRPr="00622D14">
              <w:rPr>
                <w:rFonts w:cs="Arial"/>
                <w:snapToGrid w:val="0"/>
              </w:rPr>
              <w:t>DSO 01.1</w:t>
            </w:r>
          </w:p>
        </w:tc>
        <w:tc>
          <w:tcPr>
            <w:tcW w:w="3108" w:type="dxa"/>
            <w:tcBorders>
              <w:top w:val="double" w:sz="4" w:space="0" w:color="auto"/>
              <w:left w:val="single" w:sz="4" w:space="0" w:color="auto"/>
              <w:bottom w:val="single" w:sz="4" w:space="0" w:color="auto"/>
              <w:right w:val="single" w:sz="4" w:space="0" w:color="auto"/>
            </w:tcBorders>
            <w:vAlign w:val="center"/>
          </w:tcPr>
          <w:p w14:paraId="76EA06C3" w14:textId="77777777" w:rsidR="00C41812" w:rsidRPr="00622D14" w:rsidRDefault="00C41812" w:rsidP="00CA70FF">
            <w:pPr>
              <w:jc w:val="center"/>
              <w:rPr>
                <w:rFonts w:cs="Arial"/>
                <w:snapToGrid w:val="0"/>
              </w:rPr>
            </w:pPr>
            <w:r w:rsidRPr="00622D14">
              <w:rPr>
                <w:rFonts w:cs="Arial"/>
                <w:snapToGrid w:val="0"/>
              </w:rPr>
              <w:t>Odkalovací potrubí</w:t>
            </w:r>
          </w:p>
        </w:tc>
        <w:tc>
          <w:tcPr>
            <w:tcW w:w="959" w:type="dxa"/>
            <w:tcBorders>
              <w:top w:val="double" w:sz="4" w:space="0" w:color="auto"/>
              <w:left w:val="single" w:sz="4" w:space="0" w:color="auto"/>
              <w:bottom w:val="single" w:sz="4" w:space="0" w:color="auto"/>
              <w:right w:val="single" w:sz="4" w:space="0" w:color="auto"/>
            </w:tcBorders>
            <w:vAlign w:val="center"/>
          </w:tcPr>
          <w:p w14:paraId="0B12555D" w14:textId="77777777" w:rsidR="00C41812" w:rsidRPr="00622D14" w:rsidRDefault="00C41812" w:rsidP="00CA70FF">
            <w:pPr>
              <w:jc w:val="center"/>
              <w:rPr>
                <w:rFonts w:cs="Arial"/>
                <w:snapToGrid w:val="0"/>
              </w:rPr>
            </w:pPr>
            <w:r w:rsidRPr="00622D14">
              <w:rPr>
                <w:rFonts w:cs="Arial"/>
                <w:snapToGrid w:val="0"/>
              </w:rPr>
              <w:t>355</w:t>
            </w:r>
          </w:p>
        </w:tc>
        <w:tc>
          <w:tcPr>
            <w:tcW w:w="1452" w:type="dxa"/>
            <w:vMerge w:val="restart"/>
            <w:tcBorders>
              <w:top w:val="double" w:sz="4" w:space="0" w:color="auto"/>
              <w:left w:val="single" w:sz="4" w:space="0" w:color="auto"/>
              <w:right w:val="single" w:sz="4" w:space="0" w:color="auto"/>
            </w:tcBorders>
            <w:vAlign w:val="center"/>
          </w:tcPr>
          <w:p w14:paraId="59618143" w14:textId="77777777" w:rsidR="00C41812" w:rsidRPr="00622D14" w:rsidRDefault="00C41812" w:rsidP="00CA70FF">
            <w:pPr>
              <w:jc w:val="center"/>
              <w:rPr>
                <w:rFonts w:cs="Arial"/>
                <w:snapToGrid w:val="0"/>
              </w:rPr>
            </w:pPr>
            <w:r w:rsidRPr="00622D14">
              <w:rPr>
                <w:rFonts w:cs="Arial"/>
                <w:snapToGrid w:val="0"/>
              </w:rPr>
              <w:t>PE-HD</w:t>
            </w:r>
          </w:p>
        </w:tc>
        <w:tc>
          <w:tcPr>
            <w:tcW w:w="1453" w:type="dxa"/>
            <w:tcBorders>
              <w:top w:val="double" w:sz="4" w:space="0" w:color="auto"/>
              <w:left w:val="single" w:sz="4" w:space="0" w:color="auto"/>
              <w:bottom w:val="single" w:sz="4" w:space="0" w:color="auto"/>
              <w:right w:val="double" w:sz="4" w:space="0" w:color="auto"/>
            </w:tcBorders>
            <w:vAlign w:val="center"/>
          </w:tcPr>
          <w:p w14:paraId="0CA8D530" w14:textId="4759462C" w:rsidR="00C41812" w:rsidRPr="00622D14" w:rsidRDefault="00C41812" w:rsidP="00CA70FF">
            <w:pPr>
              <w:jc w:val="center"/>
              <w:rPr>
                <w:rFonts w:cs="Arial"/>
                <w:snapToGrid w:val="0"/>
              </w:rPr>
            </w:pPr>
            <w:r>
              <w:rPr>
                <w:rFonts w:cs="Arial"/>
                <w:snapToGrid w:val="0"/>
              </w:rPr>
              <w:t>54</w:t>
            </w:r>
          </w:p>
        </w:tc>
      </w:tr>
      <w:tr w:rsidR="00C41812" w:rsidRPr="00622D14" w14:paraId="35BE92A6" w14:textId="77777777" w:rsidTr="00CA70FF">
        <w:trPr>
          <w:trHeight w:val="534"/>
          <w:jc w:val="center"/>
        </w:trPr>
        <w:tc>
          <w:tcPr>
            <w:tcW w:w="1629" w:type="dxa"/>
            <w:tcBorders>
              <w:top w:val="single" w:sz="4" w:space="0" w:color="auto"/>
              <w:left w:val="double" w:sz="4" w:space="0" w:color="auto"/>
              <w:bottom w:val="single" w:sz="4" w:space="0" w:color="auto"/>
              <w:right w:val="single" w:sz="4" w:space="0" w:color="auto"/>
            </w:tcBorders>
            <w:vAlign w:val="center"/>
          </w:tcPr>
          <w:p w14:paraId="67B5A0CC" w14:textId="77777777" w:rsidR="00C41812" w:rsidRPr="00622D14" w:rsidRDefault="00C41812" w:rsidP="00CA70FF">
            <w:pPr>
              <w:jc w:val="center"/>
              <w:rPr>
                <w:rFonts w:cs="Arial"/>
                <w:snapToGrid w:val="0"/>
              </w:rPr>
            </w:pPr>
            <w:r w:rsidRPr="00622D14">
              <w:rPr>
                <w:rFonts w:cs="Arial"/>
                <w:snapToGrid w:val="0"/>
              </w:rPr>
              <w:t>DSO 01.2</w:t>
            </w:r>
          </w:p>
        </w:tc>
        <w:tc>
          <w:tcPr>
            <w:tcW w:w="3108" w:type="dxa"/>
            <w:tcBorders>
              <w:top w:val="single" w:sz="4" w:space="0" w:color="auto"/>
              <w:left w:val="single" w:sz="4" w:space="0" w:color="auto"/>
              <w:bottom w:val="single" w:sz="4" w:space="0" w:color="auto"/>
              <w:right w:val="single" w:sz="4" w:space="0" w:color="auto"/>
            </w:tcBorders>
            <w:vAlign w:val="center"/>
          </w:tcPr>
          <w:p w14:paraId="3DE697A3" w14:textId="77777777" w:rsidR="00C41812" w:rsidRPr="00622D14" w:rsidRDefault="00C41812" w:rsidP="00CA70FF">
            <w:pPr>
              <w:jc w:val="center"/>
              <w:rPr>
                <w:rFonts w:cs="Arial"/>
                <w:snapToGrid w:val="0"/>
              </w:rPr>
            </w:pPr>
            <w:r w:rsidRPr="00622D14">
              <w:rPr>
                <w:rFonts w:cs="Arial"/>
                <w:snapToGrid w:val="0"/>
              </w:rPr>
              <w:t>Odkalovací potrubí</w:t>
            </w:r>
          </w:p>
        </w:tc>
        <w:tc>
          <w:tcPr>
            <w:tcW w:w="959" w:type="dxa"/>
            <w:tcBorders>
              <w:top w:val="single" w:sz="4" w:space="0" w:color="auto"/>
              <w:left w:val="single" w:sz="4" w:space="0" w:color="auto"/>
              <w:bottom w:val="single" w:sz="4" w:space="0" w:color="auto"/>
              <w:right w:val="single" w:sz="4" w:space="0" w:color="auto"/>
            </w:tcBorders>
            <w:vAlign w:val="center"/>
          </w:tcPr>
          <w:p w14:paraId="525426C6" w14:textId="21B8061F" w:rsidR="00C41812" w:rsidRPr="00622D14" w:rsidRDefault="007333F0" w:rsidP="00CA70FF">
            <w:pPr>
              <w:jc w:val="center"/>
              <w:rPr>
                <w:rFonts w:cs="Arial"/>
                <w:snapToGrid w:val="0"/>
              </w:rPr>
            </w:pPr>
            <w:r>
              <w:rPr>
                <w:rFonts w:cs="Arial"/>
                <w:snapToGrid w:val="0"/>
              </w:rPr>
              <w:t>355</w:t>
            </w:r>
          </w:p>
        </w:tc>
        <w:tc>
          <w:tcPr>
            <w:tcW w:w="1452" w:type="dxa"/>
            <w:vMerge/>
            <w:tcBorders>
              <w:left w:val="single" w:sz="4" w:space="0" w:color="auto"/>
              <w:right w:val="single" w:sz="4" w:space="0" w:color="auto"/>
            </w:tcBorders>
            <w:vAlign w:val="center"/>
          </w:tcPr>
          <w:p w14:paraId="01605C9D" w14:textId="77777777" w:rsidR="00C41812" w:rsidRPr="00622D14" w:rsidRDefault="00C41812" w:rsidP="00CA70FF">
            <w:pPr>
              <w:jc w:val="center"/>
              <w:rPr>
                <w:rFonts w:cs="Arial"/>
                <w:snapToGrid w:val="0"/>
              </w:rPr>
            </w:pPr>
          </w:p>
        </w:tc>
        <w:tc>
          <w:tcPr>
            <w:tcW w:w="1453" w:type="dxa"/>
            <w:tcBorders>
              <w:top w:val="single" w:sz="4" w:space="0" w:color="auto"/>
              <w:left w:val="single" w:sz="4" w:space="0" w:color="auto"/>
              <w:bottom w:val="single" w:sz="4" w:space="0" w:color="auto"/>
              <w:right w:val="double" w:sz="4" w:space="0" w:color="auto"/>
            </w:tcBorders>
            <w:vAlign w:val="center"/>
          </w:tcPr>
          <w:p w14:paraId="68CDAEFA" w14:textId="75A0DC2D" w:rsidR="00C41812" w:rsidRPr="00622D14" w:rsidRDefault="00C41812" w:rsidP="00CA70FF">
            <w:pPr>
              <w:jc w:val="center"/>
              <w:rPr>
                <w:rFonts w:cs="Arial"/>
                <w:snapToGrid w:val="0"/>
              </w:rPr>
            </w:pPr>
            <w:r>
              <w:rPr>
                <w:rFonts w:cs="Arial"/>
                <w:snapToGrid w:val="0"/>
              </w:rPr>
              <w:t>74</w:t>
            </w:r>
          </w:p>
        </w:tc>
      </w:tr>
      <w:tr w:rsidR="00C41812" w:rsidRPr="00622D14" w14:paraId="1353348E" w14:textId="77777777" w:rsidTr="00D06BC1">
        <w:trPr>
          <w:trHeight w:val="534"/>
          <w:jc w:val="center"/>
        </w:trPr>
        <w:tc>
          <w:tcPr>
            <w:tcW w:w="1629" w:type="dxa"/>
            <w:tcBorders>
              <w:top w:val="single" w:sz="4" w:space="0" w:color="auto"/>
              <w:left w:val="double" w:sz="4" w:space="0" w:color="auto"/>
              <w:bottom w:val="single" w:sz="4" w:space="0" w:color="auto"/>
              <w:right w:val="single" w:sz="4" w:space="0" w:color="auto"/>
            </w:tcBorders>
            <w:vAlign w:val="center"/>
          </w:tcPr>
          <w:p w14:paraId="6B0CC9D6" w14:textId="77777777" w:rsidR="00C41812" w:rsidRPr="00622D14" w:rsidRDefault="00C41812" w:rsidP="00CA70FF">
            <w:pPr>
              <w:jc w:val="center"/>
              <w:rPr>
                <w:rFonts w:cs="Arial"/>
                <w:snapToGrid w:val="0"/>
              </w:rPr>
            </w:pPr>
            <w:r>
              <w:rPr>
                <w:rFonts w:cs="Arial"/>
                <w:snapToGrid w:val="0"/>
              </w:rPr>
              <w:t>DSO 01.3</w:t>
            </w:r>
          </w:p>
        </w:tc>
        <w:tc>
          <w:tcPr>
            <w:tcW w:w="3108" w:type="dxa"/>
            <w:tcBorders>
              <w:top w:val="single" w:sz="4" w:space="0" w:color="auto"/>
              <w:left w:val="single" w:sz="4" w:space="0" w:color="auto"/>
              <w:bottom w:val="single" w:sz="4" w:space="0" w:color="auto"/>
              <w:right w:val="single" w:sz="4" w:space="0" w:color="auto"/>
            </w:tcBorders>
            <w:vAlign w:val="center"/>
          </w:tcPr>
          <w:p w14:paraId="64A80748" w14:textId="77777777" w:rsidR="00C41812" w:rsidRPr="00622D14" w:rsidRDefault="00C41812" w:rsidP="00CA70FF">
            <w:pPr>
              <w:jc w:val="center"/>
              <w:rPr>
                <w:rFonts w:cs="Arial"/>
                <w:snapToGrid w:val="0"/>
              </w:rPr>
            </w:pPr>
            <w:r>
              <w:rPr>
                <w:rFonts w:cs="Arial"/>
                <w:snapToGrid w:val="0"/>
              </w:rPr>
              <w:t>Odkalovací potrubí</w:t>
            </w:r>
          </w:p>
        </w:tc>
        <w:tc>
          <w:tcPr>
            <w:tcW w:w="959" w:type="dxa"/>
            <w:tcBorders>
              <w:top w:val="single" w:sz="4" w:space="0" w:color="auto"/>
              <w:left w:val="single" w:sz="4" w:space="0" w:color="auto"/>
              <w:bottom w:val="single" w:sz="4" w:space="0" w:color="auto"/>
              <w:right w:val="single" w:sz="4" w:space="0" w:color="auto"/>
            </w:tcBorders>
            <w:vAlign w:val="center"/>
          </w:tcPr>
          <w:p w14:paraId="1D2C4EC4" w14:textId="77777777" w:rsidR="00C41812" w:rsidRDefault="00C41812" w:rsidP="00CA70FF">
            <w:pPr>
              <w:jc w:val="center"/>
              <w:rPr>
                <w:rFonts w:cs="Arial"/>
                <w:snapToGrid w:val="0"/>
              </w:rPr>
            </w:pPr>
            <w:r>
              <w:rPr>
                <w:rFonts w:cs="Arial"/>
                <w:snapToGrid w:val="0"/>
              </w:rPr>
              <w:t>560</w:t>
            </w:r>
          </w:p>
        </w:tc>
        <w:tc>
          <w:tcPr>
            <w:tcW w:w="1452" w:type="dxa"/>
            <w:vMerge/>
            <w:tcBorders>
              <w:left w:val="single" w:sz="4" w:space="0" w:color="auto"/>
              <w:right w:val="single" w:sz="4" w:space="0" w:color="auto"/>
            </w:tcBorders>
            <w:vAlign w:val="center"/>
          </w:tcPr>
          <w:p w14:paraId="47D68779" w14:textId="77777777" w:rsidR="00C41812" w:rsidRPr="00622D14" w:rsidRDefault="00C41812" w:rsidP="00CA70FF">
            <w:pPr>
              <w:jc w:val="center"/>
              <w:rPr>
                <w:rFonts w:cs="Arial"/>
                <w:snapToGrid w:val="0"/>
              </w:rPr>
            </w:pPr>
          </w:p>
        </w:tc>
        <w:tc>
          <w:tcPr>
            <w:tcW w:w="1453" w:type="dxa"/>
            <w:tcBorders>
              <w:top w:val="single" w:sz="4" w:space="0" w:color="auto"/>
              <w:left w:val="single" w:sz="4" w:space="0" w:color="auto"/>
              <w:bottom w:val="single" w:sz="4" w:space="0" w:color="auto"/>
              <w:right w:val="double" w:sz="4" w:space="0" w:color="auto"/>
            </w:tcBorders>
            <w:vAlign w:val="center"/>
          </w:tcPr>
          <w:p w14:paraId="0C1817BC" w14:textId="0BDBD196" w:rsidR="00C41812" w:rsidRDefault="00C41812" w:rsidP="00CA70FF">
            <w:pPr>
              <w:jc w:val="center"/>
              <w:rPr>
                <w:rFonts w:cs="Arial"/>
                <w:snapToGrid w:val="0"/>
              </w:rPr>
            </w:pPr>
            <w:r>
              <w:rPr>
                <w:rFonts w:cs="Arial"/>
                <w:snapToGrid w:val="0"/>
              </w:rPr>
              <w:t>22</w:t>
            </w:r>
          </w:p>
        </w:tc>
      </w:tr>
      <w:tr w:rsidR="00C41812" w:rsidRPr="00622D14" w14:paraId="1BA446D4" w14:textId="77777777" w:rsidTr="00CA70FF">
        <w:trPr>
          <w:trHeight w:val="534"/>
          <w:jc w:val="center"/>
        </w:trPr>
        <w:tc>
          <w:tcPr>
            <w:tcW w:w="1629" w:type="dxa"/>
            <w:tcBorders>
              <w:top w:val="single" w:sz="4" w:space="0" w:color="auto"/>
              <w:left w:val="double" w:sz="4" w:space="0" w:color="auto"/>
              <w:bottom w:val="double" w:sz="4" w:space="0" w:color="auto"/>
              <w:right w:val="single" w:sz="4" w:space="0" w:color="auto"/>
            </w:tcBorders>
            <w:vAlign w:val="center"/>
          </w:tcPr>
          <w:p w14:paraId="64171524" w14:textId="6A70095D" w:rsidR="00C41812" w:rsidRDefault="00C41812" w:rsidP="00CA70FF">
            <w:pPr>
              <w:jc w:val="center"/>
              <w:rPr>
                <w:rFonts w:cs="Arial"/>
                <w:snapToGrid w:val="0"/>
              </w:rPr>
            </w:pPr>
            <w:r>
              <w:rPr>
                <w:rFonts w:cs="Arial"/>
                <w:snapToGrid w:val="0"/>
              </w:rPr>
              <w:t>DSO 02.1</w:t>
            </w:r>
          </w:p>
        </w:tc>
        <w:tc>
          <w:tcPr>
            <w:tcW w:w="3108" w:type="dxa"/>
            <w:tcBorders>
              <w:top w:val="single" w:sz="4" w:space="0" w:color="auto"/>
              <w:left w:val="single" w:sz="4" w:space="0" w:color="auto"/>
              <w:bottom w:val="double" w:sz="4" w:space="0" w:color="auto"/>
              <w:right w:val="single" w:sz="4" w:space="0" w:color="auto"/>
            </w:tcBorders>
            <w:vAlign w:val="center"/>
          </w:tcPr>
          <w:p w14:paraId="64930382" w14:textId="37895CEC" w:rsidR="00C41812" w:rsidRDefault="00C41812" w:rsidP="00CA70FF">
            <w:pPr>
              <w:jc w:val="center"/>
              <w:rPr>
                <w:rFonts w:cs="Arial"/>
                <w:snapToGrid w:val="0"/>
              </w:rPr>
            </w:pPr>
            <w:r>
              <w:rPr>
                <w:rFonts w:cs="Arial"/>
                <w:snapToGrid w:val="0"/>
              </w:rPr>
              <w:t>Odkalovací potrubí</w:t>
            </w:r>
          </w:p>
        </w:tc>
        <w:tc>
          <w:tcPr>
            <w:tcW w:w="959" w:type="dxa"/>
            <w:tcBorders>
              <w:top w:val="single" w:sz="4" w:space="0" w:color="auto"/>
              <w:left w:val="single" w:sz="4" w:space="0" w:color="auto"/>
              <w:bottom w:val="double" w:sz="4" w:space="0" w:color="auto"/>
              <w:right w:val="single" w:sz="4" w:space="0" w:color="auto"/>
            </w:tcBorders>
            <w:vAlign w:val="center"/>
          </w:tcPr>
          <w:p w14:paraId="76FA6E9C" w14:textId="02023EC5" w:rsidR="00C41812" w:rsidRDefault="00C41812" w:rsidP="00CA70FF">
            <w:pPr>
              <w:jc w:val="center"/>
              <w:rPr>
                <w:rFonts w:cs="Arial"/>
                <w:snapToGrid w:val="0"/>
              </w:rPr>
            </w:pPr>
            <w:r>
              <w:rPr>
                <w:rFonts w:cs="Arial"/>
                <w:snapToGrid w:val="0"/>
              </w:rPr>
              <w:t>560</w:t>
            </w:r>
          </w:p>
        </w:tc>
        <w:tc>
          <w:tcPr>
            <w:tcW w:w="1452" w:type="dxa"/>
            <w:vMerge/>
            <w:tcBorders>
              <w:left w:val="single" w:sz="4" w:space="0" w:color="auto"/>
              <w:bottom w:val="double" w:sz="4" w:space="0" w:color="auto"/>
              <w:right w:val="single" w:sz="4" w:space="0" w:color="auto"/>
            </w:tcBorders>
            <w:vAlign w:val="center"/>
          </w:tcPr>
          <w:p w14:paraId="00725574" w14:textId="77777777" w:rsidR="00C41812" w:rsidRPr="00622D14" w:rsidRDefault="00C41812" w:rsidP="00CA70FF">
            <w:pPr>
              <w:jc w:val="center"/>
              <w:rPr>
                <w:rFonts w:cs="Arial"/>
                <w:snapToGrid w:val="0"/>
              </w:rPr>
            </w:pPr>
          </w:p>
        </w:tc>
        <w:tc>
          <w:tcPr>
            <w:tcW w:w="1453" w:type="dxa"/>
            <w:tcBorders>
              <w:top w:val="single" w:sz="4" w:space="0" w:color="auto"/>
              <w:left w:val="single" w:sz="4" w:space="0" w:color="auto"/>
              <w:bottom w:val="double" w:sz="4" w:space="0" w:color="auto"/>
              <w:right w:val="double" w:sz="4" w:space="0" w:color="auto"/>
            </w:tcBorders>
            <w:vAlign w:val="center"/>
          </w:tcPr>
          <w:p w14:paraId="3D450381" w14:textId="3BDF751C" w:rsidR="00C41812" w:rsidRDefault="00C41812" w:rsidP="00CA70FF">
            <w:pPr>
              <w:jc w:val="center"/>
              <w:rPr>
                <w:rFonts w:cs="Arial"/>
                <w:snapToGrid w:val="0"/>
              </w:rPr>
            </w:pPr>
            <w:r>
              <w:rPr>
                <w:rFonts w:cs="Arial"/>
                <w:snapToGrid w:val="0"/>
              </w:rPr>
              <w:t>20</w:t>
            </w:r>
          </w:p>
        </w:tc>
      </w:tr>
    </w:tbl>
    <w:p w14:paraId="60D622AB" w14:textId="0BECB56A" w:rsidR="00411747" w:rsidRPr="00DB5568" w:rsidRDefault="00411747" w:rsidP="00083D3A">
      <w:pPr>
        <w:pStyle w:val="Titulek"/>
        <w:spacing w:after="240"/>
        <w:rPr>
          <w:color w:val="000000" w:themeColor="text1"/>
        </w:rPr>
      </w:pPr>
      <w:bookmarkStart w:id="90" w:name="_Hlk536401835"/>
      <w:r w:rsidRPr="00DB5568">
        <w:rPr>
          <w:color w:val="000000" w:themeColor="text1"/>
        </w:rPr>
        <w:t xml:space="preserve">Tab. </w:t>
      </w:r>
      <w:r w:rsidR="00750ECD" w:rsidRPr="00DB5568">
        <w:rPr>
          <w:noProof/>
          <w:color w:val="000000" w:themeColor="text1"/>
        </w:rPr>
        <w:fldChar w:fldCharType="begin"/>
      </w:r>
      <w:r w:rsidR="00750ECD" w:rsidRPr="00DB5568">
        <w:rPr>
          <w:noProof/>
          <w:color w:val="000000" w:themeColor="text1"/>
        </w:rPr>
        <w:instrText xml:space="preserve"> SEQ Tab. \* ARABIC </w:instrText>
      </w:r>
      <w:r w:rsidR="00750ECD" w:rsidRPr="00DB5568">
        <w:rPr>
          <w:noProof/>
          <w:color w:val="000000" w:themeColor="text1"/>
        </w:rPr>
        <w:fldChar w:fldCharType="separate"/>
      </w:r>
      <w:r w:rsidR="005D3406">
        <w:rPr>
          <w:noProof/>
          <w:color w:val="000000" w:themeColor="text1"/>
        </w:rPr>
        <w:t>4</w:t>
      </w:r>
      <w:r w:rsidR="00750ECD" w:rsidRPr="00DB5568">
        <w:rPr>
          <w:noProof/>
          <w:color w:val="000000" w:themeColor="text1"/>
        </w:rPr>
        <w:fldChar w:fldCharType="end"/>
      </w:r>
      <w:r w:rsidRPr="00DB5568">
        <w:rPr>
          <w:color w:val="000000" w:themeColor="text1"/>
        </w:rPr>
        <w:t xml:space="preserve"> Charakteristiky navrhovaných dílčích stavebních objektů</w:t>
      </w:r>
    </w:p>
    <w:p w14:paraId="18A35C05" w14:textId="77777777" w:rsidR="003A20A4" w:rsidRPr="00DB5568" w:rsidRDefault="003A20A4" w:rsidP="009835F3">
      <w:pPr>
        <w:pStyle w:val="Nadpis3"/>
        <w:numPr>
          <w:ilvl w:val="0"/>
          <w:numId w:val="34"/>
        </w:numPr>
        <w:spacing w:after="240"/>
        <w:rPr>
          <w:color w:val="000000" w:themeColor="text1"/>
        </w:rPr>
      </w:pPr>
      <w:bookmarkStart w:id="91" w:name="_Toc513737725"/>
      <w:bookmarkStart w:id="92" w:name="_Toc41917305"/>
      <w:bookmarkEnd w:id="90"/>
      <w:r w:rsidRPr="00DB5568">
        <w:rPr>
          <w:color w:val="000000" w:themeColor="text1"/>
        </w:rPr>
        <w:t>Základní bilance stavby</w:t>
      </w:r>
      <w:bookmarkEnd w:id="91"/>
      <w:bookmarkEnd w:id="92"/>
    </w:p>
    <w:p w14:paraId="750F8AD4" w14:textId="77777777" w:rsidR="003A20A4" w:rsidRPr="00DB5568" w:rsidRDefault="003A20A4" w:rsidP="003A20A4">
      <w:pPr>
        <w:spacing w:after="240"/>
        <w:rPr>
          <w:color w:val="000000" w:themeColor="text1"/>
        </w:rPr>
      </w:pPr>
      <w:r w:rsidRPr="00DB5568">
        <w:rPr>
          <w:b/>
          <w:color w:val="000000" w:themeColor="text1"/>
        </w:rPr>
        <w:t>Nakládání s odpady z výstavby:</w:t>
      </w:r>
      <w:r w:rsidRPr="00DB5568">
        <w:rPr>
          <w:color w:val="000000" w:themeColor="text1"/>
        </w:rPr>
        <w:t xml:space="preserve"> </w:t>
      </w:r>
    </w:p>
    <w:p w14:paraId="1BE059D5" w14:textId="0D599E67" w:rsidR="00972B3D" w:rsidRPr="00DB5568" w:rsidRDefault="003A20A4" w:rsidP="00704E54">
      <w:pPr>
        <w:rPr>
          <w:color w:val="000000" w:themeColor="text1"/>
        </w:rPr>
      </w:pPr>
      <w:r w:rsidRPr="00DB5568">
        <w:rPr>
          <w:color w:val="000000" w:themeColor="text1"/>
        </w:rPr>
        <w:t xml:space="preserve">Během stavby vznikne odpadový materiál. Se vzniklým odpadem je nutno nakládat dle níže </w:t>
      </w:r>
      <w:r w:rsidR="00337692" w:rsidRPr="00DB5568">
        <w:rPr>
          <w:color w:val="000000" w:themeColor="text1"/>
        </w:rPr>
        <w:t>uvedených informací.</w:t>
      </w:r>
    </w:p>
    <w:p w14:paraId="05A0AB03" w14:textId="77777777" w:rsidR="00972B3D" w:rsidRPr="00DB5568" w:rsidRDefault="00972B3D" w:rsidP="00704E54">
      <w:pPr>
        <w:rPr>
          <w:rFonts w:cs="Arial"/>
          <w:b/>
          <w:bCs/>
          <w:color w:val="000000" w:themeColor="text1"/>
        </w:rPr>
      </w:pPr>
    </w:p>
    <w:p w14:paraId="34335087" w14:textId="08E2F369" w:rsidR="00704E54" w:rsidRPr="00DB5568" w:rsidRDefault="00704E54" w:rsidP="00704E54">
      <w:pPr>
        <w:rPr>
          <w:rFonts w:cs="Arial"/>
          <w:b/>
          <w:bCs/>
          <w:color w:val="000000" w:themeColor="text1"/>
        </w:rPr>
      </w:pPr>
      <w:r w:rsidRPr="00DB5568">
        <w:rPr>
          <w:rFonts w:cs="Arial"/>
          <w:b/>
          <w:bCs/>
          <w:color w:val="000000" w:themeColor="text1"/>
        </w:rPr>
        <w:t>Bilance odpadů</w:t>
      </w:r>
    </w:p>
    <w:p w14:paraId="2FA51A05" w14:textId="77777777" w:rsidR="00704E54" w:rsidRPr="00DB5568" w:rsidRDefault="00704E54" w:rsidP="00704E54">
      <w:pPr>
        <w:pStyle w:val="Default"/>
        <w:jc w:val="both"/>
        <w:rPr>
          <w:i/>
          <w:color w:val="000000" w:themeColor="text1"/>
          <w:sz w:val="22"/>
          <w:szCs w:val="22"/>
        </w:rPr>
      </w:pPr>
      <w:r w:rsidRPr="00DB5568">
        <w:rPr>
          <w:i/>
          <w:color w:val="000000" w:themeColor="text1"/>
          <w:sz w:val="22"/>
          <w:szCs w:val="22"/>
        </w:rPr>
        <w:t>Odhad množství odpadů</w:t>
      </w:r>
    </w:p>
    <w:p w14:paraId="2375622D" w14:textId="49C4D1E3" w:rsidR="00704E54" w:rsidRPr="00DB5568" w:rsidRDefault="00704E54" w:rsidP="00704E54">
      <w:pPr>
        <w:pStyle w:val="Default"/>
        <w:ind w:firstLine="708"/>
        <w:jc w:val="both"/>
        <w:rPr>
          <w:color w:val="000000" w:themeColor="text1"/>
          <w:sz w:val="22"/>
          <w:szCs w:val="22"/>
        </w:rPr>
      </w:pPr>
      <w:r w:rsidRPr="00DB5568">
        <w:rPr>
          <w:color w:val="000000" w:themeColor="text1"/>
          <w:sz w:val="22"/>
          <w:szCs w:val="22"/>
        </w:rPr>
        <w:t>Štěrky</w:t>
      </w:r>
      <w:r w:rsidRPr="00DB5568">
        <w:rPr>
          <w:color w:val="000000" w:themeColor="text1"/>
          <w:sz w:val="22"/>
          <w:szCs w:val="22"/>
        </w:rPr>
        <w:tab/>
      </w:r>
      <w:r w:rsidRPr="00DB5568">
        <w:rPr>
          <w:color w:val="000000" w:themeColor="text1"/>
          <w:sz w:val="22"/>
          <w:szCs w:val="22"/>
        </w:rPr>
        <w:tab/>
      </w:r>
      <w:r w:rsidRPr="00DB5568">
        <w:rPr>
          <w:color w:val="000000" w:themeColor="text1"/>
          <w:sz w:val="22"/>
          <w:szCs w:val="22"/>
        </w:rPr>
        <w:tab/>
      </w:r>
      <w:r w:rsidR="00337692" w:rsidRPr="00DB5568">
        <w:rPr>
          <w:color w:val="000000" w:themeColor="text1"/>
          <w:sz w:val="22"/>
          <w:szCs w:val="22"/>
        </w:rPr>
        <w:t>11</w:t>
      </w:r>
      <w:r w:rsidRPr="00DB5568">
        <w:rPr>
          <w:color w:val="000000" w:themeColor="text1"/>
          <w:sz w:val="22"/>
          <w:szCs w:val="22"/>
        </w:rPr>
        <w:t xml:space="preserve"> t</w:t>
      </w:r>
    </w:p>
    <w:p w14:paraId="6944169C" w14:textId="0EC10A4C" w:rsidR="00704E54" w:rsidRPr="00DB5568" w:rsidRDefault="00704E54" w:rsidP="00704E54">
      <w:pPr>
        <w:pStyle w:val="Default"/>
        <w:ind w:firstLine="708"/>
        <w:jc w:val="both"/>
        <w:rPr>
          <w:color w:val="000000" w:themeColor="text1"/>
          <w:sz w:val="22"/>
          <w:szCs w:val="22"/>
        </w:rPr>
      </w:pPr>
      <w:r w:rsidRPr="00DB5568">
        <w:rPr>
          <w:color w:val="000000" w:themeColor="text1"/>
          <w:sz w:val="22"/>
          <w:szCs w:val="22"/>
        </w:rPr>
        <w:t>Zemina</w:t>
      </w:r>
      <w:r w:rsidRPr="00DB5568">
        <w:rPr>
          <w:color w:val="000000" w:themeColor="text1"/>
          <w:sz w:val="22"/>
          <w:szCs w:val="22"/>
        </w:rPr>
        <w:tab/>
      </w:r>
      <w:r w:rsidRPr="00DB5568">
        <w:rPr>
          <w:color w:val="000000" w:themeColor="text1"/>
          <w:sz w:val="22"/>
          <w:szCs w:val="22"/>
        </w:rPr>
        <w:tab/>
      </w:r>
      <w:r w:rsidR="00DB5568" w:rsidRPr="00DB5568">
        <w:rPr>
          <w:color w:val="000000" w:themeColor="text1"/>
          <w:sz w:val="22"/>
          <w:szCs w:val="22"/>
        </w:rPr>
        <w:t>100</w:t>
      </w:r>
      <w:r w:rsidRPr="00DB5568">
        <w:rPr>
          <w:color w:val="000000" w:themeColor="text1"/>
          <w:sz w:val="22"/>
          <w:szCs w:val="22"/>
        </w:rPr>
        <w:t xml:space="preserve"> t</w:t>
      </w:r>
    </w:p>
    <w:p w14:paraId="74245CB3" w14:textId="2CF3B0F8" w:rsidR="00704E54" w:rsidRPr="00DB5568" w:rsidRDefault="00704E54" w:rsidP="00704E54">
      <w:pPr>
        <w:pStyle w:val="Default"/>
        <w:ind w:firstLine="708"/>
        <w:jc w:val="both"/>
        <w:rPr>
          <w:color w:val="000000" w:themeColor="text1"/>
          <w:sz w:val="22"/>
          <w:szCs w:val="22"/>
        </w:rPr>
      </w:pPr>
      <w:r w:rsidRPr="00DB5568">
        <w:rPr>
          <w:color w:val="000000" w:themeColor="text1"/>
          <w:sz w:val="22"/>
          <w:szCs w:val="22"/>
        </w:rPr>
        <w:t>Beton</w:t>
      </w:r>
      <w:r w:rsidRPr="00DB5568">
        <w:rPr>
          <w:color w:val="000000" w:themeColor="text1"/>
          <w:sz w:val="22"/>
          <w:szCs w:val="22"/>
        </w:rPr>
        <w:tab/>
      </w:r>
      <w:r w:rsidRPr="00DB5568">
        <w:rPr>
          <w:color w:val="000000" w:themeColor="text1"/>
          <w:sz w:val="22"/>
          <w:szCs w:val="22"/>
        </w:rPr>
        <w:tab/>
      </w:r>
      <w:r w:rsidRPr="00DB5568">
        <w:rPr>
          <w:color w:val="000000" w:themeColor="text1"/>
          <w:sz w:val="22"/>
          <w:szCs w:val="22"/>
        </w:rPr>
        <w:tab/>
      </w:r>
      <w:r w:rsidR="00DB5568" w:rsidRPr="00DB5568">
        <w:rPr>
          <w:color w:val="000000" w:themeColor="text1"/>
          <w:sz w:val="22"/>
          <w:szCs w:val="22"/>
        </w:rPr>
        <w:t>80</w:t>
      </w:r>
      <w:r w:rsidRPr="00DB5568">
        <w:rPr>
          <w:color w:val="000000" w:themeColor="text1"/>
          <w:sz w:val="22"/>
          <w:szCs w:val="22"/>
        </w:rPr>
        <w:t xml:space="preserve"> t</w:t>
      </w:r>
    </w:p>
    <w:p w14:paraId="32052CCC" w14:textId="77777777" w:rsidR="00704E54" w:rsidRPr="00DB5568" w:rsidRDefault="00704E54" w:rsidP="00704E54">
      <w:pPr>
        <w:pStyle w:val="Zkladntext"/>
        <w:rPr>
          <w:color w:val="000000" w:themeColor="text1"/>
        </w:rPr>
      </w:pPr>
      <w:r w:rsidRPr="00DB5568">
        <w:rPr>
          <w:color w:val="000000" w:themeColor="text1"/>
        </w:rPr>
        <w:tab/>
      </w:r>
      <w:r w:rsidRPr="00DB5568">
        <w:rPr>
          <w:color w:val="000000" w:themeColor="text1"/>
        </w:rPr>
        <w:tab/>
      </w:r>
      <w:r w:rsidRPr="00DB5568">
        <w:rPr>
          <w:color w:val="000000" w:themeColor="text1"/>
        </w:rPr>
        <w:tab/>
      </w:r>
    </w:p>
    <w:p w14:paraId="0B946C00" w14:textId="1C123456" w:rsidR="00704E54" w:rsidRDefault="00704E54" w:rsidP="00704E54">
      <w:pPr>
        <w:autoSpaceDE w:val="0"/>
        <w:autoSpaceDN w:val="0"/>
        <w:adjustRightInd w:val="0"/>
        <w:rPr>
          <w:rFonts w:cs="Arial"/>
          <w:color w:val="000000" w:themeColor="text1"/>
          <w:szCs w:val="22"/>
          <w:lang w:eastAsia="x-none"/>
        </w:rPr>
      </w:pPr>
      <w:r w:rsidRPr="00DB5568">
        <w:rPr>
          <w:rFonts w:cs="Arial"/>
          <w:color w:val="000000" w:themeColor="text1"/>
          <w:szCs w:val="22"/>
          <w:lang w:eastAsia="x-none"/>
        </w:rPr>
        <w:t>Tekuté odpady nebudou při výstavbě vznikat.</w:t>
      </w:r>
    </w:p>
    <w:p w14:paraId="016E8656" w14:textId="08244279" w:rsidR="00DB5568" w:rsidRDefault="00DB5568" w:rsidP="00DB5568">
      <w:pPr>
        <w:pStyle w:val="Zkladntext"/>
        <w:rPr>
          <w:lang w:eastAsia="x-none"/>
        </w:rPr>
      </w:pPr>
    </w:p>
    <w:p w14:paraId="0E3FE7C4" w14:textId="77777777" w:rsidR="00704E54" w:rsidRPr="00DB5568" w:rsidRDefault="00704E54" w:rsidP="00704E54">
      <w:pPr>
        <w:pStyle w:val="Zkladntext"/>
        <w:rPr>
          <w:rFonts w:cs="Arial"/>
          <w:color w:val="000000" w:themeColor="text1"/>
          <w:szCs w:val="22"/>
        </w:rPr>
      </w:pPr>
      <w:r w:rsidRPr="00DB5568">
        <w:rPr>
          <w:rFonts w:cs="Arial"/>
          <w:color w:val="000000" w:themeColor="text1"/>
          <w:szCs w:val="22"/>
        </w:rPr>
        <w:t>V průběhu realizace stavby se předpokládá vznik následujících druhů odpadů:</w:t>
      </w:r>
    </w:p>
    <w:p w14:paraId="31D2C1EB" w14:textId="77777777" w:rsidR="00704E54" w:rsidRPr="008A2DEA" w:rsidRDefault="00704E54" w:rsidP="00704E54">
      <w:pPr>
        <w:pStyle w:val="Default"/>
        <w:jc w:val="both"/>
        <w:rPr>
          <w:color w:val="FF0000"/>
          <w:sz w:val="22"/>
          <w:szCs w:val="22"/>
        </w:rPr>
      </w:pPr>
    </w:p>
    <w:tbl>
      <w:tblPr>
        <w:tblStyle w:val="Mkatabulky"/>
        <w:tblW w:w="10050" w:type="dxa"/>
        <w:tblLayout w:type="fixed"/>
        <w:tblLook w:val="04A0" w:firstRow="1" w:lastRow="0" w:firstColumn="1" w:lastColumn="0" w:noHBand="0" w:noVBand="1"/>
      </w:tblPr>
      <w:tblGrid>
        <w:gridCol w:w="1403"/>
        <w:gridCol w:w="3118"/>
        <w:gridCol w:w="2552"/>
        <w:gridCol w:w="1276"/>
        <w:gridCol w:w="1701"/>
      </w:tblGrid>
      <w:tr w:rsidR="007F6C23" w:rsidRPr="00DB5568" w14:paraId="09D7309F" w14:textId="73E67EF7" w:rsidTr="007F6C23">
        <w:trPr>
          <w:trHeight w:val="486"/>
        </w:trPr>
        <w:tc>
          <w:tcPr>
            <w:tcW w:w="1403" w:type="dxa"/>
            <w:tcBorders>
              <w:top w:val="double" w:sz="4" w:space="0" w:color="auto"/>
              <w:left w:val="double" w:sz="4" w:space="0" w:color="auto"/>
              <w:bottom w:val="double" w:sz="4" w:space="0" w:color="auto"/>
            </w:tcBorders>
            <w:shd w:val="clear" w:color="auto" w:fill="BFBFBF" w:themeFill="background1" w:themeFillShade="BF"/>
            <w:vAlign w:val="center"/>
          </w:tcPr>
          <w:p w14:paraId="7D662750" w14:textId="77777777" w:rsidR="007F6C23" w:rsidRPr="007F6C23" w:rsidRDefault="007F6C23" w:rsidP="007F6C23">
            <w:pPr>
              <w:pStyle w:val="Zkladntext"/>
              <w:jc w:val="center"/>
              <w:rPr>
                <w:rFonts w:cs="Arial"/>
                <w:b/>
                <w:color w:val="000000" w:themeColor="text1"/>
              </w:rPr>
            </w:pPr>
            <w:r w:rsidRPr="007F6C23">
              <w:rPr>
                <w:rFonts w:cs="Arial"/>
                <w:b/>
                <w:color w:val="000000" w:themeColor="text1"/>
              </w:rPr>
              <w:t>Katalogové č. odpadu</w:t>
            </w:r>
          </w:p>
        </w:tc>
        <w:tc>
          <w:tcPr>
            <w:tcW w:w="3118" w:type="dxa"/>
            <w:tcBorders>
              <w:top w:val="double" w:sz="4" w:space="0" w:color="auto"/>
              <w:bottom w:val="double" w:sz="4" w:space="0" w:color="auto"/>
            </w:tcBorders>
            <w:shd w:val="clear" w:color="auto" w:fill="BFBFBF" w:themeFill="background1" w:themeFillShade="BF"/>
            <w:vAlign w:val="center"/>
          </w:tcPr>
          <w:p w14:paraId="52FF2B30" w14:textId="3D88C5C2" w:rsidR="007F6C23" w:rsidRPr="007F6C23" w:rsidRDefault="007F6C23" w:rsidP="007F6C23">
            <w:pPr>
              <w:pStyle w:val="Zkladntext"/>
              <w:jc w:val="center"/>
              <w:rPr>
                <w:rFonts w:cs="Arial"/>
                <w:b/>
                <w:color w:val="000000" w:themeColor="text1"/>
              </w:rPr>
            </w:pPr>
            <w:r w:rsidRPr="007F6C23">
              <w:rPr>
                <w:rFonts w:cs="Arial"/>
                <w:b/>
                <w:color w:val="000000" w:themeColor="text1"/>
              </w:rPr>
              <w:t>Název druhu odpadů – zkráceně</w:t>
            </w:r>
          </w:p>
        </w:tc>
        <w:tc>
          <w:tcPr>
            <w:tcW w:w="2552" w:type="dxa"/>
            <w:tcBorders>
              <w:top w:val="double" w:sz="4" w:space="0" w:color="auto"/>
              <w:bottom w:val="double" w:sz="4" w:space="0" w:color="auto"/>
            </w:tcBorders>
            <w:shd w:val="clear" w:color="auto" w:fill="BFBFBF" w:themeFill="background1" w:themeFillShade="BF"/>
            <w:vAlign w:val="center"/>
          </w:tcPr>
          <w:p w14:paraId="2228A57C" w14:textId="77777777" w:rsidR="007F6C23" w:rsidRPr="007F6C23" w:rsidRDefault="007F6C23" w:rsidP="007F6C23">
            <w:pPr>
              <w:pStyle w:val="Zkladntext"/>
              <w:jc w:val="center"/>
              <w:rPr>
                <w:rFonts w:cs="Arial"/>
                <w:b/>
                <w:color w:val="000000" w:themeColor="text1"/>
              </w:rPr>
            </w:pPr>
            <w:r w:rsidRPr="007F6C23">
              <w:rPr>
                <w:rFonts w:cs="Arial"/>
                <w:b/>
                <w:color w:val="000000" w:themeColor="text1"/>
              </w:rPr>
              <w:t>Předpokládaný způsob nakládání</w:t>
            </w:r>
          </w:p>
        </w:tc>
        <w:tc>
          <w:tcPr>
            <w:tcW w:w="1276" w:type="dxa"/>
            <w:tcBorders>
              <w:top w:val="double" w:sz="4" w:space="0" w:color="auto"/>
              <w:bottom w:val="double" w:sz="4" w:space="0" w:color="auto"/>
              <w:right w:val="double" w:sz="4" w:space="0" w:color="auto"/>
            </w:tcBorders>
            <w:shd w:val="clear" w:color="auto" w:fill="BFBFBF" w:themeFill="background1" w:themeFillShade="BF"/>
            <w:vAlign w:val="center"/>
          </w:tcPr>
          <w:p w14:paraId="0C613FBF" w14:textId="77777777" w:rsidR="007F6C23" w:rsidRPr="007F6C23" w:rsidRDefault="007F6C23" w:rsidP="007F6C23">
            <w:pPr>
              <w:pStyle w:val="Zkladntext"/>
              <w:jc w:val="center"/>
              <w:rPr>
                <w:rFonts w:cs="Arial"/>
                <w:b/>
                <w:color w:val="000000" w:themeColor="text1"/>
              </w:rPr>
            </w:pPr>
            <w:r w:rsidRPr="007F6C23">
              <w:rPr>
                <w:rFonts w:cs="Arial"/>
                <w:b/>
                <w:color w:val="000000" w:themeColor="text1"/>
              </w:rPr>
              <w:t>Kategorie odpadu</w:t>
            </w:r>
          </w:p>
        </w:tc>
        <w:tc>
          <w:tcPr>
            <w:tcW w:w="1701" w:type="dxa"/>
            <w:tcBorders>
              <w:top w:val="double" w:sz="4" w:space="0" w:color="auto"/>
              <w:bottom w:val="double" w:sz="4" w:space="0" w:color="auto"/>
              <w:right w:val="double" w:sz="4" w:space="0" w:color="auto"/>
            </w:tcBorders>
            <w:shd w:val="clear" w:color="auto" w:fill="BFBFBF" w:themeFill="background1" w:themeFillShade="BF"/>
            <w:vAlign w:val="center"/>
          </w:tcPr>
          <w:p w14:paraId="6CA1CD3A" w14:textId="481309A2" w:rsidR="007F6C23" w:rsidRPr="007F6C23" w:rsidRDefault="007F6C23" w:rsidP="007F6C23">
            <w:pPr>
              <w:pStyle w:val="Zkladntext"/>
              <w:jc w:val="center"/>
              <w:rPr>
                <w:rFonts w:cs="Arial"/>
                <w:b/>
                <w:color w:val="000000" w:themeColor="text1"/>
              </w:rPr>
            </w:pPr>
            <w:r w:rsidRPr="007F6C23">
              <w:rPr>
                <w:rFonts w:cs="Arial"/>
                <w:b/>
              </w:rPr>
              <w:t>Předpokládané množství odpadu (t)</w:t>
            </w:r>
          </w:p>
        </w:tc>
      </w:tr>
      <w:tr w:rsidR="007F6C23" w:rsidRPr="00DB5568" w14:paraId="7266D326" w14:textId="164B21E2" w:rsidTr="007F6C23">
        <w:trPr>
          <w:trHeight w:val="243"/>
        </w:trPr>
        <w:tc>
          <w:tcPr>
            <w:tcW w:w="1403" w:type="dxa"/>
            <w:tcBorders>
              <w:top w:val="double" w:sz="4" w:space="0" w:color="auto"/>
              <w:left w:val="double" w:sz="4" w:space="0" w:color="auto"/>
            </w:tcBorders>
            <w:vAlign w:val="center"/>
          </w:tcPr>
          <w:p w14:paraId="1F70FA03" w14:textId="77777777" w:rsidR="007F6C23" w:rsidRPr="00DB5568" w:rsidRDefault="007F6C23" w:rsidP="007F6C23">
            <w:pPr>
              <w:pStyle w:val="Zkladntext"/>
              <w:jc w:val="center"/>
              <w:rPr>
                <w:rFonts w:cs="Arial"/>
                <w:color w:val="000000" w:themeColor="text1"/>
                <w:sz w:val="22"/>
                <w:szCs w:val="22"/>
              </w:rPr>
            </w:pPr>
            <w:r w:rsidRPr="00DB5568">
              <w:rPr>
                <w:rFonts w:cs="Arial"/>
                <w:color w:val="000000" w:themeColor="text1"/>
                <w:sz w:val="22"/>
                <w:szCs w:val="22"/>
              </w:rPr>
              <w:t>15 01 01</w:t>
            </w:r>
          </w:p>
        </w:tc>
        <w:tc>
          <w:tcPr>
            <w:tcW w:w="3118" w:type="dxa"/>
            <w:tcBorders>
              <w:top w:val="double" w:sz="4" w:space="0" w:color="auto"/>
            </w:tcBorders>
            <w:vAlign w:val="center"/>
          </w:tcPr>
          <w:p w14:paraId="4C340C0C" w14:textId="77777777" w:rsidR="007F6C23" w:rsidRPr="00DB5568" w:rsidRDefault="007F6C23" w:rsidP="007F6C23">
            <w:pPr>
              <w:pStyle w:val="Zkladntext"/>
              <w:jc w:val="center"/>
              <w:rPr>
                <w:rFonts w:cs="Arial"/>
                <w:color w:val="000000" w:themeColor="text1"/>
                <w:sz w:val="22"/>
                <w:szCs w:val="22"/>
              </w:rPr>
            </w:pPr>
            <w:r w:rsidRPr="00DB5568">
              <w:rPr>
                <w:rFonts w:cs="Arial"/>
                <w:color w:val="000000" w:themeColor="text1"/>
                <w:sz w:val="22"/>
                <w:szCs w:val="22"/>
              </w:rPr>
              <w:t>Papírové a lepenkové obaly</w:t>
            </w:r>
          </w:p>
        </w:tc>
        <w:tc>
          <w:tcPr>
            <w:tcW w:w="2552" w:type="dxa"/>
            <w:tcBorders>
              <w:top w:val="double" w:sz="4" w:space="0" w:color="auto"/>
            </w:tcBorders>
            <w:vAlign w:val="center"/>
          </w:tcPr>
          <w:p w14:paraId="03BF02BA" w14:textId="77777777" w:rsidR="007F6C23" w:rsidRPr="00DB5568" w:rsidRDefault="007F6C23" w:rsidP="007F6C23">
            <w:pPr>
              <w:pStyle w:val="Zkladntext"/>
              <w:jc w:val="center"/>
              <w:rPr>
                <w:rFonts w:cs="Arial"/>
                <w:color w:val="000000" w:themeColor="text1"/>
                <w:sz w:val="22"/>
                <w:szCs w:val="22"/>
              </w:rPr>
            </w:pPr>
            <w:r w:rsidRPr="00DB5568">
              <w:rPr>
                <w:rFonts w:cs="Arial"/>
                <w:color w:val="000000" w:themeColor="text1"/>
                <w:sz w:val="22"/>
                <w:szCs w:val="22"/>
              </w:rPr>
              <w:t>Předání k recyklaci</w:t>
            </w:r>
          </w:p>
        </w:tc>
        <w:tc>
          <w:tcPr>
            <w:tcW w:w="1276" w:type="dxa"/>
            <w:tcBorders>
              <w:top w:val="double" w:sz="4" w:space="0" w:color="auto"/>
              <w:right w:val="double" w:sz="4" w:space="0" w:color="auto"/>
            </w:tcBorders>
            <w:vAlign w:val="center"/>
          </w:tcPr>
          <w:p w14:paraId="51D84F4B" w14:textId="77777777" w:rsidR="007F6C23" w:rsidRPr="00DB5568" w:rsidRDefault="007F6C23" w:rsidP="007F6C23">
            <w:pPr>
              <w:pStyle w:val="Zkladntext"/>
              <w:jc w:val="center"/>
              <w:rPr>
                <w:rFonts w:cs="Arial"/>
                <w:color w:val="000000" w:themeColor="text1"/>
                <w:sz w:val="22"/>
                <w:szCs w:val="22"/>
              </w:rPr>
            </w:pPr>
            <w:r w:rsidRPr="00DB5568">
              <w:rPr>
                <w:rFonts w:cs="Arial"/>
                <w:color w:val="000000" w:themeColor="text1"/>
                <w:sz w:val="22"/>
                <w:szCs w:val="22"/>
              </w:rPr>
              <w:t>O</w:t>
            </w:r>
          </w:p>
        </w:tc>
        <w:tc>
          <w:tcPr>
            <w:tcW w:w="1701" w:type="dxa"/>
            <w:tcBorders>
              <w:top w:val="double" w:sz="4" w:space="0" w:color="auto"/>
              <w:right w:val="double" w:sz="4" w:space="0" w:color="auto"/>
            </w:tcBorders>
            <w:vAlign w:val="center"/>
          </w:tcPr>
          <w:p w14:paraId="5B5F9FA9" w14:textId="52B6FC09" w:rsidR="007F6C23" w:rsidRPr="007F6C23" w:rsidRDefault="007F6C23" w:rsidP="007F6C23">
            <w:pPr>
              <w:pStyle w:val="Zkladntext"/>
              <w:jc w:val="center"/>
              <w:rPr>
                <w:rFonts w:cs="Arial"/>
                <w:color w:val="000000" w:themeColor="text1"/>
                <w:sz w:val="22"/>
                <w:szCs w:val="22"/>
              </w:rPr>
            </w:pPr>
            <w:r w:rsidRPr="007F6C23">
              <w:rPr>
                <w:rFonts w:cs="Arial"/>
                <w:color w:val="000000" w:themeColor="text1"/>
                <w:sz w:val="22"/>
                <w:szCs w:val="22"/>
              </w:rPr>
              <w:t>0,01</w:t>
            </w:r>
          </w:p>
        </w:tc>
      </w:tr>
      <w:tr w:rsidR="007F6C23" w:rsidRPr="00DB5568" w14:paraId="5DC98D25" w14:textId="7E7CF7F3" w:rsidTr="007F6C23">
        <w:trPr>
          <w:trHeight w:val="472"/>
        </w:trPr>
        <w:tc>
          <w:tcPr>
            <w:tcW w:w="1403" w:type="dxa"/>
            <w:tcBorders>
              <w:left w:val="double" w:sz="4" w:space="0" w:color="auto"/>
            </w:tcBorders>
            <w:vAlign w:val="center"/>
          </w:tcPr>
          <w:p w14:paraId="6DBF5003" w14:textId="77777777" w:rsidR="007F6C23" w:rsidRPr="00DB5568" w:rsidRDefault="007F6C23" w:rsidP="007F6C23">
            <w:pPr>
              <w:pStyle w:val="Zkladntext"/>
              <w:jc w:val="center"/>
              <w:rPr>
                <w:rFonts w:cs="Arial"/>
                <w:color w:val="000000" w:themeColor="text1"/>
                <w:sz w:val="22"/>
                <w:szCs w:val="22"/>
              </w:rPr>
            </w:pPr>
            <w:r w:rsidRPr="00DB5568">
              <w:rPr>
                <w:rFonts w:cs="Arial"/>
                <w:color w:val="000000" w:themeColor="text1"/>
                <w:sz w:val="22"/>
                <w:szCs w:val="22"/>
              </w:rPr>
              <w:t>15 01 06</w:t>
            </w:r>
          </w:p>
        </w:tc>
        <w:tc>
          <w:tcPr>
            <w:tcW w:w="3118" w:type="dxa"/>
            <w:vAlign w:val="center"/>
          </w:tcPr>
          <w:p w14:paraId="5F6D82FE" w14:textId="77777777" w:rsidR="007F6C23" w:rsidRPr="00DB5568" w:rsidRDefault="007F6C23" w:rsidP="007F6C23">
            <w:pPr>
              <w:pStyle w:val="Zkladntext"/>
              <w:jc w:val="center"/>
              <w:rPr>
                <w:rFonts w:cs="Arial"/>
                <w:color w:val="000000" w:themeColor="text1"/>
                <w:sz w:val="22"/>
                <w:szCs w:val="22"/>
              </w:rPr>
            </w:pPr>
            <w:r w:rsidRPr="00DB5568">
              <w:rPr>
                <w:rFonts w:cs="Arial"/>
                <w:color w:val="000000" w:themeColor="text1"/>
                <w:sz w:val="22"/>
                <w:szCs w:val="22"/>
              </w:rPr>
              <w:t>Směsné obaly</w:t>
            </w:r>
          </w:p>
        </w:tc>
        <w:tc>
          <w:tcPr>
            <w:tcW w:w="2552" w:type="dxa"/>
            <w:vAlign w:val="center"/>
          </w:tcPr>
          <w:p w14:paraId="07472684" w14:textId="77777777" w:rsidR="007F6C23" w:rsidRPr="00DB5568" w:rsidRDefault="007F6C23" w:rsidP="007F6C23">
            <w:pPr>
              <w:pStyle w:val="Zkladntext"/>
              <w:jc w:val="center"/>
              <w:rPr>
                <w:rFonts w:cs="Arial"/>
                <w:color w:val="000000" w:themeColor="text1"/>
                <w:sz w:val="22"/>
                <w:szCs w:val="22"/>
              </w:rPr>
            </w:pPr>
            <w:r w:rsidRPr="00DB5568">
              <w:rPr>
                <w:rFonts w:cs="Arial"/>
                <w:color w:val="000000" w:themeColor="text1"/>
                <w:sz w:val="22"/>
                <w:szCs w:val="22"/>
              </w:rPr>
              <w:t>zařízení k odstraňování odpadů</w:t>
            </w:r>
          </w:p>
        </w:tc>
        <w:tc>
          <w:tcPr>
            <w:tcW w:w="1276" w:type="dxa"/>
            <w:tcBorders>
              <w:right w:val="double" w:sz="4" w:space="0" w:color="auto"/>
            </w:tcBorders>
            <w:vAlign w:val="center"/>
          </w:tcPr>
          <w:p w14:paraId="4F9D3A11" w14:textId="77777777" w:rsidR="007F6C23" w:rsidRPr="00DB5568" w:rsidRDefault="007F6C23" w:rsidP="007F6C23">
            <w:pPr>
              <w:pStyle w:val="Zkladntext"/>
              <w:jc w:val="center"/>
              <w:rPr>
                <w:rFonts w:cs="Arial"/>
                <w:color w:val="000000" w:themeColor="text1"/>
                <w:sz w:val="22"/>
                <w:szCs w:val="22"/>
              </w:rPr>
            </w:pPr>
            <w:r w:rsidRPr="00DB5568">
              <w:rPr>
                <w:rFonts w:cs="Arial"/>
                <w:color w:val="000000" w:themeColor="text1"/>
                <w:sz w:val="22"/>
                <w:szCs w:val="22"/>
              </w:rPr>
              <w:t>O</w:t>
            </w:r>
          </w:p>
        </w:tc>
        <w:tc>
          <w:tcPr>
            <w:tcW w:w="1701" w:type="dxa"/>
            <w:tcBorders>
              <w:right w:val="double" w:sz="4" w:space="0" w:color="auto"/>
            </w:tcBorders>
            <w:vAlign w:val="center"/>
          </w:tcPr>
          <w:p w14:paraId="1B411227" w14:textId="7A285C0A" w:rsidR="007F6C23" w:rsidRPr="007F6C23" w:rsidRDefault="007F6C23" w:rsidP="007F6C23">
            <w:pPr>
              <w:pStyle w:val="Zkladntext"/>
              <w:jc w:val="center"/>
              <w:rPr>
                <w:rFonts w:cs="Arial"/>
                <w:color w:val="000000" w:themeColor="text1"/>
                <w:sz w:val="22"/>
                <w:szCs w:val="22"/>
              </w:rPr>
            </w:pPr>
            <w:r>
              <w:rPr>
                <w:rFonts w:cs="Arial"/>
                <w:color w:val="000000" w:themeColor="text1"/>
                <w:sz w:val="22"/>
                <w:szCs w:val="22"/>
              </w:rPr>
              <w:t>0,01</w:t>
            </w:r>
          </w:p>
        </w:tc>
      </w:tr>
      <w:tr w:rsidR="007F6C23" w:rsidRPr="00DB5568" w14:paraId="7C60B452" w14:textId="2A6212CC" w:rsidTr="007F6C23">
        <w:trPr>
          <w:trHeight w:val="243"/>
        </w:trPr>
        <w:tc>
          <w:tcPr>
            <w:tcW w:w="1403" w:type="dxa"/>
            <w:tcBorders>
              <w:left w:val="double" w:sz="4" w:space="0" w:color="auto"/>
            </w:tcBorders>
            <w:vAlign w:val="center"/>
          </w:tcPr>
          <w:p w14:paraId="18389EA8" w14:textId="77777777" w:rsidR="007F6C23" w:rsidRPr="00DB5568" w:rsidRDefault="007F6C23" w:rsidP="007F6C23">
            <w:pPr>
              <w:pStyle w:val="Zkladntext"/>
              <w:jc w:val="center"/>
              <w:rPr>
                <w:rFonts w:cs="Arial"/>
                <w:color w:val="000000" w:themeColor="text1"/>
                <w:sz w:val="22"/>
                <w:szCs w:val="22"/>
              </w:rPr>
            </w:pPr>
            <w:r w:rsidRPr="00DB5568">
              <w:rPr>
                <w:rFonts w:cs="Arial"/>
                <w:color w:val="000000" w:themeColor="text1"/>
                <w:sz w:val="22"/>
                <w:szCs w:val="22"/>
              </w:rPr>
              <w:t>17 01 01</w:t>
            </w:r>
          </w:p>
        </w:tc>
        <w:tc>
          <w:tcPr>
            <w:tcW w:w="3118" w:type="dxa"/>
            <w:vAlign w:val="center"/>
          </w:tcPr>
          <w:p w14:paraId="4F2B612E" w14:textId="77777777" w:rsidR="007F6C23" w:rsidRPr="00DB5568" w:rsidRDefault="007F6C23" w:rsidP="007F6C23">
            <w:pPr>
              <w:pStyle w:val="Zkladntext"/>
              <w:jc w:val="center"/>
              <w:rPr>
                <w:rFonts w:cs="Arial"/>
                <w:color w:val="000000" w:themeColor="text1"/>
                <w:sz w:val="22"/>
                <w:szCs w:val="22"/>
              </w:rPr>
            </w:pPr>
            <w:r w:rsidRPr="00DB5568">
              <w:rPr>
                <w:rFonts w:cs="Arial"/>
                <w:color w:val="000000" w:themeColor="text1"/>
                <w:sz w:val="22"/>
                <w:szCs w:val="22"/>
              </w:rPr>
              <w:t>Beton</w:t>
            </w:r>
          </w:p>
        </w:tc>
        <w:tc>
          <w:tcPr>
            <w:tcW w:w="2552" w:type="dxa"/>
            <w:vAlign w:val="center"/>
          </w:tcPr>
          <w:p w14:paraId="4E3C0CDC" w14:textId="77777777" w:rsidR="007F6C23" w:rsidRPr="00DB5568" w:rsidRDefault="007F6C23" w:rsidP="007F6C23">
            <w:pPr>
              <w:pStyle w:val="Zkladntext"/>
              <w:jc w:val="center"/>
              <w:rPr>
                <w:rFonts w:cs="Arial"/>
                <w:color w:val="000000" w:themeColor="text1"/>
                <w:sz w:val="22"/>
                <w:szCs w:val="22"/>
              </w:rPr>
            </w:pPr>
            <w:r w:rsidRPr="00DB5568">
              <w:rPr>
                <w:rFonts w:cs="Arial"/>
                <w:color w:val="000000" w:themeColor="text1"/>
                <w:sz w:val="22"/>
                <w:szCs w:val="22"/>
              </w:rPr>
              <w:t>Předání k recyklaci</w:t>
            </w:r>
          </w:p>
        </w:tc>
        <w:tc>
          <w:tcPr>
            <w:tcW w:w="1276" w:type="dxa"/>
            <w:tcBorders>
              <w:right w:val="double" w:sz="4" w:space="0" w:color="auto"/>
            </w:tcBorders>
            <w:vAlign w:val="center"/>
          </w:tcPr>
          <w:p w14:paraId="70C62404" w14:textId="77777777" w:rsidR="007F6C23" w:rsidRPr="00DB5568" w:rsidRDefault="007F6C23" w:rsidP="007F6C23">
            <w:pPr>
              <w:pStyle w:val="Zkladntext"/>
              <w:jc w:val="center"/>
              <w:rPr>
                <w:rFonts w:cs="Arial"/>
                <w:color w:val="000000" w:themeColor="text1"/>
                <w:sz w:val="22"/>
                <w:szCs w:val="22"/>
              </w:rPr>
            </w:pPr>
            <w:r w:rsidRPr="00DB5568">
              <w:rPr>
                <w:rFonts w:cs="Arial"/>
                <w:color w:val="000000" w:themeColor="text1"/>
                <w:sz w:val="22"/>
                <w:szCs w:val="22"/>
              </w:rPr>
              <w:t>O</w:t>
            </w:r>
          </w:p>
        </w:tc>
        <w:tc>
          <w:tcPr>
            <w:tcW w:w="1701" w:type="dxa"/>
            <w:tcBorders>
              <w:right w:val="double" w:sz="4" w:space="0" w:color="auto"/>
            </w:tcBorders>
            <w:vAlign w:val="center"/>
          </w:tcPr>
          <w:p w14:paraId="0F77F188" w14:textId="475CAC49" w:rsidR="007F6C23" w:rsidRPr="007F6C23" w:rsidRDefault="007F6C23" w:rsidP="007F6C23">
            <w:pPr>
              <w:pStyle w:val="Zkladntext"/>
              <w:jc w:val="center"/>
              <w:rPr>
                <w:rFonts w:cs="Arial"/>
                <w:color w:val="000000" w:themeColor="text1"/>
                <w:sz w:val="22"/>
                <w:szCs w:val="22"/>
              </w:rPr>
            </w:pPr>
            <w:r>
              <w:rPr>
                <w:rFonts w:cs="Arial"/>
                <w:color w:val="000000" w:themeColor="text1"/>
                <w:sz w:val="22"/>
                <w:szCs w:val="22"/>
              </w:rPr>
              <w:t>80</w:t>
            </w:r>
          </w:p>
        </w:tc>
      </w:tr>
      <w:tr w:rsidR="007F6C23" w:rsidRPr="00DB5568" w14:paraId="616DAC7C" w14:textId="0779A495" w:rsidTr="007F6C23">
        <w:trPr>
          <w:trHeight w:val="228"/>
        </w:trPr>
        <w:tc>
          <w:tcPr>
            <w:tcW w:w="1403" w:type="dxa"/>
            <w:tcBorders>
              <w:left w:val="double" w:sz="4" w:space="0" w:color="auto"/>
            </w:tcBorders>
            <w:vAlign w:val="center"/>
          </w:tcPr>
          <w:p w14:paraId="24F2AC32" w14:textId="77777777" w:rsidR="007F6C23" w:rsidRPr="00DB5568" w:rsidRDefault="007F6C23" w:rsidP="007F6C23">
            <w:pPr>
              <w:pStyle w:val="Zkladntext"/>
              <w:jc w:val="center"/>
              <w:rPr>
                <w:rFonts w:cs="Arial"/>
                <w:color w:val="000000" w:themeColor="text1"/>
                <w:sz w:val="22"/>
                <w:szCs w:val="22"/>
              </w:rPr>
            </w:pPr>
            <w:r w:rsidRPr="00DB5568">
              <w:rPr>
                <w:rFonts w:cs="Arial"/>
                <w:color w:val="000000" w:themeColor="text1"/>
                <w:sz w:val="22"/>
                <w:szCs w:val="22"/>
              </w:rPr>
              <w:t>17 01 02</w:t>
            </w:r>
          </w:p>
        </w:tc>
        <w:tc>
          <w:tcPr>
            <w:tcW w:w="3118" w:type="dxa"/>
            <w:vAlign w:val="center"/>
          </w:tcPr>
          <w:p w14:paraId="0CC4BE21" w14:textId="77777777" w:rsidR="007F6C23" w:rsidRPr="00DB5568" w:rsidRDefault="007F6C23" w:rsidP="007F6C23">
            <w:pPr>
              <w:pStyle w:val="Zkladntext"/>
              <w:jc w:val="center"/>
              <w:rPr>
                <w:rFonts w:cs="Arial"/>
                <w:color w:val="000000" w:themeColor="text1"/>
                <w:sz w:val="22"/>
                <w:szCs w:val="22"/>
              </w:rPr>
            </w:pPr>
            <w:r w:rsidRPr="00DB5568">
              <w:rPr>
                <w:rFonts w:cs="Arial"/>
                <w:color w:val="000000" w:themeColor="text1"/>
                <w:sz w:val="22"/>
                <w:szCs w:val="22"/>
              </w:rPr>
              <w:t>Cihly</w:t>
            </w:r>
          </w:p>
        </w:tc>
        <w:tc>
          <w:tcPr>
            <w:tcW w:w="2552" w:type="dxa"/>
            <w:vAlign w:val="center"/>
          </w:tcPr>
          <w:p w14:paraId="72BEA1CC" w14:textId="77777777" w:rsidR="007F6C23" w:rsidRPr="00DB5568" w:rsidRDefault="007F6C23" w:rsidP="007F6C23">
            <w:pPr>
              <w:pStyle w:val="Zkladntext"/>
              <w:jc w:val="center"/>
              <w:rPr>
                <w:rFonts w:cs="Arial"/>
                <w:color w:val="000000" w:themeColor="text1"/>
                <w:sz w:val="22"/>
                <w:szCs w:val="22"/>
              </w:rPr>
            </w:pPr>
            <w:r w:rsidRPr="00DB5568">
              <w:rPr>
                <w:rFonts w:cs="Arial"/>
                <w:color w:val="000000" w:themeColor="text1"/>
                <w:sz w:val="22"/>
                <w:szCs w:val="22"/>
              </w:rPr>
              <w:t>Předání k recyklaci</w:t>
            </w:r>
          </w:p>
        </w:tc>
        <w:tc>
          <w:tcPr>
            <w:tcW w:w="1276" w:type="dxa"/>
            <w:tcBorders>
              <w:right w:val="double" w:sz="4" w:space="0" w:color="auto"/>
            </w:tcBorders>
            <w:vAlign w:val="center"/>
          </w:tcPr>
          <w:p w14:paraId="1651F697" w14:textId="77777777" w:rsidR="007F6C23" w:rsidRPr="00DB5568" w:rsidRDefault="007F6C23" w:rsidP="007F6C23">
            <w:pPr>
              <w:pStyle w:val="Zkladntext"/>
              <w:jc w:val="center"/>
              <w:rPr>
                <w:rFonts w:cs="Arial"/>
                <w:color w:val="000000" w:themeColor="text1"/>
                <w:sz w:val="22"/>
                <w:szCs w:val="22"/>
              </w:rPr>
            </w:pPr>
            <w:r w:rsidRPr="00DB5568">
              <w:rPr>
                <w:rFonts w:cs="Arial"/>
                <w:color w:val="000000" w:themeColor="text1"/>
                <w:sz w:val="22"/>
                <w:szCs w:val="22"/>
              </w:rPr>
              <w:t>O</w:t>
            </w:r>
          </w:p>
        </w:tc>
        <w:tc>
          <w:tcPr>
            <w:tcW w:w="1701" w:type="dxa"/>
            <w:tcBorders>
              <w:right w:val="double" w:sz="4" w:space="0" w:color="auto"/>
            </w:tcBorders>
            <w:vAlign w:val="center"/>
          </w:tcPr>
          <w:p w14:paraId="60ABA81E" w14:textId="22AD76C8" w:rsidR="007F6C23" w:rsidRPr="007F6C23" w:rsidRDefault="007F6C23" w:rsidP="007F6C23">
            <w:pPr>
              <w:pStyle w:val="Zkladntext"/>
              <w:jc w:val="center"/>
              <w:rPr>
                <w:rFonts w:cs="Arial"/>
                <w:color w:val="000000" w:themeColor="text1"/>
                <w:sz w:val="22"/>
                <w:szCs w:val="22"/>
              </w:rPr>
            </w:pPr>
            <w:r>
              <w:rPr>
                <w:rFonts w:cs="Arial"/>
                <w:color w:val="000000" w:themeColor="text1"/>
                <w:sz w:val="22"/>
                <w:szCs w:val="22"/>
              </w:rPr>
              <w:t>0,2</w:t>
            </w:r>
          </w:p>
        </w:tc>
      </w:tr>
      <w:tr w:rsidR="007F6C23" w:rsidRPr="00DB5568" w14:paraId="5A83D6BC" w14:textId="345D6562" w:rsidTr="007F6C23">
        <w:trPr>
          <w:trHeight w:val="472"/>
        </w:trPr>
        <w:tc>
          <w:tcPr>
            <w:tcW w:w="1403" w:type="dxa"/>
            <w:tcBorders>
              <w:left w:val="double" w:sz="4" w:space="0" w:color="auto"/>
            </w:tcBorders>
            <w:vAlign w:val="center"/>
          </w:tcPr>
          <w:p w14:paraId="477F02A3" w14:textId="77777777" w:rsidR="007F6C23" w:rsidRPr="00DB5568" w:rsidRDefault="007F6C23" w:rsidP="007F6C23">
            <w:pPr>
              <w:pStyle w:val="Zkladntext"/>
              <w:jc w:val="center"/>
              <w:rPr>
                <w:rFonts w:cs="Arial"/>
                <w:color w:val="000000" w:themeColor="text1"/>
                <w:sz w:val="22"/>
                <w:szCs w:val="22"/>
              </w:rPr>
            </w:pPr>
            <w:r w:rsidRPr="00DB5568">
              <w:rPr>
                <w:rFonts w:cs="Arial"/>
                <w:color w:val="000000" w:themeColor="text1"/>
                <w:sz w:val="22"/>
                <w:szCs w:val="22"/>
              </w:rPr>
              <w:t>17 01 07</w:t>
            </w:r>
          </w:p>
        </w:tc>
        <w:tc>
          <w:tcPr>
            <w:tcW w:w="3118" w:type="dxa"/>
            <w:vAlign w:val="center"/>
          </w:tcPr>
          <w:p w14:paraId="6E950F23" w14:textId="77777777" w:rsidR="007F6C23" w:rsidRPr="00DB5568" w:rsidRDefault="007F6C23" w:rsidP="007F6C23">
            <w:pPr>
              <w:pStyle w:val="Zkladntext"/>
              <w:jc w:val="center"/>
              <w:rPr>
                <w:rFonts w:cs="Arial"/>
                <w:color w:val="000000" w:themeColor="text1"/>
                <w:sz w:val="22"/>
                <w:szCs w:val="22"/>
              </w:rPr>
            </w:pPr>
            <w:r w:rsidRPr="00DB5568">
              <w:rPr>
                <w:rFonts w:cs="Arial"/>
                <w:color w:val="000000" w:themeColor="text1"/>
                <w:sz w:val="22"/>
                <w:szCs w:val="22"/>
              </w:rPr>
              <w:t>Směsi nebo oddělené frakce betonu</w:t>
            </w:r>
          </w:p>
        </w:tc>
        <w:tc>
          <w:tcPr>
            <w:tcW w:w="2552" w:type="dxa"/>
            <w:vAlign w:val="center"/>
          </w:tcPr>
          <w:p w14:paraId="6772AF71" w14:textId="77777777" w:rsidR="007F6C23" w:rsidRPr="00DB5568" w:rsidRDefault="007F6C23" w:rsidP="007F6C23">
            <w:pPr>
              <w:pStyle w:val="Zkladntext"/>
              <w:jc w:val="center"/>
              <w:rPr>
                <w:rFonts w:cs="Arial"/>
                <w:color w:val="000000" w:themeColor="text1"/>
                <w:sz w:val="22"/>
                <w:szCs w:val="22"/>
              </w:rPr>
            </w:pPr>
            <w:r w:rsidRPr="00DB5568">
              <w:rPr>
                <w:rFonts w:cs="Arial"/>
                <w:color w:val="000000" w:themeColor="text1"/>
                <w:sz w:val="22"/>
                <w:szCs w:val="22"/>
              </w:rPr>
              <w:t>Předání k recyklaci</w:t>
            </w:r>
          </w:p>
        </w:tc>
        <w:tc>
          <w:tcPr>
            <w:tcW w:w="1276" w:type="dxa"/>
            <w:tcBorders>
              <w:right w:val="double" w:sz="4" w:space="0" w:color="auto"/>
            </w:tcBorders>
            <w:vAlign w:val="center"/>
          </w:tcPr>
          <w:p w14:paraId="35C17A76" w14:textId="77777777" w:rsidR="007F6C23" w:rsidRPr="00DB5568" w:rsidRDefault="007F6C23" w:rsidP="007F6C23">
            <w:pPr>
              <w:pStyle w:val="Zkladntext"/>
              <w:jc w:val="center"/>
              <w:rPr>
                <w:rFonts w:cs="Arial"/>
                <w:color w:val="000000" w:themeColor="text1"/>
                <w:sz w:val="22"/>
                <w:szCs w:val="22"/>
              </w:rPr>
            </w:pPr>
            <w:r w:rsidRPr="00DB5568">
              <w:rPr>
                <w:rFonts w:cs="Arial"/>
                <w:color w:val="000000" w:themeColor="text1"/>
                <w:sz w:val="22"/>
                <w:szCs w:val="22"/>
              </w:rPr>
              <w:t>O</w:t>
            </w:r>
          </w:p>
        </w:tc>
        <w:tc>
          <w:tcPr>
            <w:tcW w:w="1701" w:type="dxa"/>
            <w:tcBorders>
              <w:right w:val="double" w:sz="4" w:space="0" w:color="auto"/>
            </w:tcBorders>
            <w:vAlign w:val="center"/>
          </w:tcPr>
          <w:p w14:paraId="7E073C4F" w14:textId="2F8F697E" w:rsidR="007F6C23" w:rsidRPr="007F6C23" w:rsidRDefault="007F6C23" w:rsidP="007F6C23">
            <w:pPr>
              <w:pStyle w:val="Zkladntext"/>
              <w:jc w:val="center"/>
              <w:rPr>
                <w:rFonts w:cs="Arial"/>
                <w:color w:val="000000" w:themeColor="text1"/>
                <w:sz w:val="22"/>
                <w:szCs w:val="22"/>
              </w:rPr>
            </w:pPr>
            <w:r>
              <w:rPr>
                <w:rFonts w:cs="Arial"/>
                <w:color w:val="000000" w:themeColor="text1"/>
                <w:sz w:val="22"/>
                <w:szCs w:val="22"/>
              </w:rPr>
              <w:t>0,2</w:t>
            </w:r>
          </w:p>
        </w:tc>
      </w:tr>
      <w:tr w:rsidR="007F6C23" w:rsidRPr="00DB5568" w14:paraId="1CE48088" w14:textId="76A1AF7D" w:rsidTr="007F6C23">
        <w:trPr>
          <w:trHeight w:val="243"/>
        </w:trPr>
        <w:tc>
          <w:tcPr>
            <w:tcW w:w="1403" w:type="dxa"/>
            <w:tcBorders>
              <w:left w:val="double" w:sz="4" w:space="0" w:color="auto"/>
            </w:tcBorders>
            <w:vAlign w:val="center"/>
          </w:tcPr>
          <w:p w14:paraId="0ED1CA49" w14:textId="77777777" w:rsidR="007F6C23" w:rsidRPr="00DB5568" w:rsidRDefault="007F6C23" w:rsidP="007F6C23">
            <w:pPr>
              <w:pStyle w:val="Zkladntext"/>
              <w:jc w:val="center"/>
              <w:rPr>
                <w:rFonts w:cs="Arial"/>
                <w:color w:val="000000" w:themeColor="text1"/>
                <w:sz w:val="22"/>
                <w:szCs w:val="22"/>
              </w:rPr>
            </w:pPr>
            <w:r w:rsidRPr="00DB5568">
              <w:rPr>
                <w:rFonts w:cs="Arial"/>
                <w:color w:val="000000" w:themeColor="text1"/>
                <w:sz w:val="22"/>
                <w:szCs w:val="22"/>
              </w:rPr>
              <w:t>17 02 01</w:t>
            </w:r>
          </w:p>
        </w:tc>
        <w:tc>
          <w:tcPr>
            <w:tcW w:w="3118" w:type="dxa"/>
            <w:vAlign w:val="center"/>
          </w:tcPr>
          <w:p w14:paraId="2149F9C9" w14:textId="77777777" w:rsidR="007F6C23" w:rsidRPr="00DB5568" w:rsidRDefault="007F6C23" w:rsidP="007F6C23">
            <w:pPr>
              <w:pStyle w:val="Zkladntext"/>
              <w:jc w:val="center"/>
              <w:rPr>
                <w:rFonts w:cs="Arial"/>
                <w:color w:val="000000" w:themeColor="text1"/>
                <w:sz w:val="22"/>
                <w:szCs w:val="22"/>
              </w:rPr>
            </w:pPr>
            <w:r w:rsidRPr="00DB5568">
              <w:rPr>
                <w:rFonts w:cs="Arial"/>
                <w:color w:val="000000" w:themeColor="text1"/>
                <w:sz w:val="22"/>
                <w:szCs w:val="22"/>
              </w:rPr>
              <w:t>Dřevo</w:t>
            </w:r>
          </w:p>
        </w:tc>
        <w:tc>
          <w:tcPr>
            <w:tcW w:w="2552" w:type="dxa"/>
            <w:vAlign w:val="center"/>
          </w:tcPr>
          <w:p w14:paraId="2E004E64" w14:textId="77777777" w:rsidR="007F6C23" w:rsidRPr="00DB5568" w:rsidRDefault="007F6C23" w:rsidP="007F6C23">
            <w:pPr>
              <w:pStyle w:val="Zkladntext"/>
              <w:jc w:val="center"/>
              <w:rPr>
                <w:rFonts w:cs="Arial"/>
                <w:color w:val="000000" w:themeColor="text1"/>
                <w:sz w:val="22"/>
                <w:szCs w:val="22"/>
              </w:rPr>
            </w:pPr>
            <w:r w:rsidRPr="00DB5568">
              <w:rPr>
                <w:rFonts w:cs="Arial"/>
                <w:color w:val="000000" w:themeColor="text1"/>
                <w:sz w:val="22"/>
                <w:szCs w:val="22"/>
              </w:rPr>
              <w:t>Materiálové využití</w:t>
            </w:r>
          </w:p>
        </w:tc>
        <w:tc>
          <w:tcPr>
            <w:tcW w:w="1276" w:type="dxa"/>
            <w:tcBorders>
              <w:right w:val="double" w:sz="4" w:space="0" w:color="auto"/>
            </w:tcBorders>
            <w:vAlign w:val="center"/>
          </w:tcPr>
          <w:p w14:paraId="5CCC18E9" w14:textId="77777777" w:rsidR="007F6C23" w:rsidRPr="00DB5568" w:rsidRDefault="007F6C23" w:rsidP="007F6C23">
            <w:pPr>
              <w:pStyle w:val="Zkladntext"/>
              <w:jc w:val="center"/>
              <w:rPr>
                <w:rFonts w:cs="Arial"/>
                <w:color w:val="000000" w:themeColor="text1"/>
                <w:sz w:val="22"/>
                <w:szCs w:val="22"/>
              </w:rPr>
            </w:pPr>
            <w:r w:rsidRPr="00DB5568">
              <w:rPr>
                <w:rFonts w:cs="Arial"/>
                <w:color w:val="000000" w:themeColor="text1"/>
                <w:sz w:val="22"/>
                <w:szCs w:val="22"/>
              </w:rPr>
              <w:t>O</w:t>
            </w:r>
          </w:p>
        </w:tc>
        <w:tc>
          <w:tcPr>
            <w:tcW w:w="1701" w:type="dxa"/>
            <w:tcBorders>
              <w:right w:val="double" w:sz="4" w:space="0" w:color="auto"/>
            </w:tcBorders>
            <w:vAlign w:val="center"/>
          </w:tcPr>
          <w:p w14:paraId="33D633F0" w14:textId="4681ECAA" w:rsidR="007F6C23" w:rsidRPr="007F6C23" w:rsidRDefault="007F6C23" w:rsidP="007F6C23">
            <w:pPr>
              <w:pStyle w:val="Zkladntext"/>
              <w:jc w:val="center"/>
              <w:rPr>
                <w:rFonts w:cs="Arial"/>
                <w:color w:val="000000" w:themeColor="text1"/>
                <w:sz w:val="22"/>
                <w:szCs w:val="22"/>
              </w:rPr>
            </w:pPr>
            <w:r>
              <w:rPr>
                <w:rFonts w:cs="Arial"/>
                <w:color w:val="000000" w:themeColor="text1"/>
                <w:sz w:val="22"/>
                <w:szCs w:val="22"/>
              </w:rPr>
              <w:t>0,05</w:t>
            </w:r>
          </w:p>
        </w:tc>
      </w:tr>
      <w:tr w:rsidR="007F6C23" w:rsidRPr="00DB5568" w14:paraId="462860C0" w14:textId="3B935CD3" w:rsidTr="007F6C23">
        <w:trPr>
          <w:trHeight w:val="243"/>
        </w:trPr>
        <w:tc>
          <w:tcPr>
            <w:tcW w:w="1403" w:type="dxa"/>
            <w:tcBorders>
              <w:left w:val="double" w:sz="4" w:space="0" w:color="auto"/>
            </w:tcBorders>
            <w:vAlign w:val="center"/>
          </w:tcPr>
          <w:p w14:paraId="0523ABBD" w14:textId="77777777" w:rsidR="007F6C23" w:rsidRPr="00DB5568" w:rsidRDefault="007F6C23" w:rsidP="007F6C23">
            <w:pPr>
              <w:pStyle w:val="Zkladntext"/>
              <w:jc w:val="center"/>
              <w:rPr>
                <w:rFonts w:cs="Arial"/>
                <w:color w:val="000000" w:themeColor="text1"/>
                <w:sz w:val="22"/>
                <w:szCs w:val="22"/>
              </w:rPr>
            </w:pPr>
            <w:r w:rsidRPr="00DB5568">
              <w:rPr>
                <w:rFonts w:cs="Arial"/>
                <w:color w:val="000000" w:themeColor="text1"/>
                <w:sz w:val="22"/>
                <w:szCs w:val="22"/>
              </w:rPr>
              <w:t>17 02 03</w:t>
            </w:r>
          </w:p>
        </w:tc>
        <w:tc>
          <w:tcPr>
            <w:tcW w:w="3118" w:type="dxa"/>
            <w:vAlign w:val="center"/>
          </w:tcPr>
          <w:p w14:paraId="44802C54" w14:textId="77777777" w:rsidR="007F6C23" w:rsidRPr="00DB5568" w:rsidRDefault="007F6C23" w:rsidP="007F6C23">
            <w:pPr>
              <w:pStyle w:val="Zkladntext"/>
              <w:jc w:val="center"/>
              <w:rPr>
                <w:rFonts w:cs="Arial"/>
                <w:color w:val="000000" w:themeColor="text1"/>
                <w:sz w:val="22"/>
                <w:szCs w:val="22"/>
              </w:rPr>
            </w:pPr>
            <w:r w:rsidRPr="00DB5568">
              <w:rPr>
                <w:rFonts w:cs="Arial"/>
                <w:color w:val="000000" w:themeColor="text1"/>
                <w:sz w:val="22"/>
                <w:szCs w:val="22"/>
              </w:rPr>
              <w:t>Plasty</w:t>
            </w:r>
          </w:p>
        </w:tc>
        <w:tc>
          <w:tcPr>
            <w:tcW w:w="2552" w:type="dxa"/>
            <w:vAlign w:val="center"/>
          </w:tcPr>
          <w:p w14:paraId="043174FA" w14:textId="77777777" w:rsidR="007F6C23" w:rsidRPr="00DB5568" w:rsidRDefault="007F6C23" w:rsidP="007F6C23">
            <w:pPr>
              <w:pStyle w:val="Zkladntext"/>
              <w:jc w:val="center"/>
              <w:rPr>
                <w:rFonts w:cs="Arial"/>
                <w:color w:val="000000" w:themeColor="text1"/>
                <w:sz w:val="22"/>
                <w:szCs w:val="22"/>
              </w:rPr>
            </w:pPr>
            <w:r w:rsidRPr="00DB5568">
              <w:rPr>
                <w:rFonts w:cs="Arial"/>
                <w:color w:val="000000" w:themeColor="text1"/>
                <w:sz w:val="22"/>
                <w:szCs w:val="22"/>
              </w:rPr>
              <w:t>Předání k recyklaci</w:t>
            </w:r>
          </w:p>
        </w:tc>
        <w:tc>
          <w:tcPr>
            <w:tcW w:w="1276" w:type="dxa"/>
            <w:tcBorders>
              <w:right w:val="double" w:sz="4" w:space="0" w:color="auto"/>
            </w:tcBorders>
            <w:vAlign w:val="center"/>
          </w:tcPr>
          <w:p w14:paraId="786141DB" w14:textId="77777777" w:rsidR="007F6C23" w:rsidRPr="00DB5568" w:rsidRDefault="007F6C23" w:rsidP="007F6C23">
            <w:pPr>
              <w:pStyle w:val="Zkladntext"/>
              <w:jc w:val="center"/>
              <w:rPr>
                <w:rFonts w:cs="Arial"/>
                <w:color w:val="000000" w:themeColor="text1"/>
                <w:sz w:val="22"/>
                <w:szCs w:val="22"/>
              </w:rPr>
            </w:pPr>
            <w:r w:rsidRPr="00DB5568">
              <w:rPr>
                <w:rFonts w:cs="Arial"/>
                <w:color w:val="000000" w:themeColor="text1"/>
                <w:sz w:val="22"/>
                <w:szCs w:val="22"/>
              </w:rPr>
              <w:t>O</w:t>
            </w:r>
          </w:p>
        </w:tc>
        <w:tc>
          <w:tcPr>
            <w:tcW w:w="1701" w:type="dxa"/>
            <w:tcBorders>
              <w:right w:val="double" w:sz="4" w:space="0" w:color="auto"/>
            </w:tcBorders>
            <w:vAlign w:val="center"/>
          </w:tcPr>
          <w:p w14:paraId="1F5CCDF1" w14:textId="5F48E5F2" w:rsidR="007F6C23" w:rsidRPr="007F6C23" w:rsidRDefault="007F6C23" w:rsidP="007F6C23">
            <w:pPr>
              <w:pStyle w:val="Zkladntext"/>
              <w:jc w:val="center"/>
              <w:rPr>
                <w:rFonts w:cs="Arial"/>
                <w:color w:val="000000" w:themeColor="text1"/>
                <w:sz w:val="22"/>
                <w:szCs w:val="22"/>
              </w:rPr>
            </w:pPr>
            <w:r>
              <w:rPr>
                <w:rFonts w:cs="Arial"/>
                <w:color w:val="000000" w:themeColor="text1"/>
                <w:sz w:val="22"/>
                <w:szCs w:val="22"/>
              </w:rPr>
              <w:t>0,02</w:t>
            </w:r>
          </w:p>
        </w:tc>
      </w:tr>
      <w:tr w:rsidR="007F6C23" w:rsidRPr="00DB5568" w14:paraId="113A6E27" w14:textId="609FD507" w:rsidTr="007F6C23">
        <w:trPr>
          <w:trHeight w:val="228"/>
        </w:trPr>
        <w:tc>
          <w:tcPr>
            <w:tcW w:w="1403" w:type="dxa"/>
            <w:tcBorders>
              <w:left w:val="double" w:sz="4" w:space="0" w:color="auto"/>
            </w:tcBorders>
            <w:vAlign w:val="center"/>
          </w:tcPr>
          <w:p w14:paraId="66EAEC67" w14:textId="77777777" w:rsidR="007F6C23" w:rsidRPr="00DB5568" w:rsidRDefault="007F6C23" w:rsidP="007F6C23">
            <w:pPr>
              <w:pStyle w:val="Zkladntext"/>
              <w:jc w:val="center"/>
              <w:rPr>
                <w:rFonts w:cs="Arial"/>
                <w:color w:val="000000" w:themeColor="text1"/>
                <w:sz w:val="22"/>
                <w:szCs w:val="22"/>
              </w:rPr>
            </w:pPr>
            <w:r w:rsidRPr="00DB5568">
              <w:rPr>
                <w:rFonts w:cs="Arial"/>
                <w:color w:val="000000" w:themeColor="text1"/>
                <w:sz w:val="22"/>
                <w:szCs w:val="22"/>
              </w:rPr>
              <w:t>17 04 05</w:t>
            </w:r>
          </w:p>
        </w:tc>
        <w:tc>
          <w:tcPr>
            <w:tcW w:w="3118" w:type="dxa"/>
            <w:vAlign w:val="center"/>
          </w:tcPr>
          <w:p w14:paraId="5D7C1FEE" w14:textId="77777777" w:rsidR="007F6C23" w:rsidRPr="00DB5568" w:rsidRDefault="007F6C23" w:rsidP="007F6C23">
            <w:pPr>
              <w:pStyle w:val="Zkladntext"/>
              <w:jc w:val="center"/>
              <w:rPr>
                <w:rFonts w:cs="Arial"/>
                <w:color w:val="000000" w:themeColor="text1"/>
                <w:sz w:val="22"/>
                <w:szCs w:val="22"/>
              </w:rPr>
            </w:pPr>
            <w:r w:rsidRPr="00DB5568">
              <w:rPr>
                <w:rFonts w:cs="Arial"/>
                <w:color w:val="000000" w:themeColor="text1"/>
                <w:sz w:val="22"/>
                <w:szCs w:val="22"/>
              </w:rPr>
              <w:t>Železo a ocel</w:t>
            </w:r>
          </w:p>
        </w:tc>
        <w:tc>
          <w:tcPr>
            <w:tcW w:w="2552" w:type="dxa"/>
            <w:vAlign w:val="center"/>
          </w:tcPr>
          <w:p w14:paraId="7DE1D89B" w14:textId="77777777" w:rsidR="007F6C23" w:rsidRPr="00DB5568" w:rsidRDefault="007F6C23" w:rsidP="007F6C23">
            <w:pPr>
              <w:pStyle w:val="Zkladntext"/>
              <w:jc w:val="center"/>
              <w:rPr>
                <w:rFonts w:cs="Arial"/>
                <w:color w:val="000000" w:themeColor="text1"/>
                <w:sz w:val="22"/>
                <w:szCs w:val="22"/>
              </w:rPr>
            </w:pPr>
            <w:r w:rsidRPr="00DB5568">
              <w:rPr>
                <w:rFonts w:cs="Arial"/>
                <w:color w:val="000000" w:themeColor="text1"/>
                <w:sz w:val="22"/>
                <w:szCs w:val="22"/>
              </w:rPr>
              <w:t>Předání k recyklaci</w:t>
            </w:r>
          </w:p>
        </w:tc>
        <w:tc>
          <w:tcPr>
            <w:tcW w:w="1276" w:type="dxa"/>
            <w:tcBorders>
              <w:right w:val="double" w:sz="4" w:space="0" w:color="auto"/>
            </w:tcBorders>
            <w:vAlign w:val="center"/>
          </w:tcPr>
          <w:p w14:paraId="5C3FA8C5" w14:textId="77777777" w:rsidR="007F6C23" w:rsidRPr="00DB5568" w:rsidRDefault="007F6C23" w:rsidP="007F6C23">
            <w:pPr>
              <w:pStyle w:val="Zkladntext"/>
              <w:jc w:val="center"/>
              <w:rPr>
                <w:rFonts w:cs="Arial"/>
                <w:color w:val="000000" w:themeColor="text1"/>
                <w:sz w:val="22"/>
                <w:szCs w:val="22"/>
              </w:rPr>
            </w:pPr>
            <w:r w:rsidRPr="00DB5568">
              <w:rPr>
                <w:rFonts w:cs="Arial"/>
                <w:color w:val="000000" w:themeColor="text1"/>
                <w:sz w:val="22"/>
                <w:szCs w:val="22"/>
              </w:rPr>
              <w:t>O</w:t>
            </w:r>
          </w:p>
        </w:tc>
        <w:tc>
          <w:tcPr>
            <w:tcW w:w="1701" w:type="dxa"/>
            <w:tcBorders>
              <w:right w:val="double" w:sz="4" w:space="0" w:color="auto"/>
            </w:tcBorders>
            <w:vAlign w:val="center"/>
          </w:tcPr>
          <w:p w14:paraId="6EBC517F" w14:textId="202B6AAD" w:rsidR="007F6C23" w:rsidRPr="007F6C23" w:rsidRDefault="007F6C23" w:rsidP="007F6C23">
            <w:pPr>
              <w:pStyle w:val="Zkladntext"/>
              <w:jc w:val="center"/>
              <w:rPr>
                <w:rFonts w:cs="Arial"/>
                <w:color w:val="000000" w:themeColor="text1"/>
                <w:sz w:val="22"/>
                <w:szCs w:val="22"/>
              </w:rPr>
            </w:pPr>
            <w:r>
              <w:rPr>
                <w:rFonts w:cs="Arial"/>
                <w:color w:val="000000" w:themeColor="text1"/>
                <w:sz w:val="22"/>
                <w:szCs w:val="22"/>
              </w:rPr>
              <w:t>0,02</w:t>
            </w:r>
          </w:p>
        </w:tc>
      </w:tr>
      <w:tr w:rsidR="007F6C23" w:rsidRPr="00DB5568" w14:paraId="5907559B" w14:textId="498F5AD0" w:rsidTr="007F6C23">
        <w:trPr>
          <w:trHeight w:val="486"/>
        </w:trPr>
        <w:tc>
          <w:tcPr>
            <w:tcW w:w="1403" w:type="dxa"/>
            <w:tcBorders>
              <w:left w:val="double" w:sz="4" w:space="0" w:color="auto"/>
              <w:bottom w:val="double" w:sz="4" w:space="0" w:color="auto"/>
            </w:tcBorders>
            <w:vAlign w:val="center"/>
          </w:tcPr>
          <w:p w14:paraId="09A086D1" w14:textId="77777777" w:rsidR="007F6C23" w:rsidRPr="00DB5568" w:rsidRDefault="007F6C23" w:rsidP="007F6C23">
            <w:pPr>
              <w:pStyle w:val="Zkladntext"/>
              <w:jc w:val="center"/>
              <w:rPr>
                <w:rFonts w:cs="Arial"/>
                <w:color w:val="000000" w:themeColor="text1"/>
                <w:sz w:val="22"/>
                <w:szCs w:val="22"/>
              </w:rPr>
            </w:pPr>
            <w:r w:rsidRPr="00DB5568">
              <w:rPr>
                <w:rFonts w:cs="Arial"/>
                <w:color w:val="000000" w:themeColor="text1"/>
                <w:sz w:val="22"/>
                <w:szCs w:val="22"/>
              </w:rPr>
              <w:t>17 05 04</w:t>
            </w:r>
          </w:p>
        </w:tc>
        <w:tc>
          <w:tcPr>
            <w:tcW w:w="3118" w:type="dxa"/>
            <w:tcBorders>
              <w:bottom w:val="double" w:sz="4" w:space="0" w:color="auto"/>
            </w:tcBorders>
            <w:vAlign w:val="center"/>
          </w:tcPr>
          <w:p w14:paraId="6E60BFB0" w14:textId="77777777" w:rsidR="007F6C23" w:rsidRPr="00DB5568" w:rsidRDefault="007F6C23" w:rsidP="007F6C23">
            <w:pPr>
              <w:pStyle w:val="Zkladntext"/>
              <w:jc w:val="center"/>
              <w:rPr>
                <w:rFonts w:cs="Arial"/>
                <w:color w:val="000000" w:themeColor="text1"/>
                <w:sz w:val="22"/>
                <w:szCs w:val="22"/>
              </w:rPr>
            </w:pPr>
            <w:r w:rsidRPr="00DB5568">
              <w:rPr>
                <w:rFonts w:cs="Arial"/>
                <w:color w:val="000000" w:themeColor="text1"/>
                <w:sz w:val="22"/>
                <w:szCs w:val="22"/>
              </w:rPr>
              <w:t>Zemina a kamení neuvedené pod č. 17 05 03</w:t>
            </w:r>
          </w:p>
        </w:tc>
        <w:tc>
          <w:tcPr>
            <w:tcW w:w="2552" w:type="dxa"/>
            <w:tcBorders>
              <w:bottom w:val="double" w:sz="4" w:space="0" w:color="auto"/>
            </w:tcBorders>
            <w:vAlign w:val="center"/>
          </w:tcPr>
          <w:p w14:paraId="10A6B2E2" w14:textId="77777777" w:rsidR="007F6C23" w:rsidRPr="00DB5568" w:rsidRDefault="007F6C23" w:rsidP="007F6C23">
            <w:pPr>
              <w:pStyle w:val="Zkladntext"/>
              <w:jc w:val="center"/>
              <w:rPr>
                <w:rFonts w:cs="Arial"/>
                <w:color w:val="000000" w:themeColor="text1"/>
                <w:sz w:val="22"/>
                <w:szCs w:val="22"/>
              </w:rPr>
            </w:pPr>
            <w:r w:rsidRPr="00DB5568">
              <w:rPr>
                <w:rFonts w:cs="Arial"/>
                <w:color w:val="000000" w:themeColor="text1"/>
                <w:sz w:val="22"/>
                <w:szCs w:val="22"/>
              </w:rPr>
              <w:t>Předání k recyklaci</w:t>
            </w:r>
          </w:p>
        </w:tc>
        <w:tc>
          <w:tcPr>
            <w:tcW w:w="1276" w:type="dxa"/>
            <w:tcBorders>
              <w:bottom w:val="double" w:sz="4" w:space="0" w:color="auto"/>
              <w:right w:val="double" w:sz="4" w:space="0" w:color="auto"/>
            </w:tcBorders>
            <w:vAlign w:val="center"/>
          </w:tcPr>
          <w:p w14:paraId="662949F6" w14:textId="77777777" w:rsidR="007F6C23" w:rsidRPr="00DB5568" w:rsidRDefault="007F6C23" w:rsidP="007F6C23">
            <w:pPr>
              <w:pStyle w:val="Zkladntext"/>
              <w:jc w:val="center"/>
              <w:rPr>
                <w:rFonts w:cs="Arial"/>
                <w:color w:val="000000" w:themeColor="text1"/>
                <w:sz w:val="22"/>
                <w:szCs w:val="22"/>
              </w:rPr>
            </w:pPr>
            <w:r w:rsidRPr="00DB5568">
              <w:rPr>
                <w:rFonts w:cs="Arial"/>
                <w:color w:val="000000" w:themeColor="text1"/>
                <w:sz w:val="22"/>
                <w:szCs w:val="22"/>
              </w:rPr>
              <w:t>O</w:t>
            </w:r>
          </w:p>
        </w:tc>
        <w:tc>
          <w:tcPr>
            <w:tcW w:w="1701" w:type="dxa"/>
            <w:tcBorders>
              <w:bottom w:val="double" w:sz="4" w:space="0" w:color="auto"/>
              <w:right w:val="double" w:sz="4" w:space="0" w:color="auto"/>
            </w:tcBorders>
            <w:vAlign w:val="center"/>
          </w:tcPr>
          <w:p w14:paraId="1B9BCA23" w14:textId="19021F7B" w:rsidR="007F6C23" w:rsidRPr="007F6C23" w:rsidRDefault="007F6C23" w:rsidP="007F6C23">
            <w:pPr>
              <w:pStyle w:val="Zkladntext"/>
              <w:jc w:val="center"/>
              <w:rPr>
                <w:rFonts w:cs="Arial"/>
                <w:color w:val="000000" w:themeColor="text1"/>
                <w:sz w:val="22"/>
                <w:szCs w:val="22"/>
              </w:rPr>
            </w:pPr>
            <w:r>
              <w:rPr>
                <w:rFonts w:cs="Arial"/>
                <w:color w:val="000000" w:themeColor="text1"/>
                <w:sz w:val="22"/>
                <w:szCs w:val="22"/>
              </w:rPr>
              <w:t>100</w:t>
            </w:r>
          </w:p>
        </w:tc>
      </w:tr>
    </w:tbl>
    <w:p w14:paraId="096C0317" w14:textId="77777777" w:rsidR="00704E54" w:rsidRPr="00DB5568" w:rsidRDefault="00704E54" w:rsidP="00704E54">
      <w:pPr>
        <w:pStyle w:val="Default"/>
        <w:ind w:firstLine="708"/>
        <w:jc w:val="both"/>
        <w:rPr>
          <w:color w:val="000000" w:themeColor="text1"/>
          <w:sz w:val="22"/>
          <w:szCs w:val="22"/>
        </w:rPr>
      </w:pPr>
    </w:p>
    <w:p w14:paraId="0FBF2C6D" w14:textId="77777777" w:rsidR="00704E54" w:rsidRPr="00DB5568" w:rsidRDefault="00704E54" w:rsidP="00704E54">
      <w:pPr>
        <w:rPr>
          <w:color w:val="000000" w:themeColor="text1"/>
        </w:rPr>
      </w:pPr>
      <w:r w:rsidRPr="00DB5568">
        <w:rPr>
          <w:color w:val="000000" w:themeColor="text1"/>
        </w:rPr>
        <w:t>Užíváním stavby žádné odpady nevzniknou.</w:t>
      </w:r>
    </w:p>
    <w:p w14:paraId="34180560" w14:textId="77777777" w:rsidR="00704E54" w:rsidRPr="00DB5568" w:rsidRDefault="00704E54" w:rsidP="00704E54">
      <w:pPr>
        <w:pStyle w:val="Zkladntext"/>
        <w:rPr>
          <w:color w:val="000000" w:themeColor="text1"/>
        </w:rPr>
      </w:pPr>
    </w:p>
    <w:p w14:paraId="1892FB0F" w14:textId="77777777" w:rsidR="00704E54" w:rsidRPr="00DB5568" w:rsidRDefault="00704E54" w:rsidP="00704E54">
      <w:pPr>
        <w:rPr>
          <w:rFonts w:cs="Arial"/>
          <w:color w:val="000000" w:themeColor="text1"/>
          <w:szCs w:val="22"/>
          <w:lang w:eastAsia="x-none"/>
        </w:rPr>
      </w:pPr>
      <w:r w:rsidRPr="00DB5568">
        <w:rPr>
          <w:rFonts w:cs="Arial"/>
          <w:color w:val="000000" w:themeColor="text1"/>
          <w:szCs w:val="22"/>
          <w:lang w:eastAsia="x-none"/>
        </w:rPr>
        <w:t>Nakládání s odpady musí odpovídat následujícím předpisům:</w:t>
      </w:r>
    </w:p>
    <w:p w14:paraId="59B6375A" w14:textId="77777777" w:rsidR="00704E54" w:rsidRPr="00DB5568" w:rsidRDefault="00704E54" w:rsidP="00704E54">
      <w:pPr>
        <w:rPr>
          <w:rFonts w:cs="Arial"/>
          <w:color w:val="000000" w:themeColor="text1"/>
          <w:szCs w:val="22"/>
          <w:lang w:eastAsia="x-none"/>
        </w:rPr>
      </w:pPr>
      <w:r w:rsidRPr="00DB5568">
        <w:rPr>
          <w:rFonts w:cs="Arial"/>
          <w:color w:val="000000" w:themeColor="text1"/>
          <w:szCs w:val="22"/>
          <w:lang w:eastAsia="x-none"/>
        </w:rPr>
        <w:tab/>
        <w:t>zákon č. 185/2001 Sb., Zákon o odpadech v platném znění</w:t>
      </w:r>
    </w:p>
    <w:p w14:paraId="3E766DC8" w14:textId="77777777" w:rsidR="00704E54" w:rsidRPr="00DB5568" w:rsidRDefault="00704E54" w:rsidP="00704E54">
      <w:pPr>
        <w:rPr>
          <w:rFonts w:cs="Arial"/>
          <w:color w:val="000000" w:themeColor="text1"/>
          <w:szCs w:val="22"/>
          <w:lang w:eastAsia="x-none"/>
        </w:rPr>
      </w:pPr>
      <w:r w:rsidRPr="00DB5568">
        <w:rPr>
          <w:rFonts w:cs="Arial"/>
          <w:color w:val="000000" w:themeColor="text1"/>
          <w:szCs w:val="22"/>
          <w:lang w:eastAsia="x-none"/>
        </w:rPr>
        <w:tab/>
        <w:t>vyhláška     93/2016 Sb., Katalog odpadů</w:t>
      </w:r>
    </w:p>
    <w:p w14:paraId="605E75AF" w14:textId="77777777" w:rsidR="00704E54" w:rsidRPr="00DB5568" w:rsidRDefault="00704E54" w:rsidP="00704E54">
      <w:pPr>
        <w:ind w:left="708"/>
        <w:rPr>
          <w:rFonts w:cs="Arial"/>
          <w:color w:val="000000" w:themeColor="text1"/>
          <w:szCs w:val="22"/>
          <w:lang w:eastAsia="x-none"/>
        </w:rPr>
      </w:pPr>
      <w:r w:rsidRPr="00DB5568">
        <w:rPr>
          <w:rFonts w:cs="Arial"/>
          <w:color w:val="000000" w:themeColor="text1"/>
          <w:szCs w:val="22"/>
          <w:lang w:eastAsia="x-none"/>
        </w:rPr>
        <w:t>vyhláška 383/2001 Sb. O podrobnostech nakládání s odpady v platném znění</w:t>
      </w:r>
    </w:p>
    <w:p w14:paraId="22D5A739" w14:textId="77777777" w:rsidR="00704E54" w:rsidRPr="00DB5568" w:rsidRDefault="00704E54" w:rsidP="00704E54">
      <w:pPr>
        <w:rPr>
          <w:rFonts w:cs="Arial"/>
          <w:color w:val="000000" w:themeColor="text1"/>
          <w:szCs w:val="22"/>
          <w:lang w:eastAsia="x-none"/>
        </w:rPr>
      </w:pPr>
    </w:p>
    <w:p w14:paraId="797CF7B7" w14:textId="77777777" w:rsidR="00704E54" w:rsidRPr="00DB5568" w:rsidRDefault="00704E54" w:rsidP="00704E54">
      <w:pPr>
        <w:rPr>
          <w:rFonts w:cs="Arial"/>
          <w:color w:val="000000" w:themeColor="text1"/>
          <w:szCs w:val="22"/>
          <w:lang w:eastAsia="x-none"/>
        </w:rPr>
      </w:pPr>
      <w:r w:rsidRPr="00DB5568">
        <w:rPr>
          <w:rFonts w:cs="Arial"/>
          <w:color w:val="000000" w:themeColor="text1"/>
          <w:szCs w:val="22"/>
          <w:lang w:eastAsia="x-none"/>
        </w:rPr>
        <w:t>Manipulace s odpady bude prováděna dle zákona 185/2001Sb. a vyhlášky MŽP č.93/2016 Sb. pro vedení evidence odpadů.</w:t>
      </w:r>
    </w:p>
    <w:p w14:paraId="4A3828A8" w14:textId="77777777" w:rsidR="00704E54" w:rsidRPr="00DB5568" w:rsidRDefault="00704E54" w:rsidP="00704E54">
      <w:pPr>
        <w:pStyle w:val="Zkladntext"/>
        <w:rPr>
          <w:color w:val="000000" w:themeColor="text1"/>
          <w:lang w:eastAsia="x-none"/>
        </w:rPr>
      </w:pPr>
    </w:p>
    <w:p w14:paraId="071C44E1" w14:textId="1EF8FB6F" w:rsidR="003A20A4" w:rsidRPr="00DB5568" w:rsidRDefault="00704E54" w:rsidP="00972B3D">
      <w:pPr>
        <w:spacing w:after="240"/>
        <w:rPr>
          <w:rFonts w:cs="Arial"/>
          <w:color w:val="000000" w:themeColor="text1"/>
          <w:szCs w:val="22"/>
          <w:lang w:eastAsia="x-none"/>
        </w:rPr>
      </w:pPr>
      <w:r w:rsidRPr="00DB5568">
        <w:rPr>
          <w:rFonts w:cs="Arial"/>
          <w:color w:val="000000" w:themeColor="text1"/>
          <w:szCs w:val="22"/>
          <w:lang w:eastAsia="x-none"/>
        </w:rPr>
        <w:t>Dodavatel provede o odpadech vzniklých při realizaci stavby jednoduchou evidenci, kde budou uvedeny druhy vzniklých odpadů, jejich množství a způsob jejich využití či likvidace. Tato evidence bude sloužit pro potřebu případné kontrolní činnosti (např. ze strany krajského úřadu – Referátu životního prostředí a České inspekce životního prostředí).</w:t>
      </w:r>
    </w:p>
    <w:p w14:paraId="628B1493" w14:textId="2E5516AD" w:rsidR="003A20A4" w:rsidRPr="00DB5568" w:rsidRDefault="003A20A4" w:rsidP="009835F3">
      <w:pPr>
        <w:pStyle w:val="Nadpis3"/>
        <w:numPr>
          <w:ilvl w:val="0"/>
          <w:numId w:val="34"/>
        </w:numPr>
        <w:tabs>
          <w:tab w:val="clear" w:pos="992"/>
        </w:tabs>
        <w:spacing w:after="240"/>
        <w:ind w:left="1418" w:hanging="1058"/>
        <w:rPr>
          <w:color w:val="000000" w:themeColor="text1"/>
        </w:rPr>
      </w:pPr>
      <w:bookmarkStart w:id="93" w:name="_Toc512343640"/>
      <w:bookmarkStart w:id="94" w:name="_Toc513737726"/>
      <w:bookmarkStart w:id="95" w:name="_Toc41917306"/>
      <w:r w:rsidRPr="00DB5568">
        <w:rPr>
          <w:color w:val="000000" w:themeColor="text1"/>
        </w:rPr>
        <w:t>Základní předpoklady výstavby – časové údaje o realizaci stavby, členění na etapy</w:t>
      </w:r>
      <w:bookmarkEnd w:id="93"/>
      <w:bookmarkEnd w:id="94"/>
      <w:bookmarkEnd w:id="95"/>
    </w:p>
    <w:p w14:paraId="1153C78A" w14:textId="795FA10E" w:rsidR="002B2E67" w:rsidRPr="00DB5568" w:rsidRDefault="002B2E67" w:rsidP="002B2E67">
      <w:pPr>
        <w:pStyle w:val="Zkladntext"/>
        <w:spacing w:after="240"/>
        <w:rPr>
          <w:color w:val="000000" w:themeColor="text1"/>
        </w:rPr>
      </w:pPr>
      <w:r w:rsidRPr="00DB5568">
        <w:rPr>
          <w:color w:val="000000" w:themeColor="text1"/>
        </w:rPr>
        <w:t xml:space="preserve">Realizace stavby je navržena ve dvou režimech. Úvodní svažitá část bude realizována výkopem. </w:t>
      </w:r>
      <w:r w:rsidR="007333F0">
        <w:rPr>
          <w:color w:val="000000" w:themeColor="text1"/>
        </w:rPr>
        <w:t xml:space="preserve">Ostatní část bude řešeno </w:t>
      </w:r>
      <w:proofErr w:type="spellStart"/>
      <w:r w:rsidR="007333F0">
        <w:rPr>
          <w:color w:val="000000" w:themeColor="text1"/>
        </w:rPr>
        <w:t>bezvýkopovou</w:t>
      </w:r>
      <w:proofErr w:type="spellEnd"/>
      <w:r w:rsidR="007333F0">
        <w:rPr>
          <w:color w:val="000000" w:themeColor="text1"/>
        </w:rPr>
        <w:t xml:space="preserve"> metodou </w:t>
      </w:r>
      <w:proofErr w:type="spellStart"/>
      <w:r w:rsidR="007333F0">
        <w:rPr>
          <w:color w:val="000000" w:themeColor="text1"/>
        </w:rPr>
        <w:t>rellining</w:t>
      </w:r>
      <w:proofErr w:type="spellEnd"/>
      <w:r w:rsidRPr="00DB5568">
        <w:rPr>
          <w:color w:val="000000" w:themeColor="text1"/>
        </w:rPr>
        <w:t>. Samotná stavba není členěna na etapy.</w:t>
      </w:r>
    </w:p>
    <w:p w14:paraId="0CA12505" w14:textId="1F225994" w:rsidR="003A20A4" w:rsidRPr="00DB5568" w:rsidRDefault="00AB269E" w:rsidP="00DB5568">
      <w:pPr>
        <w:numPr>
          <w:ilvl w:val="0"/>
          <w:numId w:val="31"/>
        </w:numPr>
        <w:spacing w:after="120"/>
        <w:ind w:left="714" w:hanging="357"/>
        <w:rPr>
          <w:color w:val="000000" w:themeColor="text1"/>
          <w:szCs w:val="22"/>
        </w:rPr>
      </w:pPr>
      <w:r w:rsidRPr="00DB5568">
        <w:rPr>
          <w:color w:val="000000" w:themeColor="text1"/>
          <w:szCs w:val="22"/>
        </w:rPr>
        <w:t xml:space="preserve">Zahájení stavby </w:t>
      </w:r>
      <w:r w:rsidRPr="00DB5568">
        <w:rPr>
          <w:color w:val="000000" w:themeColor="text1"/>
          <w:szCs w:val="22"/>
        </w:rPr>
        <w:tab/>
      </w:r>
      <w:r w:rsidRPr="00DB5568">
        <w:rPr>
          <w:color w:val="000000" w:themeColor="text1"/>
          <w:szCs w:val="22"/>
        </w:rPr>
        <w:tab/>
        <w:t>20</w:t>
      </w:r>
      <w:r w:rsidR="00DB5568" w:rsidRPr="00DB5568">
        <w:rPr>
          <w:color w:val="000000" w:themeColor="text1"/>
          <w:szCs w:val="22"/>
        </w:rPr>
        <w:t>2</w:t>
      </w:r>
      <w:r w:rsidR="005D3406">
        <w:rPr>
          <w:color w:val="000000" w:themeColor="text1"/>
          <w:szCs w:val="22"/>
        </w:rPr>
        <w:t>4</w:t>
      </w:r>
      <w:r w:rsidR="003A20A4" w:rsidRPr="00DB5568">
        <w:rPr>
          <w:color w:val="000000" w:themeColor="text1"/>
          <w:szCs w:val="22"/>
        </w:rPr>
        <w:t xml:space="preserve"> (odhad)</w:t>
      </w:r>
    </w:p>
    <w:p w14:paraId="1D15ED96" w14:textId="5C6C90CF" w:rsidR="003A20A4" w:rsidRPr="00DB5568" w:rsidRDefault="00AB269E" w:rsidP="002B2E67">
      <w:pPr>
        <w:numPr>
          <w:ilvl w:val="0"/>
          <w:numId w:val="31"/>
        </w:numPr>
        <w:spacing w:after="120"/>
        <w:ind w:left="714" w:hanging="357"/>
        <w:rPr>
          <w:color w:val="000000" w:themeColor="text1"/>
          <w:szCs w:val="22"/>
        </w:rPr>
      </w:pPr>
      <w:r w:rsidRPr="00DB5568">
        <w:rPr>
          <w:color w:val="000000" w:themeColor="text1"/>
          <w:szCs w:val="22"/>
        </w:rPr>
        <w:t xml:space="preserve">Ukončení stavby </w:t>
      </w:r>
      <w:r w:rsidRPr="00DB5568">
        <w:rPr>
          <w:color w:val="000000" w:themeColor="text1"/>
          <w:szCs w:val="22"/>
        </w:rPr>
        <w:tab/>
      </w:r>
      <w:r w:rsidRPr="00DB5568">
        <w:rPr>
          <w:color w:val="000000" w:themeColor="text1"/>
          <w:szCs w:val="22"/>
        </w:rPr>
        <w:tab/>
        <w:t>20</w:t>
      </w:r>
      <w:r w:rsidR="00DB5568" w:rsidRPr="00DB5568">
        <w:rPr>
          <w:color w:val="000000" w:themeColor="text1"/>
          <w:szCs w:val="22"/>
        </w:rPr>
        <w:t>2</w:t>
      </w:r>
      <w:r w:rsidR="005D3406">
        <w:rPr>
          <w:color w:val="000000" w:themeColor="text1"/>
          <w:szCs w:val="22"/>
        </w:rPr>
        <w:t>5</w:t>
      </w:r>
      <w:r w:rsidR="003A20A4" w:rsidRPr="00DB5568">
        <w:rPr>
          <w:color w:val="000000" w:themeColor="text1"/>
          <w:szCs w:val="22"/>
        </w:rPr>
        <w:t xml:space="preserve"> (odhad)</w:t>
      </w:r>
    </w:p>
    <w:p w14:paraId="6D4852E1" w14:textId="5BD25007" w:rsidR="003A20A4" w:rsidRPr="00DB5568" w:rsidRDefault="003A20A4" w:rsidP="002B2E67">
      <w:pPr>
        <w:numPr>
          <w:ilvl w:val="0"/>
          <w:numId w:val="31"/>
        </w:numPr>
        <w:spacing w:after="120"/>
        <w:ind w:left="714" w:hanging="357"/>
        <w:rPr>
          <w:color w:val="000000" w:themeColor="text1"/>
          <w:szCs w:val="22"/>
        </w:rPr>
      </w:pPr>
      <w:r w:rsidRPr="00DB5568">
        <w:rPr>
          <w:color w:val="000000" w:themeColor="text1"/>
          <w:szCs w:val="22"/>
        </w:rPr>
        <w:t>Doba výsta</w:t>
      </w:r>
      <w:r w:rsidR="00AB269E" w:rsidRPr="00DB5568">
        <w:rPr>
          <w:color w:val="000000" w:themeColor="text1"/>
          <w:szCs w:val="22"/>
        </w:rPr>
        <w:t xml:space="preserve">vby </w:t>
      </w:r>
      <w:r w:rsidR="00AB269E" w:rsidRPr="00DB5568">
        <w:rPr>
          <w:color w:val="000000" w:themeColor="text1"/>
          <w:szCs w:val="22"/>
        </w:rPr>
        <w:tab/>
      </w:r>
      <w:r w:rsidR="002B2E67" w:rsidRPr="00DB5568">
        <w:rPr>
          <w:color w:val="000000" w:themeColor="text1"/>
          <w:szCs w:val="22"/>
        </w:rPr>
        <w:tab/>
      </w:r>
      <w:r w:rsidR="00AB269E" w:rsidRPr="00DB5568">
        <w:rPr>
          <w:color w:val="000000" w:themeColor="text1"/>
          <w:szCs w:val="22"/>
        </w:rPr>
        <w:t>3</w:t>
      </w:r>
      <w:r w:rsidRPr="00DB5568">
        <w:rPr>
          <w:color w:val="000000" w:themeColor="text1"/>
          <w:szCs w:val="22"/>
        </w:rPr>
        <w:t xml:space="preserve"> měsíce (odhad) </w:t>
      </w:r>
    </w:p>
    <w:p w14:paraId="0AA07535" w14:textId="77777777" w:rsidR="003A20A4" w:rsidRPr="00DB5568" w:rsidRDefault="003A20A4" w:rsidP="009835F3">
      <w:pPr>
        <w:pStyle w:val="Nadpis3"/>
        <w:numPr>
          <w:ilvl w:val="0"/>
          <w:numId w:val="34"/>
        </w:numPr>
        <w:tabs>
          <w:tab w:val="clear" w:pos="992"/>
        </w:tabs>
        <w:spacing w:after="240"/>
        <w:rPr>
          <w:color w:val="000000" w:themeColor="text1"/>
        </w:rPr>
      </w:pPr>
      <w:bookmarkStart w:id="96" w:name="_Toc512343641"/>
      <w:bookmarkStart w:id="97" w:name="_Toc513737727"/>
      <w:bookmarkStart w:id="98" w:name="_Toc41917307"/>
      <w:r w:rsidRPr="00DB5568">
        <w:rPr>
          <w:color w:val="000000" w:themeColor="text1"/>
        </w:rPr>
        <w:t>Orientační náklady stavby</w:t>
      </w:r>
      <w:bookmarkEnd w:id="96"/>
      <w:bookmarkEnd w:id="97"/>
      <w:bookmarkEnd w:id="98"/>
    </w:p>
    <w:p w14:paraId="48BD2248" w14:textId="1FB25677" w:rsidR="00174DB9" w:rsidRPr="00DB5568" w:rsidRDefault="003A20A4" w:rsidP="003A20A4">
      <w:pPr>
        <w:spacing w:after="240"/>
        <w:rPr>
          <w:color w:val="000000" w:themeColor="text1"/>
          <w:lang w:eastAsia="x-none"/>
        </w:rPr>
        <w:sectPr w:rsidR="00174DB9" w:rsidRPr="00DB5568" w:rsidSect="003A20A4">
          <w:headerReference w:type="default" r:id="rId19"/>
          <w:footerReference w:type="default" r:id="rId20"/>
          <w:headerReference w:type="first" r:id="rId21"/>
          <w:footerReference w:type="first" r:id="rId22"/>
          <w:pgSz w:w="11906" w:h="16838"/>
          <w:pgMar w:top="1417" w:right="1417" w:bottom="1417" w:left="1417" w:header="708" w:footer="708" w:gutter="0"/>
          <w:cols w:space="708"/>
        </w:sectPr>
      </w:pPr>
      <w:r w:rsidRPr="00DB5568">
        <w:rPr>
          <w:color w:val="000000" w:themeColor="text1"/>
          <w:lang w:eastAsia="x-none"/>
        </w:rPr>
        <w:t xml:space="preserve">Celková cena nákladů na stavbu je odhadována </w:t>
      </w:r>
      <w:r w:rsidRPr="00420891">
        <w:rPr>
          <w:color w:val="000000" w:themeColor="text1"/>
          <w:lang w:eastAsia="x-none"/>
        </w:rPr>
        <w:t xml:space="preserve">na </w:t>
      </w:r>
      <w:r w:rsidR="005D3406">
        <w:rPr>
          <w:color w:val="000000" w:themeColor="text1"/>
          <w:lang w:eastAsia="x-none"/>
        </w:rPr>
        <w:t>8,5</w:t>
      </w:r>
      <w:r w:rsidR="00420891" w:rsidRPr="00420891">
        <w:rPr>
          <w:color w:val="000000" w:themeColor="text1"/>
          <w:lang w:eastAsia="x-none"/>
        </w:rPr>
        <w:t xml:space="preserve"> mil.</w:t>
      </w:r>
      <w:r w:rsidRPr="00420891">
        <w:rPr>
          <w:color w:val="000000" w:themeColor="text1"/>
          <w:lang w:eastAsia="x-none"/>
        </w:rPr>
        <w:t xml:space="preserve"> Kč.</w:t>
      </w:r>
    </w:p>
    <w:p w14:paraId="653FEE77" w14:textId="473CB050" w:rsidR="00BA648B" w:rsidRPr="00DB5568" w:rsidRDefault="0057356E" w:rsidP="00651FE4">
      <w:pPr>
        <w:pStyle w:val="Nadpis2"/>
        <w:keepNext/>
        <w:numPr>
          <w:ilvl w:val="1"/>
          <w:numId w:val="30"/>
        </w:numPr>
        <w:autoSpaceDE w:val="0"/>
        <w:autoSpaceDN w:val="0"/>
        <w:adjustRightInd w:val="0"/>
        <w:spacing w:before="120" w:after="240"/>
        <w:rPr>
          <w:caps w:val="0"/>
          <w:color w:val="000000" w:themeColor="text1"/>
          <w:szCs w:val="24"/>
          <w:u w:val="none"/>
        </w:rPr>
      </w:pPr>
      <w:bookmarkStart w:id="101" w:name="_Toc41917308"/>
      <w:bookmarkStart w:id="102" w:name="_Toc469305204"/>
      <w:bookmarkStart w:id="103" w:name="_Toc505867401"/>
      <w:bookmarkStart w:id="104" w:name="_Toc512343642"/>
      <w:bookmarkStart w:id="105" w:name="_Toc513737728"/>
      <w:r w:rsidRPr="00DB5568">
        <w:rPr>
          <w:caps w:val="0"/>
          <w:color w:val="000000" w:themeColor="text1"/>
          <w:szCs w:val="24"/>
          <w:u w:val="none"/>
        </w:rPr>
        <w:t>Celkové urbanistické a architektonické řešení</w:t>
      </w:r>
      <w:bookmarkEnd w:id="101"/>
    </w:p>
    <w:p w14:paraId="7E44D37C" w14:textId="4BCB09B4" w:rsidR="002B2E67" w:rsidRPr="00DB5568" w:rsidRDefault="002B2E67" w:rsidP="002B2E67">
      <w:pPr>
        <w:pStyle w:val="Zkladntext"/>
        <w:rPr>
          <w:color w:val="000000" w:themeColor="text1"/>
        </w:rPr>
      </w:pPr>
      <w:r w:rsidRPr="00DB5568">
        <w:rPr>
          <w:color w:val="000000" w:themeColor="text1"/>
        </w:rPr>
        <w:t>Jedná se o</w:t>
      </w:r>
      <w:r w:rsidR="00D13676" w:rsidRPr="00DB5568">
        <w:rPr>
          <w:color w:val="000000" w:themeColor="text1"/>
        </w:rPr>
        <w:t xml:space="preserve"> rekonstrukci stávající</w:t>
      </w:r>
      <w:r w:rsidRPr="00DB5568">
        <w:rPr>
          <w:color w:val="000000" w:themeColor="text1"/>
        </w:rPr>
        <w:t xml:space="preserve"> podzemní liniov</w:t>
      </w:r>
      <w:r w:rsidR="00D13676" w:rsidRPr="00DB5568">
        <w:rPr>
          <w:color w:val="000000" w:themeColor="text1"/>
        </w:rPr>
        <w:t>é</w:t>
      </w:r>
      <w:r w:rsidRPr="00DB5568">
        <w:rPr>
          <w:color w:val="000000" w:themeColor="text1"/>
        </w:rPr>
        <w:t xml:space="preserve"> inženýrsk</w:t>
      </w:r>
      <w:r w:rsidR="00D13676" w:rsidRPr="00DB5568">
        <w:rPr>
          <w:color w:val="000000" w:themeColor="text1"/>
        </w:rPr>
        <w:t>é</w:t>
      </w:r>
      <w:r w:rsidRPr="00DB5568">
        <w:rPr>
          <w:color w:val="000000" w:themeColor="text1"/>
        </w:rPr>
        <w:t xml:space="preserve"> stavb</w:t>
      </w:r>
      <w:r w:rsidR="00D13676" w:rsidRPr="00DB5568">
        <w:rPr>
          <w:color w:val="000000" w:themeColor="text1"/>
        </w:rPr>
        <w:t>y</w:t>
      </w:r>
      <w:r w:rsidRPr="00DB5568">
        <w:rPr>
          <w:color w:val="000000" w:themeColor="text1"/>
        </w:rPr>
        <w:t>. Z těchto důvodů ne</w:t>
      </w:r>
      <w:r w:rsidR="00D13676" w:rsidRPr="00DB5568">
        <w:rPr>
          <w:color w:val="000000" w:themeColor="text1"/>
        </w:rPr>
        <w:t>ní řešena kapitola B.2.2. a její podkapitoly.</w:t>
      </w:r>
    </w:p>
    <w:p w14:paraId="542AEC42" w14:textId="77777777" w:rsidR="00737C02" w:rsidRPr="008A2DEA" w:rsidRDefault="00737C02" w:rsidP="00737C02">
      <w:pPr>
        <w:pStyle w:val="Zkladntext"/>
        <w:rPr>
          <w:color w:val="FF0000"/>
        </w:rPr>
      </w:pPr>
    </w:p>
    <w:p w14:paraId="396C514A" w14:textId="5D3C37BA" w:rsidR="0057356E" w:rsidRPr="00DB5568" w:rsidRDefault="0057356E" w:rsidP="00323D1D">
      <w:pPr>
        <w:pStyle w:val="Nadpis3"/>
        <w:keepNext/>
        <w:numPr>
          <w:ilvl w:val="1"/>
          <w:numId w:val="30"/>
        </w:numPr>
        <w:autoSpaceDE w:val="0"/>
        <w:autoSpaceDN w:val="0"/>
        <w:adjustRightInd w:val="0"/>
        <w:spacing w:before="120" w:after="240"/>
        <w:rPr>
          <w:color w:val="000000" w:themeColor="text1"/>
          <w:szCs w:val="24"/>
        </w:rPr>
      </w:pPr>
      <w:bookmarkStart w:id="106" w:name="_Toc41917309"/>
      <w:r w:rsidRPr="00DB5568">
        <w:rPr>
          <w:color w:val="000000" w:themeColor="text1"/>
        </w:rPr>
        <w:t xml:space="preserve">Architektonické </w:t>
      </w:r>
      <w:r w:rsidR="00DB5568" w:rsidRPr="00DB5568">
        <w:rPr>
          <w:color w:val="000000" w:themeColor="text1"/>
        </w:rPr>
        <w:t>řešení – kompozice</w:t>
      </w:r>
      <w:r w:rsidRPr="00DB5568">
        <w:rPr>
          <w:color w:val="000000" w:themeColor="text1"/>
        </w:rPr>
        <w:t xml:space="preserve"> tvarového řešení, materiálové a barevné řešení</w:t>
      </w:r>
      <w:r w:rsidR="00B5230C" w:rsidRPr="00DB5568">
        <w:rPr>
          <w:color w:val="000000" w:themeColor="text1"/>
        </w:rPr>
        <w:t xml:space="preserve">. </w:t>
      </w:r>
      <w:r w:rsidRPr="00DB5568">
        <w:rPr>
          <w:color w:val="000000" w:themeColor="text1"/>
          <w:szCs w:val="24"/>
        </w:rPr>
        <w:t>Celkové provozní řešení, technologie výroby</w:t>
      </w:r>
      <w:bookmarkEnd w:id="106"/>
    </w:p>
    <w:p w14:paraId="05626208" w14:textId="23989F34" w:rsidR="0057356E" w:rsidRPr="00DB5568" w:rsidRDefault="00D13676" w:rsidP="0057356E">
      <w:pPr>
        <w:pStyle w:val="Zkladntext"/>
        <w:rPr>
          <w:color w:val="000000" w:themeColor="text1"/>
        </w:rPr>
      </w:pPr>
      <w:r w:rsidRPr="00DB5568">
        <w:rPr>
          <w:color w:val="000000" w:themeColor="text1"/>
        </w:rPr>
        <w:t>Původní provozní řešení stavby je zachováno. Rekonstrukcí dojde k výměně potrubí a armatur na odkalovacím řadu. Navrhovaná stavba</w:t>
      </w:r>
      <w:r w:rsidR="00C409D1" w:rsidRPr="00DB5568">
        <w:rPr>
          <w:color w:val="000000" w:themeColor="text1"/>
        </w:rPr>
        <w:t xml:space="preserve"> není určena k výrobě.</w:t>
      </w:r>
    </w:p>
    <w:p w14:paraId="79F9205D" w14:textId="27B3B088" w:rsidR="0057356E" w:rsidRPr="00DB5568" w:rsidRDefault="0057356E" w:rsidP="00651FE4">
      <w:pPr>
        <w:pStyle w:val="Nadpis2"/>
        <w:keepNext/>
        <w:numPr>
          <w:ilvl w:val="1"/>
          <w:numId w:val="30"/>
        </w:numPr>
        <w:autoSpaceDE w:val="0"/>
        <w:autoSpaceDN w:val="0"/>
        <w:adjustRightInd w:val="0"/>
        <w:spacing w:before="120" w:after="240"/>
        <w:rPr>
          <w:caps w:val="0"/>
          <w:color w:val="000000" w:themeColor="text1"/>
          <w:szCs w:val="24"/>
          <w:u w:val="none"/>
        </w:rPr>
      </w:pPr>
      <w:bookmarkStart w:id="107" w:name="_Toc41917310"/>
      <w:r w:rsidRPr="00DB5568">
        <w:rPr>
          <w:caps w:val="0"/>
          <w:color w:val="000000" w:themeColor="text1"/>
          <w:szCs w:val="24"/>
          <w:u w:val="none"/>
        </w:rPr>
        <w:t>Bezbariérové užívání stavby</w:t>
      </w:r>
      <w:bookmarkEnd w:id="107"/>
    </w:p>
    <w:p w14:paraId="33881A50" w14:textId="1147D4E4" w:rsidR="00C409D1" w:rsidRPr="00DB5568" w:rsidRDefault="00C409D1" w:rsidP="00C409D1">
      <w:pPr>
        <w:pStyle w:val="Zkladntext"/>
        <w:rPr>
          <w:color w:val="000000" w:themeColor="text1"/>
        </w:rPr>
      </w:pPr>
      <w:r w:rsidRPr="00DB5568">
        <w:rPr>
          <w:color w:val="000000" w:themeColor="text1"/>
        </w:rPr>
        <w:t>Bezbariérové užívání není v této projektové dokumentaci řešeno, protože se jedná o inženýrský objekt, který nebude využíván osobami s omezenou schopností pohybu a orientace.</w:t>
      </w:r>
    </w:p>
    <w:p w14:paraId="141034BB" w14:textId="2A5780E8" w:rsidR="003A20A4" w:rsidRPr="00DB5568" w:rsidRDefault="003A20A4" w:rsidP="00651FE4">
      <w:pPr>
        <w:pStyle w:val="Nadpis2"/>
        <w:keepNext/>
        <w:numPr>
          <w:ilvl w:val="1"/>
          <w:numId w:val="30"/>
        </w:numPr>
        <w:autoSpaceDE w:val="0"/>
        <w:autoSpaceDN w:val="0"/>
        <w:adjustRightInd w:val="0"/>
        <w:spacing w:before="120" w:after="240"/>
        <w:rPr>
          <w:caps w:val="0"/>
          <w:color w:val="000000" w:themeColor="text1"/>
          <w:szCs w:val="24"/>
          <w:u w:val="none"/>
        </w:rPr>
      </w:pPr>
      <w:bookmarkStart w:id="108" w:name="_Toc41917311"/>
      <w:r w:rsidRPr="00DB5568">
        <w:rPr>
          <w:caps w:val="0"/>
          <w:color w:val="000000" w:themeColor="text1"/>
          <w:szCs w:val="24"/>
          <w:u w:val="none"/>
        </w:rPr>
        <w:t>Bezpečnost při užívání stavby</w:t>
      </w:r>
      <w:bookmarkEnd w:id="102"/>
      <w:bookmarkEnd w:id="103"/>
      <w:bookmarkEnd w:id="104"/>
      <w:bookmarkEnd w:id="105"/>
      <w:bookmarkEnd w:id="108"/>
    </w:p>
    <w:p w14:paraId="4CC3A6ED" w14:textId="02F51650" w:rsidR="003A20A4" w:rsidRPr="00DB5568" w:rsidRDefault="003A20A4" w:rsidP="003A20A4">
      <w:pPr>
        <w:spacing w:after="240"/>
        <w:rPr>
          <w:color w:val="000000" w:themeColor="text1"/>
          <w:szCs w:val="22"/>
        </w:rPr>
      </w:pPr>
      <w:r w:rsidRPr="00DB5568">
        <w:rPr>
          <w:color w:val="000000" w:themeColor="text1"/>
          <w:szCs w:val="22"/>
        </w:rPr>
        <w:t xml:space="preserve">Provozovat navrženou stavbu budou specializovaná firma, její zaměstnanci budou řádně proškoleni z hlediska bezpečnosti práce. Na navrhovanou stavbu se budou vztahovat </w:t>
      </w:r>
      <w:r w:rsidRPr="00DB5568">
        <w:rPr>
          <w:color w:val="000000" w:themeColor="text1"/>
          <w:szCs w:val="22"/>
        </w:rPr>
        <w:lastRenderedPageBreak/>
        <w:t xml:space="preserve">aktualizované provozní řády, které budou doplněny o nové </w:t>
      </w:r>
      <w:r w:rsidR="00C409D1" w:rsidRPr="00DB5568">
        <w:rPr>
          <w:color w:val="000000" w:themeColor="text1"/>
          <w:szCs w:val="22"/>
        </w:rPr>
        <w:t>údaje</w:t>
      </w:r>
      <w:r w:rsidRPr="00DB5568">
        <w:rPr>
          <w:color w:val="000000" w:themeColor="text1"/>
          <w:szCs w:val="22"/>
        </w:rPr>
        <w:t>. S nimi budou pracovníci provozovatele seznámeni.</w:t>
      </w:r>
    </w:p>
    <w:p w14:paraId="4858AA40" w14:textId="0F65B43C" w:rsidR="0057356E" w:rsidRPr="00426AAD" w:rsidRDefault="0057356E" w:rsidP="00651FE4">
      <w:pPr>
        <w:pStyle w:val="Nadpis2"/>
        <w:keepNext/>
        <w:numPr>
          <w:ilvl w:val="1"/>
          <w:numId w:val="30"/>
        </w:numPr>
        <w:autoSpaceDE w:val="0"/>
        <w:autoSpaceDN w:val="0"/>
        <w:adjustRightInd w:val="0"/>
        <w:spacing w:before="120" w:after="240"/>
        <w:rPr>
          <w:caps w:val="0"/>
          <w:color w:val="000000" w:themeColor="text1"/>
          <w:szCs w:val="24"/>
          <w:u w:val="none"/>
        </w:rPr>
      </w:pPr>
      <w:bookmarkStart w:id="109" w:name="_Toc41917312"/>
      <w:bookmarkStart w:id="110" w:name="_Toc469305205"/>
      <w:bookmarkStart w:id="111" w:name="_Toc505867402"/>
      <w:bookmarkStart w:id="112" w:name="_Toc512343643"/>
      <w:bookmarkStart w:id="113" w:name="_Toc513737729"/>
      <w:r w:rsidRPr="00426AAD">
        <w:rPr>
          <w:caps w:val="0"/>
          <w:color w:val="000000" w:themeColor="text1"/>
          <w:szCs w:val="24"/>
          <w:u w:val="none"/>
        </w:rPr>
        <w:t>Základní charakteristika objektů</w:t>
      </w:r>
      <w:bookmarkEnd w:id="109"/>
    </w:p>
    <w:p w14:paraId="251193D1" w14:textId="6681E7B6" w:rsidR="007C4182" w:rsidRPr="00426AAD" w:rsidRDefault="00E87282" w:rsidP="00C409D1">
      <w:pPr>
        <w:pStyle w:val="Zkladntext"/>
        <w:rPr>
          <w:color w:val="000000" w:themeColor="text1"/>
        </w:rPr>
      </w:pPr>
      <w:r w:rsidRPr="00426AAD">
        <w:rPr>
          <w:color w:val="000000" w:themeColor="text1"/>
        </w:rPr>
        <w:t xml:space="preserve">Navrhovaná stavba </w:t>
      </w:r>
      <w:proofErr w:type="gramStart"/>
      <w:r w:rsidRPr="00426AAD">
        <w:rPr>
          <w:color w:val="000000" w:themeColor="text1"/>
        </w:rPr>
        <w:t>řeší</w:t>
      </w:r>
      <w:proofErr w:type="gramEnd"/>
      <w:r w:rsidRPr="00426AAD">
        <w:rPr>
          <w:color w:val="000000" w:themeColor="text1"/>
        </w:rPr>
        <w:t xml:space="preserve"> rekonstrukci stávajícího odkalovacího potrubí, které je ve špatném technickém stavu. Jedná se </w:t>
      </w:r>
      <w:r w:rsidR="00426AAD" w:rsidRPr="00426AAD">
        <w:rPr>
          <w:color w:val="000000" w:themeColor="text1"/>
        </w:rPr>
        <w:t>o rekonstrukci odkalovacího potrubí, kdy s</w:t>
      </w:r>
      <w:r w:rsidR="007C4182" w:rsidRPr="00426AAD">
        <w:rPr>
          <w:color w:val="000000" w:themeColor="text1"/>
        </w:rPr>
        <w:t xml:space="preserve">oučástí projektu je i výměna armatur na odkalovacím </w:t>
      </w:r>
      <w:r w:rsidR="00426AAD" w:rsidRPr="00426AAD">
        <w:rPr>
          <w:color w:val="000000" w:themeColor="text1"/>
        </w:rPr>
        <w:t>potrubí,</w:t>
      </w:r>
      <w:r w:rsidR="007C4182" w:rsidRPr="00426AAD">
        <w:rPr>
          <w:color w:val="000000" w:themeColor="text1"/>
        </w:rPr>
        <w:t xml:space="preserve"> a to jak v uzávěrové komoře, tak i v čerpací stanici.</w:t>
      </w:r>
    </w:p>
    <w:p w14:paraId="2D128EC3" w14:textId="1AAE888F" w:rsidR="0057356E" w:rsidRPr="00426AAD" w:rsidRDefault="001B18F2" w:rsidP="009835F3">
      <w:pPr>
        <w:pStyle w:val="Nadpis3"/>
        <w:numPr>
          <w:ilvl w:val="0"/>
          <w:numId w:val="35"/>
        </w:numPr>
        <w:rPr>
          <w:color w:val="000000" w:themeColor="text1"/>
        </w:rPr>
      </w:pPr>
      <w:bookmarkStart w:id="114" w:name="_Toc41917313"/>
      <w:r w:rsidRPr="00426AAD">
        <w:rPr>
          <w:color w:val="000000" w:themeColor="text1"/>
        </w:rPr>
        <w:t>Stavební řešení</w:t>
      </w:r>
      <w:bookmarkEnd w:id="114"/>
    </w:p>
    <w:p w14:paraId="34B99710" w14:textId="36D2F66F" w:rsidR="001B18F2" w:rsidRPr="00426AAD" w:rsidRDefault="00E87282" w:rsidP="00E87282">
      <w:pPr>
        <w:pStyle w:val="Zkladntext"/>
        <w:rPr>
          <w:color w:val="000000" w:themeColor="text1"/>
        </w:rPr>
      </w:pPr>
      <w:r w:rsidRPr="00426AAD">
        <w:rPr>
          <w:color w:val="000000" w:themeColor="text1"/>
        </w:rPr>
        <w:t>Předmětem navrhované stavby je rekonstrukce stávajícího odkalovacího řadu z uzávěrové komory a čerpací stanice do tlumícího objektu. Pro návrh potrubí jsou navrženy plastové roury dimenzí D355, D42</w:t>
      </w:r>
      <w:r w:rsidR="0081378B">
        <w:rPr>
          <w:color w:val="000000" w:themeColor="text1"/>
        </w:rPr>
        <w:t>0</w:t>
      </w:r>
      <w:r w:rsidRPr="00426AAD">
        <w:rPr>
          <w:color w:val="000000" w:themeColor="text1"/>
        </w:rPr>
        <w:t xml:space="preserve"> a D560 tlakové třídy SDR17 (PN10).</w:t>
      </w:r>
    </w:p>
    <w:p w14:paraId="0A4217A3" w14:textId="4147EF77" w:rsidR="001B18F2" w:rsidRPr="00031A65" w:rsidRDefault="001B18F2" w:rsidP="009835F3">
      <w:pPr>
        <w:pStyle w:val="Nadpis3"/>
        <w:numPr>
          <w:ilvl w:val="0"/>
          <w:numId w:val="35"/>
        </w:numPr>
        <w:rPr>
          <w:color w:val="000000" w:themeColor="text1"/>
        </w:rPr>
      </w:pPr>
      <w:bookmarkStart w:id="115" w:name="_Toc41917314"/>
      <w:r w:rsidRPr="00031A65">
        <w:rPr>
          <w:color w:val="000000" w:themeColor="text1"/>
        </w:rPr>
        <w:t>Konstrukční a materiálové řešení</w:t>
      </w:r>
      <w:bookmarkEnd w:id="115"/>
    </w:p>
    <w:p w14:paraId="7FBA76AD" w14:textId="0E0FD1BC" w:rsidR="001B18F2" w:rsidRPr="00031A65" w:rsidRDefault="00D93590" w:rsidP="007333F0">
      <w:pPr>
        <w:rPr>
          <w:color w:val="000000" w:themeColor="text1"/>
        </w:rPr>
      </w:pPr>
      <w:r w:rsidRPr="00031A65">
        <w:rPr>
          <w:color w:val="000000" w:themeColor="text1"/>
        </w:rPr>
        <w:t>Pro odkalovací řady jsou navržena plastová potrubí PE-HD PE100 RC</w:t>
      </w:r>
      <w:r w:rsidR="0081378B">
        <w:rPr>
          <w:color w:val="000000" w:themeColor="text1"/>
        </w:rPr>
        <w:t xml:space="preserve"> (</w:t>
      </w:r>
      <w:proofErr w:type="spellStart"/>
      <w:r w:rsidR="0081378B">
        <w:rPr>
          <w:color w:val="000000" w:themeColor="text1"/>
        </w:rPr>
        <w:t>Relining</w:t>
      </w:r>
      <w:proofErr w:type="spellEnd"/>
      <w:r w:rsidR="0081378B">
        <w:rPr>
          <w:color w:val="000000" w:themeColor="text1"/>
        </w:rPr>
        <w:t>)</w:t>
      </w:r>
      <w:r w:rsidR="007333F0">
        <w:rPr>
          <w:color w:val="000000" w:themeColor="text1"/>
        </w:rPr>
        <w:t xml:space="preserve">. </w:t>
      </w:r>
      <w:r w:rsidRPr="00031A65">
        <w:rPr>
          <w:color w:val="000000" w:themeColor="text1"/>
        </w:rPr>
        <w:t xml:space="preserve">Veškeré trubní vedení je navrženo v tlakové třídě SDR17 (PN10). Jedná se o </w:t>
      </w:r>
      <w:proofErr w:type="spellStart"/>
      <w:r w:rsidRPr="00031A65">
        <w:rPr>
          <w:color w:val="000000" w:themeColor="text1"/>
        </w:rPr>
        <w:t>vysokohustotní</w:t>
      </w:r>
      <w:proofErr w:type="spellEnd"/>
      <w:r w:rsidRPr="00031A65">
        <w:rPr>
          <w:color w:val="000000" w:themeColor="text1"/>
        </w:rPr>
        <w:t xml:space="preserve"> polyethylen se zvýšenou odolností proti vzniku trhlin.</w:t>
      </w:r>
      <w:r w:rsidR="007333F0">
        <w:rPr>
          <w:color w:val="000000" w:themeColor="text1"/>
        </w:rPr>
        <w:t xml:space="preserve"> V rámci stavby jsou navrženy dvě dimenze potrubí, a to D355 a D560.</w:t>
      </w:r>
    </w:p>
    <w:p w14:paraId="3F0FAD1D" w14:textId="21D30F72" w:rsidR="001B18F2" w:rsidRPr="00031A65" w:rsidRDefault="001B18F2" w:rsidP="009835F3">
      <w:pPr>
        <w:pStyle w:val="Nadpis3"/>
        <w:numPr>
          <w:ilvl w:val="0"/>
          <w:numId w:val="35"/>
        </w:numPr>
        <w:rPr>
          <w:color w:val="000000" w:themeColor="text1"/>
        </w:rPr>
      </w:pPr>
      <w:bookmarkStart w:id="116" w:name="_Toc41917315"/>
      <w:r w:rsidRPr="00031A65">
        <w:rPr>
          <w:color w:val="000000" w:themeColor="text1"/>
        </w:rPr>
        <w:t>Mechanická odolnost a stabilita</w:t>
      </w:r>
      <w:bookmarkEnd w:id="116"/>
    </w:p>
    <w:p w14:paraId="3CEB17C7" w14:textId="50C446FE" w:rsidR="001B18F2" w:rsidRPr="00031A65" w:rsidRDefault="00E87282" w:rsidP="001B18F2">
      <w:pPr>
        <w:pStyle w:val="Zkladntext"/>
        <w:rPr>
          <w:color w:val="000000" w:themeColor="text1"/>
        </w:rPr>
      </w:pPr>
      <w:r w:rsidRPr="00031A65">
        <w:rPr>
          <w:color w:val="000000" w:themeColor="text1"/>
        </w:rPr>
        <w:t xml:space="preserve">Pro navrhované konstrukce nebyly zpracovány mechanické posudky. Použité materiály jsou </w:t>
      </w:r>
      <w:r w:rsidR="00D93590" w:rsidRPr="00031A65">
        <w:rPr>
          <w:color w:val="000000" w:themeColor="text1"/>
        </w:rPr>
        <w:t xml:space="preserve">pro dané použití odolné (potrubí, armatury, tvarovky). Betonové kotevní bloky jsou navrženy na provozní tlak a velikost </w:t>
      </w:r>
      <w:r w:rsidR="00507182" w:rsidRPr="00031A65">
        <w:rPr>
          <w:color w:val="000000" w:themeColor="text1"/>
        </w:rPr>
        <w:t>změny směru dle výpočtů výrobce trubního materiálu.</w:t>
      </w:r>
    </w:p>
    <w:p w14:paraId="7815F062" w14:textId="77777777" w:rsidR="001B18F2" w:rsidRPr="008A2DEA" w:rsidRDefault="001B18F2" w:rsidP="001B18F2">
      <w:pPr>
        <w:pStyle w:val="Zkladntext"/>
        <w:rPr>
          <w:color w:val="FF0000"/>
        </w:rPr>
      </w:pPr>
      <w:bookmarkStart w:id="117" w:name="_Hlk527460413"/>
    </w:p>
    <w:p w14:paraId="39E7316E" w14:textId="6E8390D8" w:rsidR="003A20A4" w:rsidRPr="00031A65" w:rsidRDefault="003A20A4" w:rsidP="00651FE4">
      <w:pPr>
        <w:pStyle w:val="Nadpis2"/>
        <w:keepNext/>
        <w:numPr>
          <w:ilvl w:val="1"/>
          <w:numId w:val="30"/>
        </w:numPr>
        <w:autoSpaceDE w:val="0"/>
        <w:autoSpaceDN w:val="0"/>
        <w:adjustRightInd w:val="0"/>
        <w:spacing w:before="120" w:after="240"/>
        <w:rPr>
          <w:caps w:val="0"/>
          <w:color w:val="000000" w:themeColor="text1"/>
          <w:szCs w:val="24"/>
          <w:u w:val="none"/>
        </w:rPr>
      </w:pPr>
      <w:bookmarkStart w:id="118" w:name="_Toc41917316"/>
      <w:bookmarkStart w:id="119" w:name="_Hlk527460401"/>
      <w:r w:rsidRPr="00031A65">
        <w:rPr>
          <w:caps w:val="0"/>
          <w:color w:val="000000" w:themeColor="text1"/>
          <w:szCs w:val="24"/>
          <w:u w:val="none"/>
        </w:rPr>
        <w:t xml:space="preserve">Základní </w:t>
      </w:r>
      <w:r w:rsidR="00185F24" w:rsidRPr="00031A65">
        <w:rPr>
          <w:caps w:val="0"/>
          <w:color w:val="000000" w:themeColor="text1"/>
          <w:szCs w:val="24"/>
          <w:u w:val="none"/>
        </w:rPr>
        <w:t xml:space="preserve">charakteristika </w:t>
      </w:r>
      <w:r w:rsidRPr="00031A65">
        <w:rPr>
          <w:caps w:val="0"/>
          <w:color w:val="000000" w:themeColor="text1"/>
          <w:szCs w:val="24"/>
          <w:u w:val="none"/>
        </w:rPr>
        <w:t>technický</w:t>
      </w:r>
      <w:r w:rsidR="00185F24" w:rsidRPr="00031A65">
        <w:rPr>
          <w:caps w:val="0"/>
          <w:color w:val="000000" w:themeColor="text1"/>
          <w:szCs w:val="24"/>
          <w:u w:val="none"/>
        </w:rPr>
        <w:t>ch a technologických zařízení</w:t>
      </w:r>
      <w:bookmarkEnd w:id="110"/>
      <w:bookmarkEnd w:id="111"/>
      <w:bookmarkEnd w:id="112"/>
      <w:bookmarkEnd w:id="113"/>
      <w:bookmarkEnd w:id="118"/>
    </w:p>
    <w:p w14:paraId="2D0326E2" w14:textId="6E95FF09" w:rsidR="00750ECD" w:rsidRPr="00031A65" w:rsidRDefault="00726466" w:rsidP="00726466">
      <w:pPr>
        <w:pStyle w:val="Zkladntext"/>
        <w:rPr>
          <w:color w:val="000000" w:themeColor="text1"/>
        </w:rPr>
      </w:pPr>
      <w:r w:rsidRPr="00031A65">
        <w:rPr>
          <w:color w:val="000000" w:themeColor="text1"/>
        </w:rPr>
        <w:t>T</w:t>
      </w:r>
      <w:r w:rsidR="00750ECD" w:rsidRPr="00031A65">
        <w:rPr>
          <w:color w:val="000000" w:themeColor="text1"/>
        </w:rPr>
        <w:t xml:space="preserve">echnické vystrojení celé stavby je hlavně tvořeno trubním vedením. Pro výstavbu bude použito potrubí z PE-HD, které bude spojováno pomocí </w:t>
      </w:r>
      <w:proofErr w:type="spellStart"/>
      <w:r w:rsidR="00750ECD" w:rsidRPr="00031A65">
        <w:rPr>
          <w:color w:val="000000" w:themeColor="text1"/>
        </w:rPr>
        <w:t>elektrospojek</w:t>
      </w:r>
      <w:proofErr w:type="spellEnd"/>
      <w:r w:rsidR="00750ECD" w:rsidRPr="00031A65">
        <w:rPr>
          <w:color w:val="000000" w:themeColor="text1"/>
        </w:rPr>
        <w:t>. Pro kolena budou využi</w:t>
      </w:r>
      <w:r w:rsidRPr="00031A65">
        <w:rPr>
          <w:color w:val="000000" w:themeColor="text1"/>
        </w:rPr>
        <w:t xml:space="preserve">ty oblouky z PE </w:t>
      </w:r>
      <w:proofErr w:type="gramStart"/>
      <w:r w:rsidRPr="00031A65">
        <w:rPr>
          <w:color w:val="000000" w:themeColor="text1"/>
        </w:rPr>
        <w:t>potrubí</w:t>
      </w:r>
      <w:proofErr w:type="gramEnd"/>
      <w:r w:rsidRPr="00031A65">
        <w:rPr>
          <w:color w:val="000000" w:themeColor="text1"/>
        </w:rPr>
        <w:t xml:space="preserve"> popřípadě segmentové oblouky, spojované pomocí </w:t>
      </w:r>
      <w:proofErr w:type="spellStart"/>
      <w:r w:rsidRPr="00031A65">
        <w:rPr>
          <w:color w:val="000000" w:themeColor="text1"/>
        </w:rPr>
        <w:t>elektrospojek</w:t>
      </w:r>
      <w:proofErr w:type="spellEnd"/>
      <w:r w:rsidR="00750ECD" w:rsidRPr="00031A65">
        <w:rPr>
          <w:color w:val="000000" w:themeColor="text1"/>
        </w:rPr>
        <w:t>.</w:t>
      </w:r>
      <w:r w:rsidRPr="00031A65">
        <w:rPr>
          <w:color w:val="000000" w:themeColor="text1"/>
        </w:rPr>
        <w:t xml:space="preserve"> V místě napojení potrubí z uzávěrové komory a čerpací stanice budou použity tvarovky z tvárné litiny s těžkou protikorozní ochranou. V objektech bude nahrazeno ocelové potrubí armaturami z tvárné litiny s povrchovou ochranou s těžkou protikorozní ochranou.</w:t>
      </w:r>
      <w:r w:rsidR="00750ECD" w:rsidRPr="00031A65">
        <w:rPr>
          <w:color w:val="000000" w:themeColor="text1"/>
        </w:rPr>
        <w:t xml:space="preserve"> Pro přechod plastového potrubí na litinové </w:t>
      </w:r>
      <w:r w:rsidRPr="00031A65">
        <w:rPr>
          <w:color w:val="000000" w:themeColor="text1"/>
        </w:rPr>
        <w:t>tvarovky</w:t>
      </w:r>
      <w:r w:rsidR="00750ECD" w:rsidRPr="00031A65">
        <w:rPr>
          <w:color w:val="000000" w:themeColor="text1"/>
        </w:rPr>
        <w:t xml:space="preserve"> bude využit lemový nákružek s otočnou přírubou.</w:t>
      </w:r>
    </w:p>
    <w:p w14:paraId="0B65FF3F" w14:textId="084EF645" w:rsidR="00726466" w:rsidRPr="00031A65" w:rsidRDefault="00726466" w:rsidP="00726466">
      <w:pPr>
        <w:pStyle w:val="Zkladntext"/>
        <w:rPr>
          <w:color w:val="000000" w:themeColor="text1"/>
        </w:rPr>
      </w:pPr>
      <w:r w:rsidRPr="00031A65">
        <w:rPr>
          <w:color w:val="000000" w:themeColor="text1"/>
        </w:rPr>
        <w:t>V projektové dokumentaci nejsou navržena žádná technologická zařízení.</w:t>
      </w:r>
    </w:p>
    <w:p w14:paraId="6837CA00" w14:textId="008A6EC3" w:rsidR="00185F24" w:rsidRPr="00391CD0" w:rsidRDefault="00185F24" w:rsidP="009835F3">
      <w:pPr>
        <w:pStyle w:val="Nadpis3"/>
        <w:numPr>
          <w:ilvl w:val="0"/>
          <w:numId w:val="36"/>
        </w:numPr>
        <w:rPr>
          <w:color w:val="000000" w:themeColor="text1"/>
        </w:rPr>
      </w:pPr>
      <w:bookmarkStart w:id="120" w:name="_Toc41917317"/>
      <w:bookmarkStart w:id="121" w:name="_Hlk527460380"/>
      <w:bookmarkEnd w:id="117"/>
      <w:bookmarkEnd w:id="119"/>
      <w:r w:rsidRPr="00391CD0">
        <w:rPr>
          <w:color w:val="000000" w:themeColor="text1"/>
        </w:rPr>
        <w:t>Technické řešen</w:t>
      </w:r>
      <w:r w:rsidR="00746F3E" w:rsidRPr="00391CD0">
        <w:rPr>
          <w:color w:val="000000" w:themeColor="text1"/>
        </w:rPr>
        <w:t>í</w:t>
      </w:r>
      <w:r w:rsidRPr="00391CD0">
        <w:rPr>
          <w:color w:val="000000" w:themeColor="text1"/>
        </w:rPr>
        <w:t>:</w:t>
      </w:r>
      <w:bookmarkEnd w:id="120"/>
    </w:p>
    <w:p w14:paraId="063CA95F" w14:textId="4917F79B" w:rsidR="00AE603C" w:rsidRDefault="00726466" w:rsidP="003A20A4">
      <w:pPr>
        <w:spacing w:after="240"/>
        <w:rPr>
          <w:color w:val="000000" w:themeColor="text1"/>
          <w:szCs w:val="22"/>
        </w:rPr>
      </w:pPr>
      <w:bookmarkStart w:id="122" w:name="_Hlk527622118"/>
      <w:r w:rsidRPr="00391CD0">
        <w:rPr>
          <w:color w:val="000000" w:themeColor="text1"/>
          <w:szCs w:val="22"/>
        </w:rPr>
        <w:t>Předmětem projektové dokumentace je rekonstrukce stávajícího potrubí a jeho napojení ve stávajících objektech</w:t>
      </w:r>
      <w:r w:rsidR="00EA727E" w:rsidRPr="00391CD0">
        <w:rPr>
          <w:color w:val="000000" w:themeColor="text1"/>
          <w:szCs w:val="22"/>
        </w:rPr>
        <w:t xml:space="preserve"> uzávěrové komory, čerpací stanice a napojení před tlumícím objektem</w:t>
      </w:r>
      <w:r w:rsidRPr="00391CD0">
        <w:rPr>
          <w:color w:val="000000" w:themeColor="text1"/>
          <w:szCs w:val="22"/>
        </w:rPr>
        <w:t xml:space="preserve">. </w:t>
      </w:r>
      <w:r w:rsidR="002D2DDC" w:rsidRPr="00391CD0">
        <w:rPr>
          <w:color w:val="000000" w:themeColor="text1"/>
          <w:szCs w:val="22"/>
        </w:rPr>
        <w:t>Rekonstru</w:t>
      </w:r>
      <w:r w:rsidR="00833DB6" w:rsidRPr="00391CD0">
        <w:rPr>
          <w:color w:val="000000" w:themeColor="text1"/>
          <w:szCs w:val="22"/>
        </w:rPr>
        <w:t xml:space="preserve">kce odkalovacího potrubí spočívá v částečné výměně původního potrubí, a částečně ve využití stávajícího potrubí jako chráničky pro zatažení nového potrubí. Pro rekonstrukci potrubí budou použity </w:t>
      </w:r>
      <w:r w:rsidR="007333F0">
        <w:rPr>
          <w:color w:val="000000" w:themeColor="text1"/>
          <w:szCs w:val="22"/>
        </w:rPr>
        <w:t>dvě</w:t>
      </w:r>
      <w:r w:rsidR="00833DB6" w:rsidRPr="00391CD0">
        <w:rPr>
          <w:color w:val="000000" w:themeColor="text1"/>
          <w:szCs w:val="22"/>
        </w:rPr>
        <w:t xml:space="preserve"> technologie pokládky</w:t>
      </w:r>
      <w:r w:rsidR="007F6C23">
        <w:rPr>
          <w:color w:val="000000" w:themeColor="text1"/>
          <w:szCs w:val="22"/>
        </w:rPr>
        <w:t xml:space="preserve"> (</w:t>
      </w:r>
      <w:proofErr w:type="spellStart"/>
      <w:r w:rsidR="007F6C23">
        <w:rPr>
          <w:color w:val="000000" w:themeColor="text1"/>
          <w:szCs w:val="22"/>
        </w:rPr>
        <w:t>Relining</w:t>
      </w:r>
      <w:proofErr w:type="spellEnd"/>
      <w:r w:rsidR="007F6C23">
        <w:rPr>
          <w:color w:val="000000" w:themeColor="text1"/>
          <w:szCs w:val="22"/>
        </w:rPr>
        <w:t>, výkop)</w:t>
      </w:r>
      <w:r w:rsidR="00833DB6" w:rsidRPr="00391CD0">
        <w:rPr>
          <w:color w:val="000000" w:themeColor="text1"/>
          <w:szCs w:val="22"/>
        </w:rPr>
        <w:t>.</w:t>
      </w:r>
    </w:p>
    <w:p w14:paraId="7E0E4FD3" w14:textId="04F68751" w:rsidR="000910F3" w:rsidRPr="00C3205C" w:rsidRDefault="007333F0" w:rsidP="000910F3">
      <w:pPr>
        <w:spacing w:after="240"/>
        <w:rPr>
          <w:color w:val="000000" w:themeColor="text1"/>
          <w:szCs w:val="22"/>
        </w:rPr>
      </w:pPr>
      <w:r>
        <w:rPr>
          <w:color w:val="000000" w:themeColor="text1"/>
          <w:szCs w:val="22"/>
        </w:rPr>
        <w:t xml:space="preserve">Technologie </w:t>
      </w:r>
      <w:proofErr w:type="spellStart"/>
      <w:r>
        <w:rPr>
          <w:color w:val="000000" w:themeColor="text1"/>
          <w:szCs w:val="22"/>
        </w:rPr>
        <w:t>relining</w:t>
      </w:r>
      <w:proofErr w:type="spellEnd"/>
      <w:r w:rsidR="000910F3" w:rsidRPr="00C3205C">
        <w:rPr>
          <w:color w:val="000000" w:themeColor="text1"/>
          <w:szCs w:val="22"/>
        </w:rPr>
        <w:t xml:space="preserve"> spočívá v zatažení nového potrubí do stávajícího, avšak nové potrubí je menší dimenze než původní řad. Před samotným zatažením je nutné provést vyčištění zkorodované vrstvy potrubí a následně kamerový průzkum. </w:t>
      </w:r>
    </w:p>
    <w:tbl>
      <w:tblPr>
        <w:tblW w:w="9549" w:type="dxa"/>
        <w:tblCellMar>
          <w:left w:w="70" w:type="dxa"/>
          <w:right w:w="70" w:type="dxa"/>
        </w:tblCellMar>
        <w:tblLook w:val="04A0" w:firstRow="1" w:lastRow="0" w:firstColumn="1" w:lastColumn="0" w:noHBand="0" w:noVBand="1"/>
      </w:tblPr>
      <w:tblGrid>
        <w:gridCol w:w="1152"/>
        <w:gridCol w:w="1607"/>
        <w:gridCol w:w="4589"/>
        <w:gridCol w:w="851"/>
        <w:gridCol w:w="1350"/>
      </w:tblGrid>
      <w:tr w:rsidR="00410F50" w:rsidRPr="007F6C23" w14:paraId="451E9875" w14:textId="77777777" w:rsidTr="00410F50">
        <w:trPr>
          <w:trHeight w:val="634"/>
        </w:trPr>
        <w:tc>
          <w:tcPr>
            <w:tcW w:w="1152" w:type="dxa"/>
            <w:tcBorders>
              <w:top w:val="double" w:sz="6" w:space="0" w:color="auto"/>
              <w:left w:val="double" w:sz="6" w:space="0" w:color="auto"/>
              <w:bottom w:val="double" w:sz="6" w:space="0" w:color="auto"/>
              <w:right w:val="single" w:sz="4" w:space="0" w:color="auto"/>
            </w:tcBorders>
            <w:shd w:val="clear" w:color="000000" w:fill="BFBFBF"/>
            <w:vAlign w:val="center"/>
            <w:hideMark/>
          </w:tcPr>
          <w:p w14:paraId="495F3733" w14:textId="77777777" w:rsidR="007F6C23" w:rsidRPr="007F6C23" w:rsidRDefault="007F6C23" w:rsidP="00410F50">
            <w:pPr>
              <w:jc w:val="center"/>
              <w:rPr>
                <w:rFonts w:cs="Arial"/>
                <w:b/>
                <w:bCs/>
                <w:color w:val="000000"/>
                <w:sz w:val="20"/>
              </w:rPr>
            </w:pPr>
            <w:r w:rsidRPr="007F6C23">
              <w:rPr>
                <w:rFonts w:cs="Arial"/>
                <w:b/>
                <w:bCs/>
                <w:color w:val="000000"/>
                <w:sz w:val="20"/>
              </w:rPr>
              <w:lastRenderedPageBreak/>
              <w:t>STAVEBNÍ OBJEKT</w:t>
            </w:r>
          </w:p>
        </w:tc>
        <w:tc>
          <w:tcPr>
            <w:tcW w:w="1607" w:type="dxa"/>
            <w:tcBorders>
              <w:top w:val="double" w:sz="6" w:space="0" w:color="auto"/>
              <w:left w:val="nil"/>
              <w:bottom w:val="double" w:sz="6" w:space="0" w:color="auto"/>
              <w:right w:val="single" w:sz="4" w:space="0" w:color="auto"/>
            </w:tcBorders>
            <w:shd w:val="clear" w:color="000000" w:fill="BFBFBF"/>
            <w:vAlign w:val="center"/>
            <w:hideMark/>
          </w:tcPr>
          <w:p w14:paraId="64D57458" w14:textId="77777777" w:rsidR="007F6C23" w:rsidRPr="007F6C23" w:rsidRDefault="007F6C23" w:rsidP="00410F50">
            <w:pPr>
              <w:jc w:val="center"/>
              <w:rPr>
                <w:rFonts w:cs="Arial"/>
                <w:b/>
                <w:bCs/>
                <w:color w:val="000000"/>
                <w:sz w:val="20"/>
              </w:rPr>
            </w:pPr>
            <w:r w:rsidRPr="007F6C23">
              <w:rPr>
                <w:rFonts w:cs="Arial"/>
                <w:b/>
                <w:bCs/>
                <w:color w:val="000000"/>
                <w:sz w:val="20"/>
              </w:rPr>
              <w:t>TECHNOLOGIE</w:t>
            </w:r>
          </w:p>
        </w:tc>
        <w:tc>
          <w:tcPr>
            <w:tcW w:w="4589" w:type="dxa"/>
            <w:tcBorders>
              <w:top w:val="double" w:sz="6" w:space="0" w:color="auto"/>
              <w:left w:val="nil"/>
              <w:bottom w:val="double" w:sz="6" w:space="0" w:color="auto"/>
              <w:right w:val="single" w:sz="4" w:space="0" w:color="auto"/>
            </w:tcBorders>
            <w:shd w:val="clear" w:color="000000" w:fill="BFBFBF"/>
            <w:vAlign w:val="center"/>
            <w:hideMark/>
          </w:tcPr>
          <w:p w14:paraId="6BDD457C" w14:textId="77777777" w:rsidR="007F6C23" w:rsidRPr="007F6C23" w:rsidRDefault="007F6C23" w:rsidP="00410F50">
            <w:pPr>
              <w:jc w:val="center"/>
              <w:rPr>
                <w:rFonts w:cs="Arial"/>
                <w:b/>
                <w:bCs/>
                <w:color w:val="000000"/>
                <w:sz w:val="20"/>
              </w:rPr>
            </w:pPr>
            <w:r w:rsidRPr="007F6C23">
              <w:rPr>
                <w:rFonts w:cs="Arial"/>
                <w:b/>
                <w:bCs/>
                <w:color w:val="000000"/>
                <w:sz w:val="20"/>
              </w:rPr>
              <w:t>ÚSEK</w:t>
            </w:r>
          </w:p>
        </w:tc>
        <w:tc>
          <w:tcPr>
            <w:tcW w:w="851" w:type="dxa"/>
            <w:tcBorders>
              <w:top w:val="double" w:sz="6" w:space="0" w:color="auto"/>
              <w:left w:val="nil"/>
              <w:bottom w:val="double" w:sz="6" w:space="0" w:color="auto"/>
              <w:right w:val="single" w:sz="4" w:space="0" w:color="auto"/>
            </w:tcBorders>
            <w:shd w:val="clear" w:color="000000" w:fill="BFBFBF"/>
            <w:vAlign w:val="center"/>
            <w:hideMark/>
          </w:tcPr>
          <w:p w14:paraId="22BF8702" w14:textId="77777777" w:rsidR="007F6C23" w:rsidRPr="007F6C23" w:rsidRDefault="007F6C23" w:rsidP="00410F50">
            <w:pPr>
              <w:jc w:val="center"/>
              <w:rPr>
                <w:rFonts w:cs="Arial"/>
                <w:b/>
                <w:bCs/>
                <w:color w:val="000000"/>
                <w:sz w:val="20"/>
              </w:rPr>
            </w:pPr>
            <w:r w:rsidRPr="007F6C23">
              <w:rPr>
                <w:rFonts w:cs="Arial"/>
                <w:b/>
                <w:bCs/>
                <w:color w:val="000000"/>
                <w:sz w:val="20"/>
              </w:rPr>
              <w:t>DÉLKA (m)</w:t>
            </w:r>
          </w:p>
        </w:tc>
        <w:tc>
          <w:tcPr>
            <w:tcW w:w="1350" w:type="dxa"/>
            <w:tcBorders>
              <w:top w:val="double" w:sz="6" w:space="0" w:color="auto"/>
              <w:left w:val="nil"/>
              <w:bottom w:val="double" w:sz="6" w:space="0" w:color="auto"/>
              <w:right w:val="double" w:sz="6" w:space="0" w:color="auto"/>
            </w:tcBorders>
            <w:shd w:val="clear" w:color="000000" w:fill="BFBFBF"/>
            <w:vAlign w:val="center"/>
            <w:hideMark/>
          </w:tcPr>
          <w:p w14:paraId="28AB0D01" w14:textId="77777777" w:rsidR="007F6C23" w:rsidRPr="007F6C23" w:rsidRDefault="007F6C23" w:rsidP="00410F50">
            <w:pPr>
              <w:jc w:val="center"/>
              <w:rPr>
                <w:rFonts w:cs="Arial"/>
                <w:b/>
                <w:bCs/>
                <w:color w:val="000000"/>
                <w:sz w:val="20"/>
              </w:rPr>
            </w:pPr>
            <w:r w:rsidRPr="007F6C23">
              <w:rPr>
                <w:rFonts w:cs="Arial"/>
                <w:b/>
                <w:bCs/>
                <w:color w:val="000000"/>
                <w:sz w:val="20"/>
              </w:rPr>
              <w:t>ÚSEK VÝSTAVBY DLE POV</w:t>
            </w:r>
          </w:p>
        </w:tc>
      </w:tr>
      <w:tr w:rsidR="00410F50" w:rsidRPr="007F6C23" w14:paraId="6FE55AD3" w14:textId="77777777" w:rsidTr="00410F50">
        <w:trPr>
          <w:trHeight w:val="242"/>
        </w:trPr>
        <w:tc>
          <w:tcPr>
            <w:tcW w:w="1152" w:type="dxa"/>
            <w:tcBorders>
              <w:top w:val="nil"/>
              <w:left w:val="double" w:sz="6" w:space="0" w:color="auto"/>
              <w:bottom w:val="single" w:sz="4" w:space="0" w:color="auto"/>
              <w:right w:val="single" w:sz="4" w:space="0" w:color="auto"/>
            </w:tcBorders>
            <w:shd w:val="clear" w:color="auto" w:fill="auto"/>
            <w:noWrap/>
            <w:vAlign w:val="center"/>
            <w:hideMark/>
          </w:tcPr>
          <w:p w14:paraId="41CBAA14" w14:textId="77777777" w:rsidR="007F6C23" w:rsidRPr="007F6C23" w:rsidRDefault="007F6C23" w:rsidP="00410F50">
            <w:pPr>
              <w:jc w:val="center"/>
              <w:rPr>
                <w:rFonts w:cs="Arial"/>
                <w:color w:val="000000"/>
                <w:sz w:val="20"/>
              </w:rPr>
            </w:pPr>
            <w:r w:rsidRPr="007F6C23">
              <w:rPr>
                <w:rFonts w:cs="Arial"/>
                <w:color w:val="000000"/>
                <w:sz w:val="20"/>
              </w:rPr>
              <w:t>DSO 01.1</w:t>
            </w:r>
          </w:p>
        </w:tc>
        <w:tc>
          <w:tcPr>
            <w:tcW w:w="1607" w:type="dxa"/>
            <w:tcBorders>
              <w:top w:val="nil"/>
              <w:left w:val="nil"/>
              <w:bottom w:val="single" w:sz="4" w:space="0" w:color="auto"/>
              <w:right w:val="single" w:sz="4" w:space="0" w:color="auto"/>
            </w:tcBorders>
            <w:shd w:val="clear" w:color="auto" w:fill="auto"/>
            <w:noWrap/>
            <w:vAlign w:val="center"/>
            <w:hideMark/>
          </w:tcPr>
          <w:p w14:paraId="3D48987C" w14:textId="77777777" w:rsidR="007F6C23" w:rsidRPr="007F6C23" w:rsidRDefault="007F6C23" w:rsidP="00410F50">
            <w:pPr>
              <w:jc w:val="center"/>
              <w:rPr>
                <w:rFonts w:cs="Arial"/>
                <w:color w:val="000000"/>
                <w:sz w:val="20"/>
              </w:rPr>
            </w:pPr>
            <w:r w:rsidRPr="007F6C23">
              <w:rPr>
                <w:rFonts w:cs="Arial"/>
                <w:color w:val="000000"/>
                <w:sz w:val="20"/>
              </w:rPr>
              <w:t>RELINING</w:t>
            </w:r>
          </w:p>
        </w:tc>
        <w:tc>
          <w:tcPr>
            <w:tcW w:w="4589" w:type="dxa"/>
            <w:tcBorders>
              <w:top w:val="nil"/>
              <w:left w:val="nil"/>
              <w:bottom w:val="single" w:sz="4" w:space="0" w:color="auto"/>
              <w:right w:val="single" w:sz="4" w:space="0" w:color="auto"/>
            </w:tcBorders>
            <w:shd w:val="clear" w:color="auto" w:fill="auto"/>
            <w:noWrap/>
            <w:vAlign w:val="center"/>
            <w:hideMark/>
          </w:tcPr>
          <w:p w14:paraId="250E9102" w14:textId="744F8626" w:rsidR="007F6C23" w:rsidRPr="007F6C23" w:rsidRDefault="007F6C23" w:rsidP="00410F50">
            <w:pPr>
              <w:jc w:val="center"/>
              <w:rPr>
                <w:rFonts w:cs="Arial"/>
                <w:color w:val="000000"/>
                <w:sz w:val="20"/>
              </w:rPr>
            </w:pPr>
            <w:r w:rsidRPr="007F6C23">
              <w:rPr>
                <w:rFonts w:cs="Arial"/>
                <w:color w:val="000000"/>
                <w:sz w:val="20"/>
              </w:rPr>
              <w:t xml:space="preserve">ÚK </w:t>
            </w:r>
            <w:r w:rsidR="00410F50" w:rsidRPr="007F6C23">
              <w:rPr>
                <w:rFonts w:cs="Arial"/>
                <w:color w:val="000000"/>
                <w:sz w:val="20"/>
              </w:rPr>
              <w:t>BLANICE – MANIPULAČNÍ</w:t>
            </w:r>
            <w:r w:rsidRPr="007F6C23">
              <w:rPr>
                <w:rFonts w:cs="Arial"/>
                <w:color w:val="000000"/>
                <w:sz w:val="20"/>
              </w:rPr>
              <w:t xml:space="preserve"> JÁMA Č.1</w:t>
            </w:r>
          </w:p>
        </w:tc>
        <w:tc>
          <w:tcPr>
            <w:tcW w:w="851" w:type="dxa"/>
            <w:tcBorders>
              <w:top w:val="nil"/>
              <w:left w:val="nil"/>
              <w:bottom w:val="single" w:sz="4" w:space="0" w:color="auto"/>
              <w:right w:val="single" w:sz="4" w:space="0" w:color="auto"/>
            </w:tcBorders>
            <w:shd w:val="clear" w:color="auto" w:fill="auto"/>
            <w:noWrap/>
            <w:vAlign w:val="center"/>
            <w:hideMark/>
          </w:tcPr>
          <w:p w14:paraId="3ADDC9E7" w14:textId="6EC95408" w:rsidR="007F6C23" w:rsidRPr="007F6C23" w:rsidRDefault="007F6C23" w:rsidP="00410F50">
            <w:pPr>
              <w:jc w:val="center"/>
              <w:rPr>
                <w:rFonts w:cs="Arial"/>
                <w:color w:val="000000"/>
                <w:sz w:val="20"/>
              </w:rPr>
            </w:pPr>
            <w:r w:rsidRPr="007F6C23">
              <w:rPr>
                <w:rFonts w:cs="Arial"/>
                <w:color w:val="000000"/>
                <w:sz w:val="20"/>
              </w:rPr>
              <w:t>1</w:t>
            </w:r>
            <w:r w:rsidR="00C6126D">
              <w:rPr>
                <w:rFonts w:cs="Arial"/>
                <w:color w:val="000000"/>
                <w:sz w:val="20"/>
              </w:rPr>
              <w:t>8</w:t>
            </w:r>
          </w:p>
        </w:tc>
        <w:tc>
          <w:tcPr>
            <w:tcW w:w="1350" w:type="dxa"/>
            <w:tcBorders>
              <w:top w:val="nil"/>
              <w:left w:val="nil"/>
              <w:bottom w:val="single" w:sz="4" w:space="0" w:color="auto"/>
              <w:right w:val="double" w:sz="6" w:space="0" w:color="auto"/>
            </w:tcBorders>
            <w:shd w:val="clear" w:color="auto" w:fill="auto"/>
            <w:noWrap/>
            <w:vAlign w:val="center"/>
            <w:hideMark/>
          </w:tcPr>
          <w:p w14:paraId="69976407" w14:textId="77777777" w:rsidR="007F6C23" w:rsidRPr="007F6C23" w:rsidRDefault="007F6C23" w:rsidP="00410F50">
            <w:pPr>
              <w:jc w:val="center"/>
              <w:rPr>
                <w:rFonts w:cs="Arial"/>
                <w:color w:val="000000"/>
                <w:sz w:val="20"/>
              </w:rPr>
            </w:pPr>
            <w:r w:rsidRPr="007F6C23">
              <w:rPr>
                <w:rFonts w:cs="Arial"/>
                <w:color w:val="000000"/>
                <w:sz w:val="20"/>
              </w:rPr>
              <w:t>ÚSEK Č. 1</w:t>
            </w:r>
          </w:p>
        </w:tc>
      </w:tr>
      <w:tr w:rsidR="00410F50" w:rsidRPr="007F6C23" w14:paraId="56D609D8" w14:textId="77777777" w:rsidTr="00410F50">
        <w:trPr>
          <w:trHeight w:val="230"/>
        </w:trPr>
        <w:tc>
          <w:tcPr>
            <w:tcW w:w="1152" w:type="dxa"/>
            <w:tcBorders>
              <w:top w:val="nil"/>
              <w:left w:val="double" w:sz="6" w:space="0" w:color="auto"/>
              <w:bottom w:val="single" w:sz="4" w:space="0" w:color="auto"/>
              <w:right w:val="single" w:sz="4" w:space="0" w:color="auto"/>
            </w:tcBorders>
            <w:shd w:val="clear" w:color="auto" w:fill="auto"/>
            <w:noWrap/>
            <w:vAlign w:val="center"/>
            <w:hideMark/>
          </w:tcPr>
          <w:p w14:paraId="4CDA3B46" w14:textId="77777777" w:rsidR="007F6C23" w:rsidRPr="007F6C23" w:rsidRDefault="007F6C23" w:rsidP="00410F50">
            <w:pPr>
              <w:jc w:val="center"/>
              <w:rPr>
                <w:rFonts w:cs="Arial"/>
                <w:color w:val="000000"/>
                <w:sz w:val="20"/>
              </w:rPr>
            </w:pPr>
            <w:r w:rsidRPr="007F6C23">
              <w:rPr>
                <w:rFonts w:cs="Arial"/>
                <w:color w:val="000000"/>
                <w:sz w:val="20"/>
              </w:rPr>
              <w:t>DSO 01.1</w:t>
            </w:r>
          </w:p>
        </w:tc>
        <w:tc>
          <w:tcPr>
            <w:tcW w:w="1607" w:type="dxa"/>
            <w:tcBorders>
              <w:top w:val="nil"/>
              <w:left w:val="nil"/>
              <w:bottom w:val="single" w:sz="4" w:space="0" w:color="auto"/>
              <w:right w:val="single" w:sz="4" w:space="0" w:color="auto"/>
            </w:tcBorders>
            <w:shd w:val="clear" w:color="auto" w:fill="auto"/>
            <w:noWrap/>
            <w:vAlign w:val="center"/>
            <w:hideMark/>
          </w:tcPr>
          <w:p w14:paraId="6B20D88D" w14:textId="77777777" w:rsidR="007F6C23" w:rsidRPr="007F6C23" w:rsidRDefault="007F6C23" w:rsidP="00410F50">
            <w:pPr>
              <w:jc w:val="center"/>
              <w:rPr>
                <w:rFonts w:cs="Arial"/>
                <w:color w:val="000000"/>
                <w:sz w:val="20"/>
              </w:rPr>
            </w:pPr>
            <w:r w:rsidRPr="007F6C23">
              <w:rPr>
                <w:rFonts w:cs="Arial"/>
                <w:color w:val="000000"/>
                <w:sz w:val="20"/>
              </w:rPr>
              <w:t>RELINING</w:t>
            </w:r>
          </w:p>
        </w:tc>
        <w:tc>
          <w:tcPr>
            <w:tcW w:w="4589" w:type="dxa"/>
            <w:tcBorders>
              <w:top w:val="nil"/>
              <w:left w:val="nil"/>
              <w:bottom w:val="single" w:sz="4" w:space="0" w:color="auto"/>
              <w:right w:val="single" w:sz="4" w:space="0" w:color="auto"/>
            </w:tcBorders>
            <w:shd w:val="clear" w:color="auto" w:fill="auto"/>
            <w:noWrap/>
            <w:vAlign w:val="center"/>
            <w:hideMark/>
          </w:tcPr>
          <w:p w14:paraId="6620772E" w14:textId="77777777" w:rsidR="007F6C23" w:rsidRPr="007F6C23" w:rsidRDefault="007F6C23" w:rsidP="00410F50">
            <w:pPr>
              <w:jc w:val="center"/>
              <w:rPr>
                <w:rFonts w:cs="Arial"/>
                <w:color w:val="000000"/>
                <w:sz w:val="20"/>
              </w:rPr>
            </w:pPr>
            <w:r w:rsidRPr="007F6C23">
              <w:rPr>
                <w:rFonts w:cs="Arial"/>
                <w:color w:val="000000"/>
                <w:sz w:val="20"/>
              </w:rPr>
              <w:t>MANIPULAČNÍ JÁMA Č.1 - MANIPULAČNÍ JÁMA Č.7</w:t>
            </w:r>
          </w:p>
        </w:tc>
        <w:tc>
          <w:tcPr>
            <w:tcW w:w="851" w:type="dxa"/>
            <w:tcBorders>
              <w:top w:val="nil"/>
              <w:left w:val="nil"/>
              <w:bottom w:val="single" w:sz="4" w:space="0" w:color="auto"/>
              <w:right w:val="single" w:sz="4" w:space="0" w:color="auto"/>
            </w:tcBorders>
            <w:shd w:val="clear" w:color="auto" w:fill="auto"/>
            <w:noWrap/>
            <w:vAlign w:val="center"/>
            <w:hideMark/>
          </w:tcPr>
          <w:p w14:paraId="06891786" w14:textId="77777777" w:rsidR="007F6C23" w:rsidRPr="007F6C23" w:rsidRDefault="007F6C23" w:rsidP="00410F50">
            <w:pPr>
              <w:jc w:val="center"/>
              <w:rPr>
                <w:rFonts w:cs="Arial"/>
                <w:color w:val="000000"/>
                <w:sz w:val="20"/>
              </w:rPr>
            </w:pPr>
            <w:r w:rsidRPr="007F6C23">
              <w:rPr>
                <w:rFonts w:cs="Arial"/>
                <w:color w:val="000000"/>
                <w:sz w:val="20"/>
              </w:rPr>
              <w:t>19</w:t>
            </w:r>
          </w:p>
        </w:tc>
        <w:tc>
          <w:tcPr>
            <w:tcW w:w="1350" w:type="dxa"/>
            <w:tcBorders>
              <w:top w:val="nil"/>
              <w:left w:val="nil"/>
              <w:bottom w:val="single" w:sz="4" w:space="0" w:color="auto"/>
              <w:right w:val="double" w:sz="6" w:space="0" w:color="auto"/>
            </w:tcBorders>
            <w:shd w:val="clear" w:color="auto" w:fill="auto"/>
            <w:noWrap/>
            <w:vAlign w:val="center"/>
            <w:hideMark/>
          </w:tcPr>
          <w:p w14:paraId="5458342A" w14:textId="77777777" w:rsidR="007F6C23" w:rsidRPr="007F6C23" w:rsidRDefault="007F6C23" w:rsidP="00410F50">
            <w:pPr>
              <w:jc w:val="center"/>
              <w:rPr>
                <w:rFonts w:cs="Arial"/>
                <w:color w:val="000000"/>
                <w:sz w:val="20"/>
              </w:rPr>
            </w:pPr>
            <w:r w:rsidRPr="007F6C23">
              <w:rPr>
                <w:rFonts w:cs="Arial"/>
                <w:color w:val="000000"/>
                <w:sz w:val="20"/>
              </w:rPr>
              <w:t>ÚSEK Č. 2</w:t>
            </w:r>
          </w:p>
        </w:tc>
      </w:tr>
      <w:tr w:rsidR="00410F50" w:rsidRPr="007F6C23" w14:paraId="06370D83" w14:textId="77777777" w:rsidTr="00410F50">
        <w:trPr>
          <w:trHeight w:val="230"/>
        </w:trPr>
        <w:tc>
          <w:tcPr>
            <w:tcW w:w="1152" w:type="dxa"/>
            <w:tcBorders>
              <w:top w:val="nil"/>
              <w:left w:val="double" w:sz="6" w:space="0" w:color="auto"/>
              <w:bottom w:val="single" w:sz="4" w:space="0" w:color="auto"/>
              <w:right w:val="single" w:sz="4" w:space="0" w:color="auto"/>
            </w:tcBorders>
            <w:shd w:val="clear" w:color="auto" w:fill="auto"/>
            <w:noWrap/>
            <w:vAlign w:val="center"/>
            <w:hideMark/>
          </w:tcPr>
          <w:p w14:paraId="6C449475" w14:textId="77777777" w:rsidR="007F6C23" w:rsidRPr="007F6C23" w:rsidRDefault="007F6C23" w:rsidP="00410F50">
            <w:pPr>
              <w:jc w:val="center"/>
              <w:rPr>
                <w:rFonts w:cs="Arial"/>
                <w:color w:val="000000"/>
                <w:sz w:val="20"/>
              </w:rPr>
            </w:pPr>
            <w:r w:rsidRPr="007F6C23">
              <w:rPr>
                <w:rFonts w:cs="Arial"/>
                <w:color w:val="000000"/>
                <w:sz w:val="20"/>
              </w:rPr>
              <w:t>DSO 01.1</w:t>
            </w:r>
          </w:p>
        </w:tc>
        <w:tc>
          <w:tcPr>
            <w:tcW w:w="1607" w:type="dxa"/>
            <w:tcBorders>
              <w:top w:val="nil"/>
              <w:left w:val="nil"/>
              <w:bottom w:val="single" w:sz="4" w:space="0" w:color="auto"/>
              <w:right w:val="single" w:sz="4" w:space="0" w:color="auto"/>
            </w:tcBorders>
            <w:shd w:val="clear" w:color="auto" w:fill="auto"/>
            <w:noWrap/>
            <w:vAlign w:val="center"/>
            <w:hideMark/>
          </w:tcPr>
          <w:p w14:paraId="1E004969" w14:textId="77777777" w:rsidR="007F6C23" w:rsidRPr="007F6C23" w:rsidRDefault="007F6C23" w:rsidP="00410F50">
            <w:pPr>
              <w:jc w:val="center"/>
              <w:rPr>
                <w:rFonts w:cs="Arial"/>
                <w:color w:val="000000"/>
                <w:sz w:val="20"/>
              </w:rPr>
            </w:pPr>
            <w:r w:rsidRPr="007F6C23">
              <w:rPr>
                <w:rFonts w:cs="Arial"/>
                <w:color w:val="000000"/>
                <w:sz w:val="20"/>
              </w:rPr>
              <w:t>RELINING</w:t>
            </w:r>
          </w:p>
        </w:tc>
        <w:tc>
          <w:tcPr>
            <w:tcW w:w="4589" w:type="dxa"/>
            <w:tcBorders>
              <w:top w:val="nil"/>
              <w:left w:val="nil"/>
              <w:bottom w:val="single" w:sz="4" w:space="0" w:color="auto"/>
              <w:right w:val="single" w:sz="4" w:space="0" w:color="auto"/>
            </w:tcBorders>
            <w:shd w:val="clear" w:color="auto" w:fill="auto"/>
            <w:noWrap/>
            <w:vAlign w:val="center"/>
            <w:hideMark/>
          </w:tcPr>
          <w:p w14:paraId="0C0D1332" w14:textId="77777777" w:rsidR="007F6C23" w:rsidRPr="007F6C23" w:rsidRDefault="007F6C23" w:rsidP="00410F50">
            <w:pPr>
              <w:jc w:val="center"/>
              <w:rPr>
                <w:rFonts w:cs="Arial"/>
                <w:color w:val="000000"/>
                <w:sz w:val="20"/>
              </w:rPr>
            </w:pPr>
            <w:r w:rsidRPr="007F6C23">
              <w:rPr>
                <w:rFonts w:cs="Arial"/>
                <w:color w:val="000000"/>
                <w:sz w:val="20"/>
              </w:rPr>
              <w:t>MANIPULAČNÍ JÁMA Č.7 - MANIPULAČNÍ JÁMA Č.2</w:t>
            </w:r>
          </w:p>
        </w:tc>
        <w:tc>
          <w:tcPr>
            <w:tcW w:w="851" w:type="dxa"/>
            <w:tcBorders>
              <w:top w:val="nil"/>
              <w:left w:val="nil"/>
              <w:bottom w:val="single" w:sz="4" w:space="0" w:color="auto"/>
              <w:right w:val="single" w:sz="4" w:space="0" w:color="auto"/>
            </w:tcBorders>
            <w:shd w:val="clear" w:color="auto" w:fill="auto"/>
            <w:noWrap/>
            <w:vAlign w:val="center"/>
            <w:hideMark/>
          </w:tcPr>
          <w:p w14:paraId="6CA614AB" w14:textId="77777777" w:rsidR="007F6C23" w:rsidRPr="007F6C23" w:rsidRDefault="007F6C23" w:rsidP="00410F50">
            <w:pPr>
              <w:jc w:val="center"/>
              <w:rPr>
                <w:rFonts w:cs="Arial"/>
                <w:color w:val="000000"/>
                <w:sz w:val="20"/>
              </w:rPr>
            </w:pPr>
            <w:r w:rsidRPr="007F6C23">
              <w:rPr>
                <w:rFonts w:cs="Arial"/>
                <w:color w:val="000000"/>
                <w:sz w:val="20"/>
              </w:rPr>
              <w:t>17</w:t>
            </w:r>
          </w:p>
        </w:tc>
        <w:tc>
          <w:tcPr>
            <w:tcW w:w="1350" w:type="dxa"/>
            <w:tcBorders>
              <w:top w:val="nil"/>
              <w:left w:val="nil"/>
              <w:bottom w:val="single" w:sz="4" w:space="0" w:color="auto"/>
              <w:right w:val="double" w:sz="6" w:space="0" w:color="auto"/>
            </w:tcBorders>
            <w:shd w:val="clear" w:color="auto" w:fill="auto"/>
            <w:noWrap/>
            <w:vAlign w:val="center"/>
            <w:hideMark/>
          </w:tcPr>
          <w:p w14:paraId="3A73C41B" w14:textId="77777777" w:rsidR="007F6C23" w:rsidRPr="007F6C23" w:rsidRDefault="007F6C23" w:rsidP="00410F50">
            <w:pPr>
              <w:jc w:val="center"/>
              <w:rPr>
                <w:rFonts w:cs="Arial"/>
                <w:color w:val="000000"/>
                <w:sz w:val="20"/>
              </w:rPr>
            </w:pPr>
            <w:r w:rsidRPr="007F6C23">
              <w:rPr>
                <w:rFonts w:cs="Arial"/>
                <w:color w:val="000000"/>
                <w:sz w:val="20"/>
              </w:rPr>
              <w:t>ÚSEK Č. 3</w:t>
            </w:r>
          </w:p>
        </w:tc>
      </w:tr>
      <w:tr w:rsidR="00410F50" w:rsidRPr="007F6C23" w14:paraId="20B4A438" w14:textId="77777777" w:rsidTr="00410F50">
        <w:trPr>
          <w:trHeight w:val="392"/>
        </w:trPr>
        <w:tc>
          <w:tcPr>
            <w:tcW w:w="1152" w:type="dxa"/>
            <w:tcBorders>
              <w:top w:val="nil"/>
              <w:left w:val="double" w:sz="6" w:space="0" w:color="auto"/>
              <w:bottom w:val="single" w:sz="4" w:space="0" w:color="auto"/>
              <w:right w:val="single" w:sz="4" w:space="0" w:color="auto"/>
            </w:tcBorders>
            <w:shd w:val="clear" w:color="auto" w:fill="auto"/>
            <w:noWrap/>
            <w:vAlign w:val="center"/>
            <w:hideMark/>
          </w:tcPr>
          <w:p w14:paraId="090E1BEE" w14:textId="77777777" w:rsidR="007F6C23" w:rsidRPr="007F6C23" w:rsidRDefault="007F6C23" w:rsidP="00410F50">
            <w:pPr>
              <w:jc w:val="center"/>
              <w:rPr>
                <w:rFonts w:cs="Arial"/>
                <w:color w:val="000000"/>
                <w:sz w:val="20"/>
              </w:rPr>
            </w:pPr>
            <w:r w:rsidRPr="007F6C23">
              <w:rPr>
                <w:rFonts w:cs="Arial"/>
                <w:color w:val="000000"/>
                <w:sz w:val="20"/>
              </w:rPr>
              <w:t>DSO 01.2</w:t>
            </w:r>
          </w:p>
        </w:tc>
        <w:tc>
          <w:tcPr>
            <w:tcW w:w="1607" w:type="dxa"/>
            <w:tcBorders>
              <w:top w:val="nil"/>
              <w:left w:val="nil"/>
              <w:bottom w:val="single" w:sz="4" w:space="0" w:color="auto"/>
              <w:right w:val="single" w:sz="4" w:space="0" w:color="auto"/>
            </w:tcBorders>
            <w:shd w:val="clear" w:color="auto" w:fill="auto"/>
            <w:noWrap/>
            <w:vAlign w:val="center"/>
            <w:hideMark/>
          </w:tcPr>
          <w:p w14:paraId="7D523BEB" w14:textId="1BC39A84" w:rsidR="007F6C23" w:rsidRPr="007F6C23" w:rsidRDefault="007333F0" w:rsidP="00410F50">
            <w:pPr>
              <w:jc w:val="center"/>
              <w:rPr>
                <w:rFonts w:cs="Arial"/>
                <w:color w:val="000000"/>
                <w:sz w:val="20"/>
              </w:rPr>
            </w:pPr>
            <w:r>
              <w:rPr>
                <w:rFonts w:cs="Arial"/>
                <w:color w:val="000000"/>
                <w:sz w:val="20"/>
              </w:rPr>
              <w:t>RELINING</w:t>
            </w:r>
          </w:p>
        </w:tc>
        <w:tc>
          <w:tcPr>
            <w:tcW w:w="4589" w:type="dxa"/>
            <w:tcBorders>
              <w:top w:val="nil"/>
              <w:left w:val="nil"/>
              <w:bottom w:val="single" w:sz="4" w:space="0" w:color="auto"/>
              <w:right w:val="single" w:sz="4" w:space="0" w:color="auto"/>
            </w:tcBorders>
            <w:shd w:val="clear" w:color="auto" w:fill="auto"/>
            <w:noWrap/>
            <w:vAlign w:val="center"/>
            <w:hideMark/>
          </w:tcPr>
          <w:p w14:paraId="56D1AAFE" w14:textId="77777777" w:rsidR="007F6C23" w:rsidRPr="007F6C23" w:rsidRDefault="007F6C23" w:rsidP="00410F50">
            <w:pPr>
              <w:jc w:val="center"/>
              <w:rPr>
                <w:rFonts w:cs="Arial"/>
                <w:color w:val="000000"/>
                <w:sz w:val="20"/>
              </w:rPr>
            </w:pPr>
            <w:r w:rsidRPr="007F6C23">
              <w:rPr>
                <w:rFonts w:cs="Arial"/>
                <w:color w:val="000000"/>
                <w:sz w:val="20"/>
              </w:rPr>
              <w:t>MANIPULAČNÍ JÁMA Č.2 - MANIPULAČNÍ JÁMA Č.3</w:t>
            </w:r>
          </w:p>
        </w:tc>
        <w:tc>
          <w:tcPr>
            <w:tcW w:w="851" w:type="dxa"/>
            <w:tcBorders>
              <w:top w:val="nil"/>
              <w:left w:val="nil"/>
              <w:bottom w:val="single" w:sz="4" w:space="0" w:color="auto"/>
              <w:right w:val="single" w:sz="4" w:space="0" w:color="auto"/>
            </w:tcBorders>
            <w:shd w:val="clear" w:color="auto" w:fill="auto"/>
            <w:noWrap/>
            <w:vAlign w:val="center"/>
            <w:hideMark/>
          </w:tcPr>
          <w:p w14:paraId="4499BF98" w14:textId="77777777" w:rsidR="007F6C23" w:rsidRPr="007F6C23" w:rsidRDefault="007F6C23" w:rsidP="00410F50">
            <w:pPr>
              <w:jc w:val="center"/>
              <w:rPr>
                <w:rFonts w:cs="Arial"/>
                <w:color w:val="000000"/>
                <w:sz w:val="20"/>
              </w:rPr>
            </w:pPr>
            <w:r w:rsidRPr="007F6C23">
              <w:rPr>
                <w:rFonts w:cs="Arial"/>
                <w:color w:val="000000"/>
                <w:sz w:val="20"/>
              </w:rPr>
              <w:t>74</w:t>
            </w:r>
          </w:p>
        </w:tc>
        <w:tc>
          <w:tcPr>
            <w:tcW w:w="1350" w:type="dxa"/>
            <w:tcBorders>
              <w:top w:val="nil"/>
              <w:left w:val="nil"/>
              <w:bottom w:val="single" w:sz="4" w:space="0" w:color="auto"/>
              <w:right w:val="double" w:sz="6" w:space="0" w:color="auto"/>
            </w:tcBorders>
            <w:shd w:val="clear" w:color="auto" w:fill="auto"/>
            <w:noWrap/>
            <w:vAlign w:val="center"/>
            <w:hideMark/>
          </w:tcPr>
          <w:p w14:paraId="59580495" w14:textId="77777777" w:rsidR="007F6C23" w:rsidRPr="007F6C23" w:rsidRDefault="007F6C23" w:rsidP="00410F50">
            <w:pPr>
              <w:jc w:val="center"/>
              <w:rPr>
                <w:rFonts w:cs="Arial"/>
                <w:color w:val="000000"/>
                <w:sz w:val="20"/>
              </w:rPr>
            </w:pPr>
            <w:r w:rsidRPr="007F6C23">
              <w:rPr>
                <w:rFonts w:cs="Arial"/>
                <w:color w:val="000000"/>
                <w:sz w:val="20"/>
              </w:rPr>
              <w:t>ÚSEK Č. 4</w:t>
            </w:r>
          </w:p>
        </w:tc>
      </w:tr>
      <w:tr w:rsidR="00410F50" w:rsidRPr="007F6C23" w14:paraId="2FE3B1E1" w14:textId="77777777" w:rsidTr="00410F50">
        <w:trPr>
          <w:trHeight w:val="230"/>
        </w:trPr>
        <w:tc>
          <w:tcPr>
            <w:tcW w:w="1152" w:type="dxa"/>
            <w:tcBorders>
              <w:top w:val="nil"/>
              <w:left w:val="double" w:sz="6" w:space="0" w:color="auto"/>
              <w:bottom w:val="single" w:sz="4" w:space="0" w:color="auto"/>
              <w:right w:val="single" w:sz="4" w:space="0" w:color="auto"/>
            </w:tcBorders>
            <w:shd w:val="clear" w:color="auto" w:fill="auto"/>
            <w:noWrap/>
            <w:vAlign w:val="center"/>
            <w:hideMark/>
          </w:tcPr>
          <w:p w14:paraId="4D0CB4E3" w14:textId="77777777" w:rsidR="007F6C23" w:rsidRPr="007F6C23" w:rsidRDefault="007F6C23" w:rsidP="00410F50">
            <w:pPr>
              <w:jc w:val="center"/>
              <w:rPr>
                <w:rFonts w:cs="Arial"/>
                <w:color w:val="000000"/>
                <w:sz w:val="20"/>
              </w:rPr>
            </w:pPr>
            <w:r w:rsidRPr="007F6C23">
              <w:rPr>
                <w:rFonts w:cs="Arial"/>
                <w:color w:val="000000"/>
                <w:sz w:val="20"/>
              </w:rPr>
              <w:t>DSO 01.3</w:t>
            </w:r>
          </w:p>
        </w:tc>
        <w:tc>
          <w:tcPr>
            <w:tcW w:w="1607" w:type="dxa"/>
            <w:tcBorders>
              <w:top w:val="nil"/>
              <w:left w:val="nil"/>
              <w:bottom w:val="single" w:sz="4" w:space="0" w:color="auto"/>
              <w:right w:val="single" w:sz="4" w:space="0" w:color="auto"/>
            </w:tcBorders>
            <w:shd w:val="clear" w:color="auto" w:fill="auto"/>
            <w:noWrap/>
            <w:vAlign w:val="center"/>
            <w:hideMark/>
          </w:tcPr>
          <w:p w14:paraId="7B84394F" w14:textId="77777777" w:rsidR="007F6C23" w:rsidRPr="007F6C23" w:rsidRDefault="007F6C23" w:rsidP="00410F50">
            <w:pPr>
              <w:jc w:val="center"/>
              <w:rPr>
                <w:rFonts w:cs="Arial"/>
                <w:color w:val="000000"/>
                <w:sz w:val="20"/>
              </w:rPr>
            </w:pPr>
            <w:r w:rsidRPr="007F6C23">
              <w:rPr>
                <w:rFonts w:cs="Arial"/>
                <w:color w:val="000000"/>
                <w:sz w:val="20"/>
              </w:rPr>
              <w:t>RELINING</w:t>
            </w:r>
          </w:p>
        </w:tc>
        <w:tc>
          <w:tcPr>
            <w:tcW w:w="4589" w:type="dxa"/>
            <w:tcBorders>
              <w:top w:val="nil"/>
              <w:left w:val="nil"/>
              <w:bottom w:val="single" w:sz="4" w:space="0" w:color="auto"/>
              <w:right w:val="single" w:sz="4" w:space="0" w:color="auto"/>
            </w:tcBorders>
            <w:shd w:val="clear" w:color="auto" w:fill="auto"/>
            <w:noWrap/>
            <w:vAlign w:val="center"/>
            <w:hideMark/>
          </w:tcPr>
          <w:p w14:paraId="1A978B88" w14:textId="77777777" w:rsidR="007F6C23" w:rsidRPr="007F6C23" w:rsidRDefault="007F6C23" w:rsidP="00410F50">
            <w:pPr>
              <w:jc w:val="center"/>
              <w:rPr>
                <w:rFonts w:cs="Arial"/>
                <w:color w:val="000000"/>
                <w:sz w:val="20"/>
              </w:rPr>
            </w:pPr>
            <w:r w:rsidRPr="007F6C23">
              <w:rPr>
                <w:rFonts w:cs="Arial"/>
                <w:color w:val="000000"/>
                <w:sz w:val="20"/>
              </w:rPr>
              <w:t>MANIPULAČNÍ JÁMA Č.3 - MANIPULAČNÍ JÁMA Č.4</w:t>
            </w:r>
          </w:p>
        </w:tc>
        <w:tc>
          <w:tcPr>
            <w:tcW w:w="851" w:type="dxa"/>
            <w:tcBorders>
              <w:top w:val="nil"/>
              <w:left w:val="nil"/>
              <w:bottom w:val="single" w:sz="4" w:space="0" w:color="auto"/>
              <w:right w:val="single" w:sz="4" w:space="0" w:color="auto"/>
            </w:tcBorders>
            <w:shd w:val="clear" w:color="auto" w:fill="auto"/>
            <w:noWrap/>
            <w:vAlign w:val="center"/>
            <w:hideMark/>
          </w:tcPr>
          <w:p w14:paraId="42D08F63" w14:textId="77777777" w:rsidR="007F6C23" w:rsidRPr="007F6C23" w:rsidRDefault="007F6C23" w:rsidP="00410F50">
            <w:pPr>
              <w:jc w:val="center"/>
              <w:rPr>
                <w:rFonts w:cs="Arial"/>
                <w:color w:val="000000"/>
                <w:sz w:val="20"/>
              </w:rPr>
            </w:pPr>
            <w:r w:rsidRPr="007F6C23">
              <w:rPr>
                <w:rFonts w:cs="Arial"/>
                <w:color w:val="000000"/>
                <w:sz w:val="20"/>
              </w:rPr>
              <w:t>14</w:t>
            </w:r>
          </w:p>
        </w:tc>
        <w:tc>
          <w:tcPr>
            <w:tcW w:w="1350" w:type="dxa"/>
            <w:tcBorders>
              <w:top w:val="nil"/>
              <w:left w:val="nil"/>
              <w:bottom w:val="single" w:sz="4" w:space="0" w:color="auto"/>
              <w:right w:val="double" w:sz="6" w:space="0" w:color="auto"/>
            </w:tcBorders>
            <w:shd w:val="clear" w:color="auto" w:fill="auto"/>
            <w:noWrap/>
            <w:vAlign w:val="center"/>
            <w:hideMark/>
          </w:tcPr>
          <w:p w14:paraId="56199E88" w14:textId="77777777" w:rsidR="007F6C23" w:rsidRPr="007F6C23" w:rsidRDefault="007F6C23" w:rsidP="00410F50">
            <w:pPr>
              <w:jc w:val="center"/>
              <w:rPr>
                <w:rFonts w:cs="Arial"/>
                <w:color w:val="000000"/>
                <w:sz w:val="20"/>
              </w:rPr>
            </w:pPr>
            <w:r w:rsidRPr="007F6C23">
              <w:rPr>
                <w:rFonts w:cs="Arial"/>
                <w:color w:val="000000"/>
                <w:sz w:val="20"/>
              </w:rPr>
              <w:t>ÚSEK Č. 5</w:t>
            </w:r>
          </w:p>
        </w:tc>
      </w:tr>
      <w:tr w:rsidR="00410F50" w:rsidRPr="007F6C23" w14:paraId="01CA99B1" w14:textId="77777777" w:rsidTr="00410F50">
        <w:trPr>
          <w:trHeight w:val="230"/>
        </w:trPr>
        <w:tc>
          <w:tcPr>
            <w:tcW w:w="1152" w:type="dxa"/>
            <w:tcBorders>
              <w:top w:val="nil"/>
              <w:left w:val="double" w:sz="6" w:space="0" w:color="auto"/>
              <w:bottom w:val="single" w:sz="4" w:space="0" w:color="auto"/>
              <w:right w:val="single" w:sz="4" w:space="0" w:color="auto"/>
            </w:tcBorders>
            <w:shd w:val="clear" w:color="auto" w:fill="auto"/>
            <w:noWrap/>
            <w:vAlign w:val="center"/>
            <w:hideMark/>
          </w:tcPr>
          <w:p w14:paraId="4D2BE2D9" w14:textId="77777777" w:rsidR="007F6C23" w:rsidRPr="007F6C23" w:rsidRDefault="007F6C23" w:rsidP="00410F50">
            <w:pPr>
              <w:jc w:val="center"/>
              <w:rPr>
                <w:rFonts w:cs="Arial"/>
                <w:color w:val="000000"/>
                <w:sz w:val="20"/>
              </w:rPr>
            </w:pPr>
            <w:r w:rsidRPr="007F6C23">
              <w:rPr>
                <w:rFonts w:cs="Arial"/>
                <w:color w:val="000000"/>
                <w:sz w:val="20"/>
              </w:rPr>
              <w:t>DSO 01.3</w:t>
            </w:r>
          </w:p>
        </w:tc>
        <w:tc>
          <w:tcPr>
            <w:tcW w:w="1607" w:type="dxa"/>
            <w:tcBorders>
              <w:top w:val="nil"/>
              <w:left w:val="nil"/>
              <w:bottom w:val="single" w:sz="4" w:space="0" w:color="auto"/>
              <w:right w:val="single" w:sz="4" w:space="0" w:color="auto"/>
            </w:tcBorders>
            <w:shd w:val="clear" w:color="auto" w:fill="auto"/>
            <w:noWrap/>
            <w:vAlign w:val="center"/>
            <w:hideMark/>
          </w:tcPr>
          <w:p w14:paraId="27AA7E11" w14:textId="77777777" w:rsidR="007F6C23" w:rsidRPr="007F6C23" w:rsidRDefault="007F6C23" w:rsidP="00410F50">
            <w:pPr>
              <w:jc w:val="center"/>
              <w:rPr>
                <w:rFonts w:cs="Arial"/>
                <w:color w:val="000000"/>
                <w:sz w:val="20"/>
              </w:rPr>
            </w:pPr>
            <w:r w:rsidRPr="007F6C23">
              <w:rPr>
                <w:rFonts w:cs="Arial"/>
                <w:color w:val="000000"/>
                <w:sz w:val="20"/>
              </w:rPr>
              <w:t>RELINING</w:t>
            </w:r>
          </w:p>
        </w:tc>
        <w:tc>
          <w:tcPr>
            <w:tcW w:w="4589" w:type="dxa"/>
            <w:tcBorders>
              <w:top w:val="nil"/>
              <w:left w:val="nil"/>
              <w:bottom w:val="single" w:sz="4" w:space="0" w:color="auto"/>
              <w:right w:val="single" w:sz="4" w:space="0" w:color="auto"/>
            </w:tcBorders>
            <w:shd w:val="clear" w:color="auto" w:fill="auto"/>
            <w:noWrap/>
            <w:vAlign w:val="center"/>
            <w:hideMark/>
          </w:tcPr>
          <w:p w14:paraId="52B326D8" w14:textId="77777777" w:rsidR="007F6C23" w:rsidRPr="007F6C23" w:rsidRDefault="007F6C23" w:rsidP="00410F50">
            <w:pPr>
              <w:jc w:val="center"/>
              <w:rPr>
                <w:rFonts w:cs="Arial"/>
                <w:color w:val="000000"/>
                <w:sz w:val="20"/>
              </w:rPr>
            </w:pPr>
            <w:r w:rsidRPr="007F6C23">
              <w:rPr>
                <w:rFonts w:cs="Arial"/>
                <w:color w:val="000000"/>
                <w:sz w:val="20"/>
              </w:rPr>
              <w:t>MANIPULAČNÍ JÁMA Č.4 - MANIPULAČNÍ JÁMA Č.5</w:t>
            </w:r>
          </w:p>
        </w:tc>
        <w:tc>
          <w:tcPr>
            <w:tcW w:w="851" w:type="dxa"/>
            <w:tcBorders>
              <w:top w:val="nil"/>
              <w:left w:val="nil"/>
              <w:bottom w:val="single" w:sz="4" w:space="0" w:color="auto"/>
              <w:right w:val="single" w:sz="4" w:space="0" w:color="auto"/>
            </w:tcBorders>
            <w:shd w:val="clear" w:color="auto" w:fill="auto"/>
            <w:noWrap/>
            <w:vAlign w:val="center"/>
            <w:hideMark/>
          </w:tcPr>
          <w:p w14:paraId="3DE6100D" w14:textId="52B50371" w:rsidR="007F6C23" w:rsidRPr="007F6C23" w:rsidRDefault="00C6126D" w:rsidP="00410F50">
            <w:pPr>
              <w:jc w:val="center"/>
              <w:rPr>
                <w:rFonts w:cs="Arial"/>
                <w:color w:val="000000"/>
                <w:sz w:val="20"/>
              </w:rPr>
            </w:pPr>
            <w:r>
              <w:rPr>
                <w:rFonts w:cs="Arial"/>
                <w:color w:val="000000"/>
                <w:sz w:val="20"/>
              </w:rPr>
              <w:t>8</w:t>
            </w:r>
          </w:p>
        </w:tc>
        <w:tc>
          <w:tcPr>
            <w:tcW w:w="1350" w:type="dxa"/>
            <w:tcBorders>
              <w:top w:val="nil"/>
              <w:left w:val="nil"/>
              <w:bottom w:val="single" w:sz="4" w:space="0" w:color="auto"/>
              <w:right w:val="double" w:sz="6" w:space="0" w:color="auto"/>
            </w:tcBorders>
            <w:shd w:val="clear" w:color="auto" w:fill="auto"/>
            <w:noWrap/>
            <w:vAlign w:val="center"/>
            <w:hideMark/>
          </w:tcPr>
          <w:p w14:paraId="3E02858F" w14:textId="77777777" w:rsidR="007F6C23" w:rsidRPr="007F6C23" w:rsidRDefault="007F6C23" w:rsidP="00410F50">
            <w:pPr>
              <w:jc w:val="center"/>
              <w:rPr>
                <w:rFonts w:cs="Arial"/>
                <w:color w:val="000000"/>
                <w:sz w:val="20"/>
              </w:rPr>
            </w:pPr>
            <w:r w:rsidRPr="007F6C23">
              <w:rPr>
                <w:rFonts w:cs="Arial"/>
                <w:color w:val="000000"/>
                <w:sz w:val="20"/>
              </w:rPr>
              <w:t>ÚSEK Č. 6</w:t>
            </w:r>
          </w:p>
        </w:tc>
      </w:tr>
      <w:tr w:rsidR="00410F50" w:rsidRPr="007F6C23" w14:paraId="7575ADF6" w14:textId="77777777" w:rsidTr="00410F50">
        <w:trPr>
          <w:trHeight w:val="230"/>
        </w:trPr>
        <w:tc>
          <w:tcPr>
            <w:tcW w:w="1152" w:type="dxa"/>
            <w:tcBorders>
              <w:top w:val="nil"/>
              <w:left w:val="double" w:sz="6" w:space="0" w:color="auto"/>
              <w:bottom w:val="single" w:sz="4" w:space="0" w:color="auto"/>
              <w:right w:val="single" w:sz="4" w:space="0" w:color="auto"/>
            </w:tcBorders>
            <w:shd w:val="clear" w:color="auto" w:fill="auto"/>
            <w:noWrap/>
            <w:vAlign w:val="center"/>
            <w:hideMark/>
          </w:tcPr>
          <w:p w14:paraId="5476CD80" w14:textId="77777777" w:rsidR="007F6C23" w:rsidRPr="007F6C23" w:rsidRDefault="007F6C23" w:rsidP="00410F50">
            <w:pPr>
              <w:jc w:val="center"/>
              <w:rPr>
                <w:rFonts w:cs="Arial"/>
                <w:color w:val="000000"/>
                <w:sz w:val="20"/>
              </w:rPr>
            </w:pPr>
            <w:r w:rsidRPr="007F6C23">
              <w:rPr>
                <w:rFonts w:cs="Arial"/>
                <w:color w:val="000000"/>
                <w:sz w:val="20"/>
              </w:rPr>
              <w:t>DSO 02.1</w:t>
            </w:r>
          </w:p>
        </w:tc>
        <w:tc>
          <w:tcPr>
            <w:tcW w:w="1607" w:type="dxa"/>
            <w:tcBorders>
              <w:top w:val="nil"/>
              <w:left w:val="nil"/>
              <w:bottom w:val="single" w:sz="4" w:space="0" w:color="auto"/>
              <w:right w:val="single" w:sz="4" w:space="0" w:color="auto"/>
            </w:tcBorders>
            <w:shd w:val="clear" w:color="auto" w:fill="auto"/>
            <w:noWrap/>
            <w:vAlign w:val="center"/>
            <w:hideMark/>
          </w:tcPr>
          <w:p w14:paraId="6CB69C2A" w14:textId="77777777" w:rsidR="007F6C23" w:rsidRPr="007F6C23" w:rsidRDefault="007F6C23" w:rsidP="00410F50">
            <w:pPr>
              <w:jc w:val="center"/>
              <w:rPr>
                <w:rFonts w:cs="Arial"/>
                <w:color w:val="000000"/>
                <w:sz w:val="20"/>
              </w:rPr>
            </w:pPr>
            <w:r w:rsidRPr="007F6C23">
              <w:rPr>
                <w:rFonts w:cs="Arial"/>
                <w:color w:val="000000"/>
                <w:sz w:val="20"/>
              </w:rPr>
              <w:t>RELINING</w:t>
            </w:r>
          </w:p>
        </w:tc>
        <w:tc>
          <w:tcPr>
            <w:tcW w:w="4589" w:type="dxa"/>
            <w:tcBorders>
              <w:top w:val="nil"/>
              <w:left w:val="nil"/>
              <w:bottom w:val="single" w:sz="4" w:space="0" w:color="auto"/>
              <w:right w:val="single" w:sz="4" w:space="0" w:color="auto"/>
            </w:tcBorders>
            <w:shd w:val="clear" w:color="auto" w:fill="auto"/>
            <w:noWrap/>
            <w:vAlign w:val="center"/>
            <w:hideMark/>
          </w:tcPr>
          <w:p w14:paraId="3491E0FC" w14:textId="39688110" w:rsidR="007F6C23" w:rsidRPr="007F6C23" w:rsidRDefault="00410F50" w:rsidP="00410F50">
            <w:pPr>
              <w:jc w:val="center"/>
              <w:rPr>
                <w:rFonts w:cs="Arial"/>
                <w:color w:val="000000"/>
                <w:sz w:val="20"/>
              </w:rPr>
            </w:pPr>
            <w:r w:rsidRPr="007F6C23">
              <w:rPr>
                <w:rFonts w:cs="Arial"/>
                <w:color w:val="000000"/>
                <w:sz w:val="20"/>
              </w:rPr>
              <w:t>ČS – MANIPUŮAČNÍ</w:t>
            </w:r>
            <w:r w:rsidR="007F6C23" w:rsidRPr="007F6C23">
              <w:rPr>
                <w:rFonts w:cs="Arial"/>
                <w:color w:val="000000"/>
                <w:sz w:val="20"/>
              </w:rPr>
              <w:t xml:space="preserve"> JÁMA Č. 3</w:t>
            </w:r>
          </w:p>
        </w:tc>
        <w:tc>
          <w:tcPr>
            <w:tcW w:w="851" w:type="dxa"/>
            <w:tcBorders>
              <w:top w:val="nil"/>
              <w:left w:val="nil"/>
              <w:bottom w:val="single" w:sz="4" w:space="0" w:color="auto"/>
              <w:right w:val="single" w:sz="4" w:space="0" w:color="auto"/>
            </w:tcBorders>
            <w:shd w:val="clear" w:color="auto" w:fill="auto"/>
            <w:noWrap/>
            <w:vAlign w:val="center"/>
            <w:hideMark/>
          </w:tcPr>
          <w:p w14:paraId="5B70E269" w14:textId="77777777" w:rsidR="007F6C23" w:rsidRPr="007F6C23" w:rsidRDefault="007F6C23" w:rsidP="00410F50">
            <w:pPr>
              <w:jc w:val="center"/>
              <w:rPr>
                <w:rFonts w:cs="Arial"/>
                <w:color w:val="000000"/>
                <w:sz w:val="20"/>
              </w:rPr>
            </w:pPr>
            <w:r w:rsidRPr="007F6C23">
              <w:rPr>
                <w:rFonts w:cs="Arial"/>
                <w:color w:val="000000"/>
                <w:sz w:val="20"/>
              </w:rPr>
              <w:t>14</w:t>
            </w:r>
          </w:p>
        </w:tc>
        <w:tc>
          <w:tcPr>
            <w:tcW w:w="1350" w:type="dxa"/>
            <w:tcBorders>
              <w:top w:val="nil"/>
              <w:left w:val="nil"/>
              <w:bottom w:val="single" w:sz="4" w:space="0" w:color="auto"/>
              <w:right w:val="double" w:sz="6" w:space="0" w:color="auto"/>
            </w:tcBorders>
            <w:shd w:val="clear" w:color="auto" w:fill="auto"/>
            <w:noWrap/>
            <w:vAlign w:val="center"/>
            <w:hideMark/>
          </w:tcPr>
          <w:p w14:paraId="14AABF32" w14:textId="77777777" w:rsidR="007F6C23" w:rsidRPr="007F6C23" w:rsidRDefault="007F6C23" w:rsidP="00410F50">
            <w:pPr>
              <w:jc w:val="center"/>
              <w:rPr>
                <w:rFonts w:cs="Arial"/>
                <w:color w:val="000000"/>
                <w:sz w:val="20"/>
              </w:rPr>
            </w:pPr>
            <w:r w:rsidRPr="007F6C23">
              <w:rPr>
                <w:rFonts w:cs="Arial"/>
                <w:color w:val="000000"/>
                <w:sz w:val="20"/>
              </w:rPr>
              <w:t>ÚSEK Č. 7</w:t>
            </w:r>
          </w:p>
        </w:tc>
      </w:tr>
      <w:tr w:rsidR="00410F50" w:rsidRPr="007F6C23" w14:paraId="17AD8078" w14:textId="77777777" w:rsidTr="00410F50">
        <w:trPr>
          <w:trHeight w:val="242"/>
        </w:trPr>
        <w:tc>
          <w:tcPr>
            <w:tcW w:w="1152" w:type="dxa"/>
            <w:tcBorders>
              <w:top w:val="nil"/>
              <w:left w:val="double" w:sz="6" w:space="0" w:color="auto"/>
              <w:bottom w:val="nil"/>
              <w:right w:val="single" w:sz="4" w:space="0" w:color="auto"/>
            </w:tcBorders>
            <w:shd w:val="clear" w:color="auto" w:fill="auto"/>
            <w:noWrap/>
            <w:vAlign w:val="center"/>
            <w:hideMark/>
          </w:tcPr>
          <w:p w14:paraId="3E9FBD8A" w14:textId="77777777" w:rsidR="007F6C23" w:rsidRPr="007F6C23" w:rsidRDefault="007F6C23" w:rsidP="00410F50">
            <w:pPr>
              <w:jc w:val="center"/>
              <w:rPr>
                <w:rFonts w:cs="Arial"/>
                <w:color w:val="000000"/>
                <w:sz w:val="20"/>
              </w:rPr>
            </w:pPr>
            <w:r w:rsidRPr="007F6C23">
              <w:rPr>
                <w:rFonts w:cs="Arial"/>
                <w:color w:val="000000"/>
                <w:sz w:val="20"/>
              </w:rPr>
              <w:t>DSO 02.1</w:t>
            </w:r>
          </w:p>
        </w:tc>
        <w:tc>
          <w:tcPr>
            <w:tcW w:w="1607" w:type="dxa"/>
            <w:tcBorders>
              <w:top w:val="nil"/>
              <w:left w:val="nil"/>
              <w:bottom w:val="nil"/>
              <w:right w:val="single" w:sz="4" w:space="0" w:color="auto"/>
            </w:tcBorders>
            <w:shd w:val="clear" w:color="auto" w:fill="auto"/>
            <w:noWrap/>
            <w:vAlign w:val="center"/>
            <w:hideMark/>
          </w:tcPr>
          <w:p w14:paraId="113724B0" w14:textId="77777777" w:rsidR="007F6C23" w:rsidRPr="007F6C23" w:rsidRDefault="007F6C23" w:rsidP="00410F50">
            <w:pPr>
              <w:jc w:val="center"/>
              <w:rPr>
                <w:rFonts w:cs="Arial"/>
                <w:color w:val="000000"/>
                <w:sz w:val="20"/>
              </w:rPr>
            </w:pPr>
            <w:r w:rsidRPr="007F6C23">
              <w:rPr>
                <w:rFonts w:cs="Arial"/>
                <w:color w:val="000000"/>
                <w:sz w:val="20"/>
              </w:rPr>
              <w:t>VÝKOP</w:t>
            </w:r>
          </w:p>
        </w:tc>
        <w:tc>
          <w:tcPr>
            <w:tcW w:w="4589" w:type="dxa"/>
            <w:tcBorders>
              <w:top w:val="nil"/>
              <w:left w:val="nil"/>
              <w:bottom w:val="nil"/>
              <w:right w:val="single" w:sz="4" w:space="0" w:color="auto"/>
            </w:tcBorders>
            <w:shd w:val="clear" w:color="auto" w:fill="auto"/>
            <w:noWrap/>
            <w:vAlign w:val="center"/>
            <w:hideMark/>
          </w:tcPr>
          <w:p w14:paraId="0B872758" w14:textId="77777777" w:rsidR="007F6C23" w:rsidRPr="007F6C23" w:rsidRDefault="007F6C23" w:rsidP="00410F50">
            <w:pPr>
              <w:jc w:val="center"/>
              <w:rPr>
                <w:rFonts w:cs="Arial"/>
                <w:color w:val="000000"/>
                <w:sz w:val="20"/>
              </w:rPr>
            </w:pPr>
            <w:r w:rsidRPr="007F6C23">
              <w:rPr>
                <w:rFonts w:cs="Arial"/>
                <w:color w:val="000000"/>
                <w:sz w:val="20"/>
              </w:rPr>
              <w:t>MANIPULANČÍ JÁMA Č.3</w:t>
            </w:r>
          </w:p>
        </w:tc>
        <w:tc>
          <w:tcPr>
            <w:tcW w:w="851" w:type="dxa"/>
            <w:tcBorders>
              <w:top w:val="nil"/>
              <w:left w:val="nil"/>
              <w:bottom w:val="nil"/>
              <w:right w:val="single" w:sz="4" w:space="0" w:color="auto"/>
            </w:tcBorders>
            <w:shd w:val="clear" w:color="auto" w:fill="auto"/>
            <w:noWrap/>
            <w:vAlign w:val="center"/>
            <w:hideMark/>
          </w:tcPr>
          <w:p w14:paraId="5AFCFF4F" w14:textId="77777777" w:rsidR="007F6C23" w:rsidRPr="007F6C23" w:rsidRDefault="007F6C23" w:rsidP="00410F50">
            <w:pPr>
              <w:jc w:val="center"/>
              <w:rPr>
                <w:rFonts w:cs="Arial"/>
                <w:color w:val="000000"/>
                <w:sz w:val="20"/>
              </w:rPr>
            </w:pPr>
            <w:r w:rsidRPr="007F6C23">
              <w:rPr>
                <w:rFonts w:cs="Arial"/>
                <w:color w:val="000000"/>
                <w:sz w:val="20"/>
              </w:rPr>
              <w:t>6</w:t>
            </w:r>
          </w:p>
        </w:tc>
        <w:tc>
          <w:tcPr>
            <w:tcW w:w="1350" w:type="dxa"/>
            <w:tcBorders>
              <w:top w:val="nil"/>
              <w:left w:val="nil"/>
              <w:bottom w:val="nil"/>
              <w:right w:val="double" w:sz="6" w:space="0" w:color="auto"/>
            </w:tcBorders>
            <w:shd w:val="clear" w:color="auto" w:fill="auto"/>
            <w:noWrap/>
            <w:vAlign w:val="center"/>
            <w:hideMark/>
          </w:tcPr>
          <w:p w14:paraId="36DB5736" w14:textId="77777777" w:rsidR="007F6C23" w:rsidRPr="007F6C23" w:rsidRDefault="007F6C23" w:rsidP="00410F50">
            <w:pPr>
              <w:jc w:val="center"/>
              <w:rPr>
                <w:rFonts w:cs="Arial"/>
                <w:color w:val="000000"/>
                <w:sz w:val="20"/>
              </w:rPr>
            </w:pPr>
            <w:r w:rsidRPr="007F6C23">
              <w:rPr>
                <w:rFonts w:cs="Arial"/>
                <w:color w:val="000000"/>
                <w:sz w:val="20"/>
              </w:rPr>
              <w:t>ÚSEK Č. 8</w:t>
            </w:r>
          </w:p>
        </w:tc>
      </w:tr>
      <w:tr w:rsidR="007F6C23" w:rsidRPr="007F6C23" w14:paraId="6523520C" w14:textId="77777777" w:rsidTr="00410F50">
        <w:trPr>
          <w:trHeight w:val="253"/>
        </w:trPr>
        <w:tc>
          <w:tcPr>
            <w:tcW w:w="7348" w:type="dxa"/>
            <w:gridSpan w:val="3"/>
            <w:tcBorders>
              <w:top w:val="double" w:sz="6" w:space="0" w:color="auto"/>
              <w:left w:val="double" w:sz="6" w:space="0" w:color="auto"/>
              <w:bottom w:val="double" w:sz="6" w:space="0" w:color="auto"/>
              <w:right w:val="nil"/>
            </w:tcBorders>
            <w:shd w:val="clear" w:color="auto" w:fill="auto"/>
            <w:noWrap/>
            <w:vAlign w:val="bottom"/>
            <w:hideMark/>
          </w:tcPr>
          <w:p w14:paraId="76264ADD" w14:textId="77777777" w:rsidR="007F6C23" w:rsidRPr="007F6C23" w:rsidRDefault="007F6C23" w:rsidP="007F6C23">
            <w:pPr>
              <w:jc w:val="left"/>
              <w:rPr>
                <w:rFonts w:cs="Arial"/>
                <w:b/>
                <w:bCs/>
                <w:color w:val="000000"/>
                <w:sz w:val="20"/>
              </w:rPr>
            </w:pPr>
            <w:r w:rsidRPr="007F6C23">
              <w:rPr>
                <w:rFonts w:cs="Arial"/>
                <w:b/>
                <w:bCs/>
                <w:color w:val="000000"/>
                <w:sz w:val="20"/>
              </w:rPr>
              <w:t>CELKEM</w:t>
            </w:r>
          </w:p>
        </w:tc>
        <w:tc>
          <w:tcPr>
            <w:tcW w:w="851" w:type="dxa"/>
            <w:tcBorders>
              <w:top w:val="double" w:sz="6" w:space="0" w:color="auto"/>
              <w:left w:val="nil"/>
              <w:bottom w:val="double" w:sz="6" w:space="0" w:color="auto"/>
              <w:right w:val="nil"/>
            </w:tcBorders>
            <w:shd w:val="clear" w:color="auto" w:fill="auto"/>
            <w:noWrap/>
            <w:vAlign w:val="bottom"/>
            <w:hideMark/>
          </w:tcPr>
          <w:p w14:paraId="3613073B" w14:textId="77777777" w:rsidR="007F6C23" w:rsidRPr="007F6C23" w:rsidRDefault="007F6C23" w:rsidP="007F6C23">
            <w:pPr>
              <w:jc w:val="center"/>
              <w:rPr>
                <w:rFonts w:cs="Arial"/>
                <w:b/>
                <w:bCs/>
                <w:color w:val="000000"/>
                <w:sz w:val="20"/>
              </w:rPr>
            </w:pPr>
            <w:r w:rsidRPr="007F6C23">
              <w:rPr>
                <w:rFonts w:cs="Arial"/>
                <w:b/>
                <w:bCs/>
                <w:color w:val="000000"/>
                <w:sz w:val="20"/>
              </w:rPr>
              <w:t>170</w:t>
            </w:r>
          </w:p>
        </w:tc>
        <w:tc>
          <w:tcPr>
            <w:tcW w:w="1350" w:type="dxa"/>
            <w:tcBorders>
              <w:top w:val="double" w:sz="6" w:space="0" w:color="auto"/>
              <w:left w:val="nil"/>
              <w:bottom w:val="double" w:sz="6" w:space="0" w:color="auto"/>
              <w:right w:val="double" w:sz="6" w:space="0" w:color="auto"/>
            </w:tcBorders>
            <w:shd w:val="clear" w:color="auto" w:fill="auto"/>
            <w:noWrap/>
            <w:vAlign w:val="bottom"/>
            <w:hideMark/>
          </w:tcPr>
          <w:p w14:paraId="13094185" w14:textId="77777777" w:rsidR="007F6C23" w:rsidRPr="007F6C23" w:rsidRDefault="007F6C23" w:rsidP="007F6C23">
            <w:pPr>
              <w:jc w:val="left"/>
              <w:rPr>
                <w:rFonts w:cs="Arial"/>
                <w:b/>
                <w:bCs/>
                <w:color w:val="000000"/>
                <w:sz w:val="20"/>
              </w:rPr>
            </w:pPr>
            <w:r w:rsidRPr="007F6C23">
              <w:rPr>
                <w:rFonts w:cs="Arial"/>
                <w:b/>
                <w:bCs/>
                <w:color w:val="000000"/>
                <w:sz w:val="20"/>
              </w:rPr>
              <w:t> </w:t>
            </w:r>
          </w:p>
        </w:tc>
      </w:tr>
    </w:tbl>
    <w:p w14:paraId="444833D8" w14:textId="77777777" w:rsidR="007F6C23" w:rsidRPr="007F6C23" w:rsidRDefault="007F6C23" w:rsidP="007F6C23">
      <w:pPr>
        <w:pStyle w:val="Zkladntext"/>
        <w:rPr>
          <w:b/>
          <w:bCs/>
        </w:rPr>
      </w:pPr>
    </w:p>
    <w:p w14:paraId="6032F5EE" w14:textId="205035F8" w:rsidR="00410F50" w:rsidRDefault="00410F50" w:rsidP="003A20A4">
      <w:pPr>
        <w:spacing w:after="240"/>
        <w:rPr>
          <w:b/>
          <w:bCs/>
          <w:color w:val="000000" w:themeColor="text1"/>
          <w:szCs w:val="22"/>
          <w:u w:val="single"/>
        </w:rPr>
      </w:pPr>
      <w:r>
        <w:rPr>
          <w:b/>
          <w:bCs/>
          <w:color w:val="000000" w:themeColor="text1"/>
          <w:szCs w:val="22"/>
          <w:u w:val="single"/>
        </w:rPr>
        <w:t>DSO 01.1</w:t>
      </w:r>
    </w:p>
    <w:p w14:paraId="40331B7F" w14:textId="5AA19FFC" w:rsidR="00410F50" w:rsidRDefault="005C10B1" w:rsidP="00410F50">
      <w:pPr>
        <w:pStyle w:val="Zkladntext"/>
        <w:rPr>
          <w:color w:val="000000" w:themeColor="text1"/>
          <w:szCs w:val="22"/>
        </w:rPr>
      </w:pPr>
      <w:r>
        <w:t xml:space="preserve">Dílčí stavební objekt 01.1, který je rozdělen do tří úseků bude prováděn technologií </w:t>
      </w:r>
      <w:proofErr w:type="spellStart"/>
      <w:r>
        <w:t>relining</w:t>
      </w:r>
      <w:proofErr w:type="spellEnd"/>
      <w:r>
        <w:t xml:space="preserve">, kdy bude provedena pokládka potrubí v místě vstupu do uzávěrové komory. </w:t>
      </w:r>
      <w:r w:rsidRPr="00C3205C">
        <w:rPr>
          <w:color w:val="000000" w:themeColor="text1"/>
          <w:szCs w:val="22"/>
        </w:rPr>
        <w:t>Díky tomu nebude nutné provádět hluboké výkopy u objektu uzávěrové komory. V místě napojení na uzávěrovou komoru bude do původního potrubí o průměru 42</w:t>
      </w:r>
      <w:r>
        <w:rPr>
          <w:color w:val="000000" w:themeColor="text1"/>
          <w:szCs w:val="22"/>
        </w:rPr>
        <w:t>0</w:t>
      </w:r>
      <w:r w:rsidRPr="00C3205C">
        <w:rPr>
          <w:color w:val="000000" w:themeColor="text1"/>
          <w:szCs w:val="22"/>
        </w:rPr>
        <w:t xml:space="preserve"> mm zataženo potrubí z</w:t>
      </w:r>
      <w:r>
        <w:rPr>
          <w:color w:val="000000" w:themeColor="text1"/>
          <w:szCs w:val="22"/>
        </w:rPr>
        <w:t> </w:t>
      </w:r>
      <w:r w:rsidRPr="00C3205C">
        <w:rPr>
          <w:color w:val="000000" w:themeColor="text1"/>
          <w:szCs w:val="22"/>
        </w:rPr>
        <w:t>PE</w:t>
      </w:r>
      <w:r>
        <w:rPr>
          <w:color w:val="000000" w:themeColor="text1"/>
          <w:szCs w:val="22"/>
        </w:rPr>
        <w:t>-HD 100 RC SDR17</w:t>
      </w:r>
      <w:r w:rsidRPr="00C3205C">
        <w:rPr>
          <w:color w:val="000000" w:themeColor="text1"/>
          <w:szCs w:val="22"/>
        </w:rPr>
        <w:t xml:space="preserve"> o průměru D355</w:t>
      </w:r>
      <w:r>
        <w:rPr>
          <w:color w:val="000000" w:themeColor="text1"/>
          <w:szCs w:val="22"/>
        </w:rPr>
        <w:t xml:space="preserve"> (DSO 01.1. ZÚ – LB 03)</w:t>
      </w:r>
      <w:r w:rsidRPr="00C3205C">
        <w:rPr>
          <w:color w:val="000000" w:themeColor="text1"/>
          <w:szCs w:val="22"/>
        </w:rPr>
        <w:t xml:space="preserve"> a pomocí lemového nákružku, tvarovek a armatur připojeno na odkalovací řad DN400.</w:t>
      </w:r>
      <w:r>
        <w:rPr>
          <w:color w:val="000000" w:themeColor="text1"/>
          <w:szCs w:val="22"/>
        </w:rPr>
        <w:t xml:space="preserve"> Celkové délka tohoto stavebního objektu činí cca 54 m.</w:t>
      </w:r>
    </w:p>
    <w:p w14:paraId="13A4DF40" w14:textId="37155F1C" w:rsidR="005C10B1" w:rsidRDefault="005C10B1" w:rsidP="00410F50">
      <w:pPr>
        <w:pStyle w:val="Zkladntext"/>
        <w:rPr>
          <w:color w:val="000000" w:themeColor="text1"/>
          <w:szCs w:val="22"/>
        </w:rPr>
      </w:pPr>
    </w:p>
    <w:p w14:paraId="49EE8C3D" w14:textId="77777777" w:rsidR="005C10B1" w:rsidRDefault="005C10B1" w:rsidP="00410F50">
      <w:pPr>
        <w:pStyle w:val="Zkladntext"/>
        <w:rPr>
          <w:color w:val="000000" w:themeColor="text1"/>
          <w:szCs w:val="22"/>
        </w:rPr>
      </w:pPr>
    </w:p>
    <w:p w14:paraId="3026724F" w14:textId="5F86DC8C" w:rsidR="005C10B1" w:rsidRDefault="005C10B1" w:rsidP="00410F50">
      <w:pPr>
        <w:pStyle w:val="Zkladntext"/>
        <w:rPr>
          <w:b/>
          <w:bCs/>
          <w:color w:val="000000" w:themeColor="text1"/>
          <w:szCs w:val="22"/>
          <w:u w:val="single"/>
        </w:rPr>
      </w:pPr>
      <w:r>
        <w:rPr>
          <w:b/>
          <w:bCs/>
          <w:color w:val="000000" w:themeColor="text1"/>
          <w:szCs w:val="22"/>
          <w:u w:val="single"/>
        </w:rPr>
        <w:t>DSO 01.2</w:t>
      </w:r>
    </w:p>
    <w:p w14:paraId="53C7BF46" w14:textId="77777777" w:rsidR="005C10B1" w:rsidRPr="005C10B1" w:rsidRDefault="005C10B1" w:rsidP="00410F50">
      <w:pPr>
        <w:pStyle w:val="Zkladntext"/>
        <w:rPr>
          <w:b/>
          <w:bCs/>
          <w:u w:val="single"/>
        </w:rPr>
      </w:pPr>
    </w:p>
    <w:p w14:paraId="33B6B2BE" w14:textId="50C2B5B8" w:rsidR="00E13607" w:rsidRDefault="005C10B1" w:rsidP="003A20A4">
      <w:pPr>
        <w:spacing w:after="240"/>
        <w:rPr>
          <w:color w:val="000000" w:themeColor="text1"/>
          <w:szCs w:val="22"/>
        </w:rPr>
      </w:pPr>
      <w:r>
        <w:rPr>
          <w:color w:val="000000" w:themeColor="text1"/>
          <w:szCs w:val="22"/>
        </w:rPr>
        <w:t>Dílčí stavební objekt 01.2, který je současně n</w:t>
      </w:r>
      <w:r w:rsidR="00833DB6" w:rsidRPr="00391CD0">
        <w:rPr>
          <w:color w:val="000000" w:themeColor="text1"/>
          <w:szCs w:val="22"/>
        </w:rPr>
        <w:t xml:space="preserve">ejdelší úsek navržené rekonstrukce bude proveden pomocí </w:t>
      </w:r>
      <w:r w:rsidR="007333F0">
        <w:t xml:space="preserve">technologií </w:t>
      </w:r>
      <w:proofErr w:type="spellStart"/>
      <w:r w:rsidR="007333F0">
        <w:t>relining</w:t>
      </w:r>
      <w:proofErr w:type="spellEnd"/>
      <w:r w:rsidR="007333F0">
        <w:t xml:space="preserve">. </w:t>
      </w:r>
      <w:r w:rsidR="00833DB6" w:rsidRPr="00391CD0">
        <w:rPr>
          <w:color w:val="000000" w:themeColor="text1"/>
          <w:szCs w:val="22"/>
        </w:rPr>
        <w:t>Pro návrh rekonstrukce bude použito potrubí PE-HD</w:t>
      </w:r>
      <w:r w:rsidR="00F85D04" w:rsidRPr="00391CD0">
        <w:rPr>
          <w:color w:val="000000" w:themeColor="text1"/>
          <w:szCs w:val="22"/>
        </w:rPr>
        <w:t xml:space="preserve"> o průměru D</w:t>
      </w:r>
      <w:r w:rsidR="007333F0">
        <w:rPr>
          <w:color w:val="000000" w:themeColor="text1"/>
          <w:szCs w:val="22"/>
        </w:rPr>
        <w:t>355</w:t>
      </w:r>
      <w:r w:rsidR="00530305" w:rsidRPr="00391CD0">
        <w:rPr>
          <w:color w:val="000000" w:themeColor="text1"/>
          <w:szCs w:val="22"/>
        </w:rPr>
        <w:t xml:space="preserve"> SDR 17</w:t>
      </w:r>
      <w:r w:rsidR="00E13607" w:rsidRPr="00391CD0">
        <w:rPr>
          <w:color w:val="000000" w:themeColor="text1"/>
          <w:szCs w:val="22"/>
        </w:rPr>
        <w:t>,</w:t>
      </w:r>
      <w:r w:rsidR="00F85D04" w:rsidRPr="00391CD0">
        <w:rPr>
          <w:color w:val="000000" w:themeColor="text1"/>
          <w:szCs w:val="22"/>
        </w:rPr>
        <w:t xml:space="preserve"> které bude zataženo do původního ocelového potrubí o rozměrech 426 x 6.</w:t>
      </w:r>
      <w:r w:rsidR="00AE603C" w:rsidRPr="00391CD0">
        <w:rPr>
          <w:color w:val="000000" w:themeColor="text1"/>
          <w:szCs w:val="22"/>
        </w:rPr>
        <w:t xml:space="preserve"> Celková délka úseku prováděná tímto způsobem činí cca </w:t>
      </w:r>
      <w:r w:rsidR="00031A65" w:rsidRPr="00391CD0">
        <w:rPr>
          <w:color w:val="000000" w:themeColor="text1"/>
          <w:szCs w:val="22"/>
        </w:rPr>
        <w:t>74 m</w:t>
      </w:r>
      <w:r w:rsidR="004C7AF1">
        <w:rPr>
          <w:color w:val="000000" w:themeColor="text1"/>
          <w:szCs w:val="22"/>
        </w:rPr>
        <w:t xml:space="preserve"> (LB 0</w:t>
      </w:r>
      <w:r>
        <w:rPr>
          <w:color w:val="000000" w:themeColor="text1"/>
          <w:szCs w:val="22"/>
        </w:rPr>
        <w:t>3</w:t>
      </w:r>
      <w:r w:rsidR="004C7AF1">
        <w:rPr>
          <w:color w:val="000000" w:themeColor="text1"/>
          <w:szCs w:val="22"/>
        </w:rPr>
        <w:t xml:space="preserve"> – LB 0</w:t>
      </w:r>
      <w:r>
        <w:rPr>
          <w:color w:val="000000" w:themeColor="text1"/>
          <w:szCs w:val="22"/>
        </w:rPr>
        <w:t>4</w:t>
      </w:r>
      <w:r w:rsidR="004C7AF1">
        <w:rPr>
          <w:color w:val="000000" w:themeColor="text1"/>
          <w:szCs w:val="22"/>
        </w:rPr>
        <w:t>), současně bude v této trase také</w:t>
      </w:r>
      <w:r w:rsidR="00283DDA" w:rsidRPr="00391CD0">
        <w:rPr>
          <w:color w:val="000000" w:themeColor="text1"/>
          <w:szCs w:val="22"/>
        </w:rPr>
        <w:t xml:space="preserve"> </w:t>
      </w:r>
      <w:r w:rsidR="00E13607" w:rsidRPr="00391CD0">
        <w:rPr>
          <w:color w:val="000000" w:themeColor="text1"/>
          <w:szCs w:val="22"/>
        </w:rPr>
        <w:t>proveden kamerový průzkum. Po ověření dostatečné kvality vyčištěného povrchu ocelového potrubí bude do připravené roury zataženo nové plastové potrubí pomocí tažného zařízení</w:t>
      </w:r>
      <w:r w:rsidR="007333F0">
        <w:rPr>
          <w:color w:val="000000" w:themeColor="text1"/>
          <w:szCs w:val="22"/>
        </w:rPr>
        <w:t>.</w:t>
      </w:r>
    </w:p>
    <w:p w14:paraId="51AC46A9" w14:textId="01603310" w:rsidR="005C10B1" w:rsidRDefault="005C10B1" w:rsidP="005C10B1">
      <w:pPr>
        <w:pStyle w:val="Zkladntext"/>
        <w:rPr>
          <w:b/>
          <w:bCs/>
          <w:u w:val="single"/>
        </w:rPr>
      </w:pPr>
      <w:r>
        <w:rPr>
          <w:b/>
          <w:bCs/>
          <w:u w:val="single"/>
        </w:rPr>
        <w:t>DSO 01.3</w:t>
      </w:r>
    </w:p>
    <w:p w14:paraId="62938AC9" w14:textId="5140192B" w:rsidR="005C10B1" w:rsidRDefault="005C10B1" w:rsidP="005C10B1">
      <w:pPr>
        <w:pStyle w:val="Zkladntext"/>
        <w:rPr>
          <w:b/>
          <w:bCs/>
          <w:u w:val="single"/>
        </w:rPr>
      </w:pPr>
    </w:p>
    <w:p w14:paraId="2312778A" w14:textId="2D40FB22" w:rsidR="005C10B1" w:rsidRDefault="005C10B1" w:rsidP="005C10B1">
      <w:pPr>
        <w:pStyle w:val="Zkladntext"/>
      </w:pPr>
      <w:r>
        <w:t xml:space="preserve">Dílčí stavební objekt 01.3 je rozdělen do dvou úseků a bude proveden </w:t>
      </w:r>
      <w:proofErr w:type="spellStart"/>
      <w:r>
        <w:t>bezvýkopovou</w:t>
      </w:r>
      <w:proofErr w:type="spellEnd"/>
      <w:r>
        <w:t xml:space="preserve"> technologií </w:t>
      </w:r>
      <w:proofErr w:type="spellStart"/>
      <w:r>
        <w:t>relining</w:t>
      </w:r>
      <w:proofErr w:type="spellEnd"/>
      <w:r>
        <w:t xml:space="preserve">. </w:t>
      </w:r>
      <w:r w:rsidR="00531903">
        <w:t>Pro tento SO bude použito potrubí PE-HD 100 RC SDR17 o průměru D560. Na začátku tohoto úseku bude na potrubí napojeno odkalovací potrubí vedeno od ČS Blanice (LB 4) a na konci úseku bude napojeno do tlumícího objektu (KÚ 0,1</w:t>
      </w:r>
      <w:r w:rsidR="00C6126D">
        <w:t>50</w:t>
      </w:r>
      <w:r w:rsidR="00531903">
        <w:t xml:space="preserve"> km). Celková délka potrubí je cca 22 m.</w:t>
      </w:r>
    </w:p>
    <w:p w14:paraId="4DA3A949" w14:textId="1AA2435E" w:rsidR="00531903" w:rsidRDefault="00531903" w:rsidP="005C10B1">
      <w:pPr>
        <w:pStyle w:val="Zkladntext"/>
      </w:pPr>
    </w:p>
    <w:p w14:paraId="5DFF2B90" w14:textId="014AE037" w:rsidR="00531903" w:rsidRDefault="00531903" w:rsidP="005C10B1">
      <w:pPr>
        <w:pStyle w:val="Zkladntext"/>
        <w:rPr>
          <w:b/>
          <w:bCs/>
          <w:u w:val="single"/>
        </w:rPr>
      </w:pPr>
      <w:r>
        <w:rPr>
          <w:b/>
          <w:bCs/>
          <w:u w:val="single"/>
        </w:rPr>
        <w:t>DSO 02.1</w:t>
      </w:r>
    </w:p>
    <w:p w14:paraId="30884F5C" w14:textId="78594ACC" w:rsidR="00531903" w:rsidRDefault="00531903" w:rsidP="005C10B1">
      <w:pPr>
        <w:pStyle w:val="Zkladntext"/>
        <w:rPr>
          <w:b/>
          <w:bCs/>
          <w:u w:val="single"/>
        </w:rPr>
      </w:pPr>
    </w:p>
    <w:p w14:paraId="6B41B923" w14:textId="73EB3F09" w:rsidR="00531903" w:rsidRPr="00531903" w:rsidRDefault="00531903" w:rsidP="005C10B1">
      <w:pPr>
        <w:pStyle w:val="Zkladntext"/>
      </w:pPr>
      <w:r w:rsidRPr="00531903">
        <w:t>Dílčí stavební objekt</w:t>
      </w:r>
      <w:r>
        <w:t xml:space="preserve"> 02.1 je obnova odkalovacího potrubí vedoucí z ČS Blanice a napojující se na odkalovací potrubí vedoucí z UK Blanice v LB 4. V úseku od ZÚ do LB 1 (0,014 km) bude použita </w:t>
      </w:r>
      <w:proofErr w:type="spellStart"/>
      <w:r>
        <w:t>bezvýkopová</w:t>
      </w:r>
      <w:proofErr w:type="spellEnd"/>
      <w:r>
        <w:t xml:space="preserve"> technologie </w:t>
      </w:r>
      <w:proofErr w:type="spellStart"/>
      <w:r>
        <w:t>relining</w:t>
      </w:r>
      <w:proofErr w:type="spellEnd"/>
      <w:r>
        <w:t xml:space="preserve">, zbytek potrubí (LB 1 – KÚ) bude uloženo do otevřeného výkopu, který </w:t>
      </w:r>
      <w:proofErr w:type="gramStart"/>
      <w:r>
        <w:t>slouží</w:t>
      </w:r>
      <w:proofErr w:type="gramEnd"/>
      <w:r>
        <w:t xml:space="preserve"> především jako manipulační jáma. Pro obnovu tohoto úseku bude použito potrubí PE-HD 100 RC SDR17 o průměru D560, celkové délka činí cca 20 m.</w:t>
      </w:r>
    </w:p>
    <w:p w14:paraId="767B1532" w14:textId="77777777" w:rsidR="00531903" w:rsidRPr="005C10B1" w:rsidRDefault="00531903" w:rsidP="005C10B1">
      <w:pPr>
        <w:pStyle w:val="Zkladntext"/>
      </w:pPr>
    </w:p>
    <w:p w14:paraId="4D435D67" w14:textId="2B2EC8F6" w:rsidR="000A7921" w:rsidRPr="00996EB5" w:rsidRDefault="00B43062" w:rsidP="003A20A4">
      <w:pPr>
        <w:spacing w:after="240"/>
        <w:rPr>
          <w:color w:val="000000" w:themeColor="text1"/>
          <w:szCs w:val="22"/>
        </w:rPr>
      </w:pPr>
      <w:r w:rsidRPr="00996EB5">
        <w:rPr>
          <w:color w:val="000000" w:themeColor="text1"/>
          <w:szCs w:val="22"/>
        </w:rPr>
        <w:lastRenderedPageBreak/>
        <w:t xml:space="preserve">Pro použití </w:t>
      </w:r>
      <w:proofErr w:type="spellStart"/>
      <w:r w:rsidRPr="00996EB5">
        <w:rPr>
          <w:color w:val="000000" w:themeColor="text1"/>
          <w:szCs w:val="22"/>
        </w:rPr>
        <w:t>bezvýkopových</w:t>
      </w:r>
      <w:proofErr w:type="spellEnd"/>
      <w:r w:rsidRPr="00996EB5">
        <w:rPr>
          <w:color w:val="000000" w:themeColor="text1"/>
          <w:szCs w:val="22"/>
        </w:rPr>
        <w:t xml:space="preserve"> technologií </w:t>
      </w:r>
      <w:r w:rsidR="00581509" w:rsidRPr="00996EB5">
        <w:rPr>
          <w:color w:val="000000" w:themeColor="text1"/>
          <w:szCs w:val="22"/>
        </w:rPr>
        <w:t>je nutné provést manipulační jámy, které umožní vyčištění potrubí, kamerový průzkum a samotné zatažení nového potrubí. Rozměry jam jsou závislé na hloubce uložení</w:t>
      </w:r>
      <w:r w:rsidR="00990C18" w:rsidRPr="00996EB5">
        <w:rPr>
          <w:color w:val="000000" w:themeColor="text1"/>
          <w:szCs w:val="22"/>
        </w:rPr>
        <w:t xml:space="preserve"> a</w:t>
      </w:r>
      <w:r w:rsidR="00581509" w:rsidRPr="00996EB5">
        <w:rPr>
          <w:color w:val="000000" w:themeColor="text1"/>
          <w:szCs w:val="22"/>
        </w:rPr>
        <w:t xml:space="preserve"> dimenzi potrubí. Předpokládané rozměry jam jsou 2 x </w:t>
      </w:r>
      <w:r w:rsidR="00996EB5" w:rsidRPr="00996EB5">
        <w:rPr>
          <w:color w:val="000000" w:themeColor="text1"/>
          <w:szCs w:val="22"/>
        </w:rPr>
        <w:t>4</w:t>
      </w:r>
      <w:r w:rsidR="00581509" w:rsidRPr="00996EB5">
        <w:rPr>
          <w:color w:val="000000" w:themeColor="text1"/>
          <w:szCs w:val="22"/>
        </w:rPr>
        <w:t xml:space="preserve"> m na koncích jednotlivých úseků.</w:t>
      </w:r>
      <w:r w:rsidR="001724ED" w:rsidRPr="00996EB5">
        <w:rPr>
          <w:color w:val="000000" w:themeColor="text1"/>
          <w:szCs w:val="22"/>
        </w:rPr>
        <w:t xml:space="preserve"> Hloubka jámy závisí na hloubce uložení potrubí, které bude ověřeno</w:t>
      </w:r>
      <w:r w:rsidR="00BD02E3" w:rsidRPr="00996EB5">
        <w:rPr>
          <w:color w:val="000000" w:themeColor="text1"/>
          <w:szCs w:val="22"/>
        </w:rPr>
        <w:t xml:space="preserve"> až při výstavbě (předpoklad do 3 m).</w:t>
      </w:r>
      <w:r w:rsidR="00581509" w:rsidRPr="00996EB5">
        <w:rPr>
          <w:color w:val="000000" w:themeColor="text1"/>
          <w:szCs w:val="22"/>
        </w:rPr>
        <w:t xml:space="preserve"> V místě zatahování je důležité provést pozvolný plynulý náběh, aby se</w:t>
      </w:r>
      <w:r w:rsidR="00990C18" w:rsidRPr="00996EB5">
        <w:rPr>
          <w:color w:val="000000" w:themeColor="text1"/>
          <w:szCs w:val="22"/>
        </w:rPr>
        <w:t xml:space="preserve"> zatahované</w:t>
      </w:r>
      <w:r w:rsidR="00581509" w:rsidRPr="00996EB5">
        <w:rPr>
          <w:color w:val="000000" w:themeColor="text1"/>
          <w:szCs w:val="22"/>
        </w:rPr>
        <w:t xml:space="preserve"> potrubí správně nasměrovalo do osy rekonstruovaného potrubí.</w:t>
      </w:r>
      <w:r w:rsidR="007905FF" w:rsidRPr="00996EB5">
        <w:rPr>
          <w:color w:val="000000" w:themeColor="text1"/>
          <w:szCs w:val="22"/>
        </w:rPr>
        <w:t xml:space="preserve"> Jámy budou paženy pažícími boxy.</w:t>
      </w:r>
    </w:p>
    <w:p w14:paraId="03C7E849" w14:textId="3CE03E2A" w:rsidR="003A20A4" w:rsidRPr="00996EB5" w:rsidRDefault="003A20A4" w:rsidP="003A20A4">
      <w:pPr>
        <w:spacing w:after="240"/>
        <w:rPr>
          <w:color w:val="000000" w:themeColor="text1"/>
          <w:szCs w:val="22"/>
        </w:rPr>
      </w:pPr>
      <w:r w:rsidRPr="00996EB5">
        <w:rPr>
          <w:color w:val="000000" w:themeColor="text1"/>
          <w:szCs w:val="22"/>
        </w:rPr>
        <w:t xml:space="preserve">Tvarovky </w:t>
      </w:r>
      <w:r w:rsidR="001E2906" w:rsidRPr="00996EB5">
        <w:rPr>
          <w:color w:val="000000" w:themeColor="text1"/>
          <w:szCs w:val="22"/>
        </w:rPr>
        <w:t>budou vyrobeny ze stejného</w:t>
      </w:r>
      <w:r w:rsidRPr="00996EB5">
        <w:rPr>
          <w:color w:val="000000" w:themeColor="text1"/>
          <w:szCs w:val="22"/>
        </w:rPr>
        <w:t xml:space="preserve"> materiálu jako potrubí, které jsou spojeny </w:t>
      </w:r>
      <w:r w:rsidR="001E2906" w:rsidRPr="00996EB5">
        <w:rPr>
          <w:color w:val="000000" w:themeColor="text1"/>
          <w:szCs w:val="22"/>
        </w:rPr>
        <w:t xml:space="preserve">pomocí </w:t>
      </w:r>
      <w:proofErr w:type="spellStart"/>
      <w:r w:rsidR="001E2906" w:rsidRPr="00996EB5">
        <w:rPr>
          <w:color w:val="000000" w:themeColor="text1"/>
          <w:szCs w:val="22"/>
        </w:rPr>
        <w:t>elektrospojek</w:t>
      </w:r>
      <w:proofErr w:type="spellEnd"/>
      <w:r w:rsidRPr="00996EB5">
        <w:rPr>
          <w:color w:val="000000" w:themeColor="text1"/>
          <w:szCs w:val="22"/>
        </w:rPr>
        <w:t>.</w:t>
      </w:r>
      <w:r w:rsidR="001E2906" w:rsidRPr="00996EB5">
        <w:rPr>
          <w:color w:val="000000" w:themeColor="text1"/>
          <w:szCs w:val="22"/>
        </w:rPr>
        <w:t xml:space="preserve"> Přímé úseky potrubí budou spojovány na </w:t>
      </w:r>
      <w:proofErr w:type="spellStart"/>
      <w:r w:rsidR="001E2906" w:rsidRPr="00996EB5">
        <w:rPr>
          <w:color w:val="000000" w:themeColor="text1"/>
          <w:szCs w:val="22"/>
        </w:rPr>
        <w:t>tupo</w:t>
      </w:r>
      <w:proofErr w:type="spellEnd"/>
      <w:r w:rsidR="001E2906" w:rsidRPr="00996EB5">
        <w:rPr>
          <w:color w:val="000000" w:themeColor="text1"/>
          <w:szCs w:val="22"/>
        </w:rPr>
        <w:t>. V místě napojení potrubí z uzávěrové komory a čerpací stanice budou použity tvarovky z tvárné litiny s těžkou protikorozní úpravou. Vešker</w:t>
      </w:r>
      <w:r w:rsidR="00B43062" w:rsidRPr="00996EB5">
        <w:rPr>
          <w:color w:val="000000" w:themeColor="text1"/>
          <w:szCs w:val="22"/>
        </w:rPr>
        <w:t>á koleno</w:t>
      </w:r>
      <w:r w:rsidR="001E2906" w:rsidRPr="00996EB5">
        <w:rPr>
          <w:color w:val="000000" w:themeColor="text1"/>
          <w:szCs w:val="22"/>
        </w:rPr>
        <w:t xml:space="preserve"> </w:t>
      </w:r>
      <w:r w:rsidR="00B43062" w:rsidRPr="00996EB5">
        <w:rPr>
          <w:color w:val="000000" w:themeColor="text1"/>
          <w:szCs w:val="22"/>
        </w:rPr>
        <w:t>(</w:t>
      </w:r>
      <w:r w:rsidR="001E2906" w:rsidRPr="00996EB5">
        <w:rPr>
          <w:color w:val="000000" w:themeColor="text1"/>
          <w:szCs w:val="22"/>
        </w:rPr>
        <w:t>lomy v</w:t>
      </w:r>
      <w:r w:rsidR="00B43062" w:rsidRPr="00996EB5">
        <w:rPr>
          <w:color w:val="000000" w:themeColor="text1"/>
          <w:szCs w:val="22"/>
        </w:rPr>
        <w:t> </w:t>
      </w:r>
      <w:r w:rsidR="001E2906" w:rsidRPr="00996EB5">
        <w:rPr>
          <w:color w:val="000000" w:themeColor="text1"/>
          <w:szCs w:val="22"/>
        </w:rPr>
        <w:t>trase</w:t>
      </w:r>
      <w:r w:rsidR="00B43062" w:rsidRPr="00996EB5">
        <w:rPr>
          <w:color w:val="000000" w:themeColor="text1"/>
          <w:szCs w:val="22"/>
        </w:rPr>
        <w:t>) budou zajištěna betonovými bloky.</w:t>
      </w:r>
    </w:p>
    <w:p w14:paraId="572D3241" w14:textId="77777777" w:rsidR="003A20A4" w:rsidRPr="00996EB5" w:rsidRDefault="003A20A4" w:rsidP="00651FE4">
      <w:pPr>
        <w:pStyle w:val="Nadpis2"/>
        <w:keepNext/>
        <w:numPr>
          <w:ilvl w:val="1"/>
          <w:numId w:val="30"/>
        </w:numPr>
        <w:autoSpaceDE w:val="0"/>
        <w:autoSpaceDN w:val="0"/>
        <w:adjustRightInd w:val="0"/>
        <w:spacing w:before="120" w:after="240"/>
        <w:rPr>
          <w:caps w:val="0"/>
          <w:color w:val="000000" w:themeColor="text1"/>
          <w:szCs w:val="24"/>
          <w:u w:val="none"/>
        </w:rPr>
      </w:pPr>
      <w:bookmarkStart w:id="123" w:name="_Toc505867404"/>
      <w:bookmarkStart w:id="124" w:name="_Toc512343645"/>
      <w:bookmarkStart w:id="125" w:name="_Toc513737731"/>
      <w:bookmarkStart w:id="126" w:name="_Toc41917318"/>
      <w:bookmarkEnd w:id="121"/>
      <w:bookmarkEnd w:id="122"/>
      <w:r w:rsidRPr="00996EB5">
        <w:rPr>
          <w:caps w:val="0"/>
          <w:color w:val="000000" w:themeColor="text1"/>
          <w:szCs w:val="24"/>
          <w:u w:val="none"/>
        </w:rPr>
        <w:t>Základy požárně bezpečnostního řešení</w:t>
      </w:r>
      <w:bookmarkEnd w:id="123"/>
      <w:bookmarkEnd w:id="124"/>
      <w:bookmarkEnd w:id="125"/>
      <w:bookmarkEnd w:id="126"/>
    </w:p>
    <w:p w14:paraId="7BEDDADA" w14:textId="7733B0CE" w:rsidR="003A20A4" w:rsidRPr="00996EB5" w:rsidRDefault="00622685" w:rsidP="003A20A4">
      <w:pPr>
        <w:autoSpaceDE w:val="0"/>
        <w:autoSpaceDN w:val="0"/>
        <w:adjustRightInd w:val="0"/>
        <w:spacing w:before="120" w:after="240"/>
        <w:rPr>
          <w:color w:val="000000" w:themeColor="text1"/>
          <w:szCs w:val="22"/>
        </w:rPr>
      </w:pPr>
      <w:r w:rsidRPr="00996EB5">
        <w:rPr>
          <w:color w:val="000000" w:themeColor="text1"/>
          <w:szCs w:val="22"/>
        </w:rPr>
        <w:t xml:space="preserve">Předmětem projektové dokumentace je rekonstrukce stávajícího potrubí a jeho napojení ve stávajících objektech. </w:t>
      </w:r>
      <w:r w:rsidR="003A20A4" w:rsidRPr="00996EB5">
        <w:rPr>
          <w:color w:val="000000" w:themeColor="text1"/>
          <w:szCs w:val="22"/>
        </w:rPr>
        <w:t xml:space="preserve">Navrhovaná stavba je podzemní liniová stavba </w:t>
      </w:r>
      <w:r w:rsidRPr="00996EB5">
        <w:rPr>
          <w:color w:val="000000" w:themeColor="text1"/>
          <w:szCs w:val="22"/>
        </w:rPr>
        <w:t>odkalovacího řadu ze štolového přivaděče Želivka.</w:t>
      </w:r>
      <w:r w:rsidR="000F3E55" w:rsidRPr="00996EB5">
        <w:rPr>
          <w:color w:val="000000" w:themeColor="text1"/>
          <w:szCs w:val="22"/>
        </w:rPr>
        <w:t xml:space="preserve"> Odkalovací potrubí </w:t>
      </w:r>
      <w:proofErr w:type="gramStart"/>
      <w:r w:rsidR="000F3E55" w:rsidRPr="00996EB5">
        <w:rPr>
          <w:color w:val="000000" w:themeColor="text1"/>
          <w:szCs w:val="22"/>
        </w:rPr>
        <w:t>neslouží</w:t>
      </w:r>
      <w:proofErr w:type="gramEnd"/>
      <w:r w:rsidR="000F3E55" w:rsidRPr="00996EB5">
        <w:rPr>
          <w:color w:val="000000" w:themeColor="text1"/>
          <w:szCs w:val="22"/>
        </w:rPr>
        <w:t xml:space="preserve"> k zásobení požární vodou.</w:t>
      </w:r>
      <w:r w:rsidRPr="00996EB5">
        <w:rPr>
          <w:color w:val="000000" w:themeColor="text1"/>
          <w:szCs w:val="22"/>
        </w:rPr>
        <w:t xml:space="preserve"> </w:t>
      </w:r>
    </w:p>
    <w:p w14:paraId="494C167A" w14:textId="09FED874" w:rsidR="00370811" w:rsidRPr="00996EB5" w:rsidRDefault="00370811" w:rsidP="00370811">
      <w:pPr>
        <w:pStyle w:val="Nadpis2"/>
        <w:keepNext/>
        <w:numPr>
          <w:ilvl w:val="1"/>
          <w:numId w:val="30"/>
        </w:numPr>
        <w:autoSpaceDE w:val="0"/>
        <w:autoSpaceDN w:val="0"/>
        <w:adjustRightInd w:val="0"/>
        <w:spacing w:before="120" w:after="240"/>
        <w:rPr>
          <w:caps w:val="0"/>
          <w:color w:val="000000" w:themeColor="text1"/>
          <w:szCs w:val="24"/>
          <w:u w:val="none"/>
        </w:rPr>
      </w:pPr>
      <w:bookmarkStart w:id="127" w:name="_Toc41917319"/>
      <w:r w:rsidRPr="00996EB5">
        <w:rPr>
          <w:caps w:val="0"/>
          <w:color w:val="000000" w:themeColor="text1"/>
          <w:szCs w:val="24"/>
          <w:u w:val="none"/>
        </w:rPr>
        <w:t>Úspora energie a tepelná ochrana</w:t>
      </w:r>
      <w:bookmarkEnd w:id="127"/>
    </w:p>
    <w:p w14:paraId="5AF6CE10" w14:textId="5F9BD370" w:rsidR="00370811" w:rsidRPr="00996EB5" w:rsidRDefault="000F3E55" w:rsidP="00370811">
      <w:pPr>
        <w:pStyle w:val="Zkladntext"/>
        <w:rPr>
          <w:color w:val="000000" w:themeColor="text1"/>
        </w:rPr>
      </w:pPr>
      <w:r w:rsidRPr="00996EB5">
        <w:rPr>
          <w:color w:val="000000" w:themeColor="text1"/>
        </w:rPr>
        <w:t>Dle charakteru stavby není řešeno.</w:t>
      </w:r>
    </w:p>
    <w:p w14:paraId="6EF1C4F8" w14:textId="77777777" w:rsidR="003A20A4" w:rsidRPr="00996EB5" w:rsidRDefault="003A20A4" w:rsidP="00651FE4">
      <w:pPr>
        <w:pStyle w:val="Nadpis2"/>
        <w:keepNext/>
        <w:numPr>
          <w:ilvl w:val="1"/>
          <w:numId w:val="30"/>
        </w:numPr>
        <w:autoSpaceDE w:val="0"/>
        <w:autoSpaceDN w:val="0"/>
        <w:adjustRightInd w:val="0"/>
        <w:spacing w:before="120" w:after="240"/>
        <w:rPr>
          <w:caps w:val="0"/>
          <w:color w:val="000000" w:themeColor="text1"/>
          <w:szCs w:val="24"/>
          <w:u w:val="none"/>
        </w:rPr>
      </w:pPr>
      <w:bookmarkStart w:id="128" w:name="_Toc505867405"/>
      <w:bookmarkStart w:id="129" w:name="_Toc512343646"/>
      <w:bookmarkStart w:id="130" w:name="_Toc513737732"/>
      <w:bookmarkStart w:id="131" w:name="_Toc41917320"/>
      <w:r w:rsidRPr="00996EB5">
        <w:rPr>
          <w:caps w:val="0"/>
          <w:color w:val="000000" w:themeColor="text1"/>
          <w:szCs w:val="24"/>
          <w:u w:val="none"/>
        </w:rPr>
        <w:t>Hygienické požadavky stavby, požadavky na pracovní a komunální prostředí. Zásady řešení parametrů stavby a zásady řešení vlivu stavby na okolí – vibrace, hluk, prašnost apod.</w:t>
      </w:r>
      <w:bookmarkEnd w:id="128"/>
      <w:bookmarkEnd w:id="129"/>
      <w:bookmarkEnd w:id="130"/>
      <w:bookmarkEnd w:id="131"/>
    </w:p>
    <w:p w14:paraId="4C1E4DF6" w14:textId="77777777" w:rsidR="003A20A4" w:rsidRPr="00996EB5" w:rsidRDefault="003A20A4" w:rsidP="003A20A4">
      <w:pPr>
        <w:autoSpaceDE w:val="0"/>
        <w:autoSpaceDN w:val="0"/>
        <w:adjustRightInd w:val="0"/>
        <w:spacing w:before="120" w:after="240"/>
        <w:rPr>
          <w:color w:val="000000" w:themeColor="text1"/>
        </w:rPr>
      </w:pPr>
      <w:r w:rsidRPr="00996EB5">
        <w:rPr>
          <w:color w:val="000000" w:themeColor="text1"/>
        </w:rPr>
        <w:t>Projekt je zpracován ve smyslu platných bezpečnostních předpisů a norem. Při výstavbě a následném provozu musí být vytvořeny podmínky pro dodržování zásad ochrany a bezpečnosti práce v souladu s nařízeními vlády č. 362/2005 Sb. a č. 183/2006 Sb. Tato nařízení stanovují bližší požadavky k zajištění bezpečnosti a ochrany zdraví při práci na pracovištích s nebezpečím pádu z výšky do hloubky a o bližších minimálních požadavcích na bezpečnost a ochranu zdraví při práci na staveništích.</w:t>
      </w:r>
    </w:p>
    <w:p w14:paraId="41A1B78D" w14:textId="77777777" w:rsidR="003A20A4" w:rsidRPr="00996EB5" w:rsidRDefault="003A20A4" w:rsidP="003A20A4">
      <w:pPr>
        <w:autoSpaceDE w:val="0"/>
        <w:autoSpaceDN w:val="0"/>
        <w:adjustRightInd w:val="0"/>
        <w:spacing w:before="120" w:after="240"/>
        <w:rPr>
          <w:color w:val="000000" w:themeColor="text1"/>
        </w:rPr>
      </w:pPr>
      <w:r w:rsidRPr="00996EB5">
        <w:rPr>
          <w:color w:val="000000" w:themeColor="text1"/>
        </w:rPr>
        <w:t>Nařízení se vztahují na právnické a fyzické osoby, které provádějí stavební práce a jejich pracovníky. Zvláště exponovaná místa při výstavbě akce jsou při provádění zemních prací a manipulaci s potrubím. Ještě před zahájením prací musí být všichni pracovníci seznámeni s bezpečnostními předpisy a poučení o používání ochranných pomůcek.</w:t>
      </w:r>
    </w:p>
    <w:p w14:paraId="745E90C5" w14:textId="77777777" w:rsidR="003A20A4" w:rsidRPr="00996EB5" w:rsidRDefault="003A20A4" w:rsidP="003A20A4">
      <w:pPr>
        <w:autoSpaceDE w:val="0"/>
        <w:autoSpaceDN w:val="0"/>
        <w:adjustRightInd w:val="0"/>
        <w:spacing w:before="120" w:after="240"/>
        <w:rPr>
          <w:color w:val="000000" w:themeColor="text1"/>
        </w:rPr>
      </w:pPr>
      <w:r w:rsidRPr="00996EB5">
        <w:rPr>
          <w:color w:val="000000" w:themeColor="text1"/>
        </w:rPr>
        <w:t>Za dodržování bezpečnostních předpisů během stavby odpovídá stavbyvedoucí. Při některých činnostech mohou pracovníci přijít do styku se škodlivými chemickými a biologickými látkami. Je nezbytné dodržovat veškeré bezpečnostní předpisy, aby za běžných provozních podmínek nemohlo dojít k ohrožení zdraví a bezpečnosti pracovníků.</w:t>
      </w:r>
    </w:p>
    <w:p w14:paraId="6AE4C894" w14:textId="77777777" w:rsidR="003A20A4" w:rsidRPr="00996EB5" w:rsidRDefault="003A20A4" w:rsidP="003A20A4">
      <w:pPr>
        <w:autoSpaceDE w:val="0"/>
        <w:autoSpaceDN w:val="0"/>
        <w:adjustRightInd w:val="0"/>
        <w:spacing w:before="120" w:after="240"/>
        <w:rPr>
          <w:color w:val="000000" w:themeColor="text1"/>
        </w:rPr>
      </w:pPr>
      <w:r w:rsidRPr="00996EB5">
        <w:rPr>
          <w:color w:val="000000" w:themeColor="text1"/>
        </w:rPr>
        <w:t>Zdroje ohrožení zdraví a bezpečnosti pracovníků:</w:t>
      </w:r>
    </w:p>
    <w:p w14:paraId="65EFCF13" w14:textId="77777777" w:rsidR="003A20A4" w:rsidRPr="00996EB5" w:rsidRDefault="003A20A4" w:rsidP="003A20A4">
      <w:pPr>
        <w:autoSpaceDE w:val="0"/>
        <w:autoSpaceDN w:val="0"/>
        <w:adjustRightInd w:val="0"/>
        <w:spacing w:before="120" w:after="240"/>
        <w:rPr>
          <w:color w:val="000000" w:themeColor="text1"/>
        </w:rPr>
      </w:pPr>
      <w:r w:rsidRPr="00996EB5">
        <w:rPr>
          <w:color w:val="000000" w:themeColor="text1"/>
        </w:rPr>
        <w:t>•</w:t>
      </w:r>
      <w:r w:rsidRPr="00996EB5">
        <w:rPr>
          <w:color w:val="000000" w:themeColor="text1"/>
        </w:rPr>
        <w:tab/>
        <w:t>Zemní práce – pracovní stroje – možnost přejetí, zavalení zeminou, pádu</w:t>
      </w:r>
    </w:p>
    <w:p w14:paraId="3BE7E8BD" w14:textId="77777777" w:rsidR="003A20A4" w:rsidRPr="00996EB5" w:rsidRDefault="003A20A4" w:rsidP="003A20A4">
      <w:pPr>
        <w:autoSpaceDE w:val="0"/>
        <w:autoSpaceDN w:val="0"/>
        <w:adjustRightInd w:val="0"/>
        <w:spacing w:before="120" w:after="240"/>
        <w:rPr>
          <w:color w:val="000000" w:themeColor="text1"/>
        </w:rPr>
      </w:pPr>
      <w:r w:rsidRPr="00996EB5">
        <w:rPr>
          <w:color w:val="000000" w:themeColor="text1"/>
        </w:rPr>
        <w:t>•</w:t>
      </w:r>
      <w:r w:rsidRPr="00996EB5">
        <w:rPr>
          <w:color w:val="000000" w:themeColor="text1"/>
        </w:rPr>
        <w:tab/>
        <w:t>Úraz elektrickým proudem – manipulace s pracovními stroji</w:t>
      </w:r>
    </w:p>
    <w:p w14:paraId="4AD87686" w14:textId="77777777" w:rsidR="003A20A4" w:rsidRPr="00996EB5" w:rsidRDefault="003A20A4" w:rsidP="003A20A4">
      <w:pPr>
        <w:autoSpaceDE w:val="0"/>
        <w:autoSpaceDN w:val="0"/>
        <w:adjustRightInd w:val="0"/>
        <w:spacing w:before="120" w:after="240"/>
        <w:rPr>
          <w:color w:val="000000" w:themeColor="text1"/>
        </w:rPr>
      </w:pPr>
      <w:r w:rsidRPr="00996EB5">
        <w:rPr>
          <w:color w:val="000000" w:themeColor="text1"/>
        </w:rPr>
        <w:t>Způsob omezení rizikových vlivů:</w:t>
      </w:r>
    </w:p>
    <w:p w14:paraId="6D47C0AD" w14:textId="77777777" w:rsidR="003A20A4" w:rsidRPr="00996EB5" w:rsidRDefault="003A20A4" w:rsidP="003A20A4">
      <w:pPr>
        <w:autoSpaceDE w:val="0"/>
        <w:autoSpaceDN w:val="0"/>
        <w:adjustRightInd w:val="0"/>
        <w:spacing w:before="120" w:after="240"/>
        <w:rPr>
          <w:color w:val="000000" w:themeColor="text1"/>
        </w:rPr>
      </w:pPr>
      <w:r w:rsidRPr="00996EB5">
        <w:rPr>
          <w:color w:val="000000" w:themeColor="text1"/>
        </w:rPr>
        <w:t>•</w:t>
      </w:r>
      <w:r w:rsidRPr="00996EB5">
        <w:rPr>
          <w:color w:val="000000" w:themeColor="text1"/>
        </w:rPr>
        <w:tab/>
        <w:t>Práce budou prováděny řádně vyškolenými a poučenými pracovníky</w:t>
      </w:r>
    </w:p>
    <w:p w14:paraId="74B7B06B" w14:textId="77777777" w:rsidR="003A20A4" w:rsidRPr="00996EB5" w:rsidRDefault="003A20A4" w:rsidP="003A20A4">
      <w:pPr>
        <w:autoSpaceDE w:val="0"/>
        <w:autoSpaceDN w:val="0"/>
        <w:adjustRightInd w:val="0"/>
        <w:spacing w:before="120" w:after="240"/>
        <w:rPr>
          <w:color w:val="000000" w:themeColor="text1"/>
        </w:rPr>
      </w:pPr>
      <w:r w:rsidRPr="00996EB5">
        <w:rPr>
          <w:color w:val="000000" w:themeColor="text1"/>
        </w:rPr>
        <w:t>•</w:t>
      </w:r>
      <w:r w:rsidRPr="00996EB5">
        <w:rPr>
          <w:color w:val="000000" w:themeColor="text1"/>
        </w:rPr>
        <w:tab/>
        <w:t xml:space="preserve">Budou použity </w:t>
      </w:r>
      <w:proofErr w:type="gramStart"/>
      <w:r w:rsidRPr="00996EB5">
        <w:rPr>
          <w:color w:val="000000" w:themeColor="text1"/>
        </w:rPr>
        <w:t>mechanizmy</w:t>
      </w:r>
      <w:proofErr w:type="gramEnd"/>
      <w:r w:rsidRPr="00996EB5">
        <w:rPr>
          <w:color w:val="000000" w:themeColor="text1"/>
        </w:rPr>
        <w:t xml:space="preserve"> v řádném technickém stavu</w:t>
      </w:r>
    </w:p>
    <w:p w14:paraId="45F7F793" w14:textId="77777777" w:rsidR="003A20A4" w:rsidRPr="00996EB5" w:rsidRDefault="003A20A4" w:rsidP="003A20A4">
      <w:pPr>
        <w:autoSpaceDE w:val="0"/>
        <w:autoSpaceDN w:val="0"/>
        <w:adjustRightInd w:val="0"/>
        <w:spacing w:before="120" w:after="240"/>
        <w:rPr>
          <w:color w:val="000000" w:themeColor="text1"/>
        </w:rPr>
      </w:pPr>
      <w:r w:rsidRPr="00996EB5">
        <w:rPr>
          <w:color w:val="000000" w:themeColor="text1"/>
        </w:rPr>
        <w:lastRenderedPageBreak/>
        <w:t>•</w:t>
      </w:r>
      <w:r w:rsidRPr="00996EB5">
        <w:rPr>
          <w:color w:val="000000" w:themeColor="text1"/>
        </w:rPr>
        <w:tab/>
        <w:t>Budou dodržovány podmínky bezpečnosti práce</w:t>
      </w:r>
    </w:p>
    <w:p w14:paraId="54E1A23C" w14:textId="77777777" w:rsidR="003A20A4" w:rsidRPr="00996EB5" w:rsidRDefault="003A20A4" w:rsidP="003A20A4">
      <w:pPr>
        <w:autoSpaceDE w:val="0"/>
        <w:autoSpaceDN w:val="0"/>
        <w:adjustRightInd w:val="0"/>
        <w:spacing w:before="120" w:after="240"/>
        <w:ind w:left="709" w:hanging="709"/>
        <w:rPr>
          <w:color w:val="000000" w:themeColor="text1"/>
        </w:rPr>
      </w:pPr>
      <w:r w:rsidRPr="00996EB5">
        <w:rPr>
          <w:color w:val="000000" w:themeColor="text1"/>
        </w:rPr>
        <w:t>•</w:t>
      </w:r>
      <w:r w:rsidRPr="00996EB5">
        <w:rPr>
          <w:color w:val="000000" w:themeColor="text1"/>
        </w:rPr>
        <w:tab/>
        <w:t>Výkopy budou řádně paženy, zabezpečeny a označeny proti pádu nepovolaných osob</w:t>
      </w:r>
    </w:p>
    <w:p w14:paraId="6F19BDD9" w14:textId="77777777" w:rsidR="003A20A4" w:rsidRPr="00996EB5" w:rsidRDefault="003A20A4" w:rsidP="003A20A4">
      <w:pPr>
        <w:autoSpaceDE w:val="0"/>
        <w:autoSpaceDN w:val="0"/>
        <w:adjustRightInd w:val="0"/>
        <w:spacing w:before="120" w:after="240"/>
        <w:rPr>
          <w:color w:val="000000" w:themeColor="text1"/>
        </w:rPr>
      </w:pPr>
      <w:r w:rsidRPr="00996EB5">
        <w:rPr>
          <w:color w:val="000000" w:themeColor="text1"/>
        </w:rPr>
        <w:t>Bezpečnostní pásma a únikové cesty s ohledem na druh stavby nejsou řešeny.</w:t>
      </w:r>
    </w:p>
    <w:p w14:paraId="480135D7" w14:textId="75C7C2B1" w:rsidR="00B82AF3" w:rsidRPr="00996EB5" w:rsidRDefault="003A20A4" w:rsidP="003A20A4">
      <w:pPr>
        <w:autoSpaceDE w:val="0"/>
        <w:autoSpaceDN w:val="0"/>
        <w:adjustRightInd w:val="0"/>
        <w:spacing w:before="120" w:after="240"/>
        <w:rPr>
          <w:color w:val="000000" w:themeColor="text1"/>
        </w:rPr>
      </w:pPr>
      <w:r w:rsidRPr="00996EB5">
        <w:rPr>
          <w:color w:val="000000" w:themeColor="text1"/>
        </w:rPr>
        <w:t>Ochrana pracovníků a pracovního prostředí před účinkem škodlivin – charakter stavby nepředpokládá významnou přítomnost škodlivin při výstavbě. Při výstavbě je potřeba dodržovat pracovní postupy a používat ochranné pracovní pomůcky</w:t>
      </w:r>
      <w:r w:rsidR="00617ED5" w:rsidRPr="00996EB5">
        <w:rPr>
          <w:color w:val="000000" w:themeColor="text1"/>
        </w:rPr>
        <w:t>.</w:t>
      </w:r>
    </w:p>
    <w:p w14:paraId="7798C91B" w14:textId="37B8CF9B" w:rsidR="003A20A4" w:rsidRPr="00996EB5" w:rsidRDefault="003A20A4" w:rsidP="003A20A4">
      <w:pPr>
        <w:autoSpaceDE w:val="0"/>
        <w:autoSpaceDN w:val="0"/>
        <w:adjustRightInd w:val="0"/>
        <w:spacing w:before="120" w:after="240"/>
        <w:rPr>
          <w:color w:val="000000" w:themeColor="text1"/>
        </w:rPr>
      </w:pPr>
      <w:r w:rsidRPr="00996EB5">
        <w:rPr>
          <w:color w:val="000000" w:themeColor="text1"/>
        </w:rPr>
        <w:t>Skladování závažně nebezpečných látek a nakládání s nimi – během výstavby se nepředpokládá {v případě nakládání s chemickými látkami či prostředky dle zákona o chemických látkách a přípravcích (př. cement, barvy, svářecí plyny) stavbyvedoucí odpovídá, že pracovníci budou s nimi nakládat v souladu s bezpečnostními listy}.</w:t>
      </w:r>
    </w:p>
    <w:p w14:paraId="3B67FCB5" w14:textId="77777777" w:rsidR="003A20A4" w:rsidRPr="00996EB5" w:rsidRDefault="003A20A4" w:rsidP="003A20A4">
      <w:pPr>
        <w:autoSpaceDE w:val="0"/>
        <w:autoSpaceDN w:val="0"/>
        <w:adjustRightInd w:val="0"/>
        <w:spacing w:before="120" w:after="240"/>
        <w:rPr>
          <w:color w:val="000000" w:themeColor="text1"/>
        </w:rPr>
      </w:pPr>
      <w:r w:rsidRPr="00996EB5">
        <w:rPr>
          <w:color w:val="000000" w:themeColor="text1"/>
        </w:rPr>
        <w:t>Požadavky na zabezpečení – zařízení staveniště bude umístěno na pozemku, který bude řádně oplocen. Výkop pro akumulační nádrž bude řádně oplocen, označen a osvětlen.</w:t>
      </w:r>
    </w:p>
    <w:p w14:paraId="783001B5" w14:textId="77777777" w:rsidR="003A20A4" w:rsidRPr="00996EB5" w:rsidRDefault="003A20A4" w:rsidP="00651FE4">
      <w:pPr>
        <w:pStyle w:val="Nadpis2"/>
        <w:keepNext/>
        <w:numPr>
          <w:ilvl w:val="1"/>
          <w:numId w:val="30"/>
        </w:numPr>
        <w:autoSpaceDE w:val="0"/>
        <w:autoSpaceDN w:val="0"/>
        <w:adjustRightInd w:val="0"/>
        <w:spacing w:before="120" w:after="240"/>
        <w:rPr>
          <w:caps w:val="0"/>
          <w:color w:val="000000" w:themeColor="text1"/>
          <w:szCs w:val="24"/>
          <w:u w:val="none"/>
        </w:rPr>
      </w:pPr>
      <w:bookmarkStart w:id="132" w:name="_Toc505867406"/>
      <w:bookmarkStart w:id="133" w:name="_Toc512343647"/>
      <w:bookmarkStart w:id="134" w:name="_Toc513737733"/>
      <w:bookmarkStart w:id="135" w:name="_Toc41917321"/>
      <w:r w:rsidRPr="00996EB5">
        <w:rPr>
          <w:caps w:val="0"/>
          <w:color w:val="000000" w:themeColor="text1"/>
          <w:szCs w:val="24"/>
          <w:u w:val="none"/>
        </w:rPr>
        <w:t>Zásady ochrany stavby před negativními účinky vnějšího prostředí</w:t>
      </w:r>
      <w:bookmarkEnd w:id="132"/>
      <w:bookmarkEnd w:id="133"/>
      <w:bookmarkEnd w:id="134"/>
      <w:bookmarkEnd w:id="135"/>
    </w:p>
    <w:p w14:paraId="64BE6A26" w14:textId="61BF7139" w:rsidR="003A20A4" w:rsidRPr="00996EB5" w:rsidRDefault="003A20A4" w:rsidP="003A20A4">
      <w:pPr>
        <w:autoSpaceDE w:val="0"/>
        <w:autoSpaceDN w:val="0"/>
        <w:adjustRightInd w:val="0"/>
        <w:spacing w:before="120" w:after="240"/>
        <w:rPr>
          <w:color w:val="000000" w:themeColor="text1"/>
        </w:rPr>
      </w:pPr>
      <w:r w:rsidRPr="00996EB5">
        <w:rPr>
          <w:color w:val="000000" w:themeColor="text1"/>
        </w:rPr>
        <w:t xml:space="preserve">Typ zvoleného materiálu </w:t>
      </w:r>
      <w:r w:rsidR="000474A9" w:rsidRPr="00996EB5">
        <w:rPr>
          <w:color w:val="000000" w:themeColor="text1"/>
        </w:rPr>
        <w:t>odkalovacích řadů</w:t>
      </w:r>
      <w:r w:rsidRPr="00996EB5">
        <w:rPr>
          <w:color w:val="000000" w:themeColor="text1"/>
        </w:rPr>
        <w:t>, armatur a jiného stavebního materiálu zajišťuje stavbě dostatečnou odolnost proti nepříznivým vnějším vlivům.</w:t>
      </w:r>
    </w:p>
    <w:p w14:paraId="77FB1522" w14:textId="77777777" w:rsidR="003A20A4" w:rsidRPr="00996EB5" w:rsidRDefault="003A20A4" w:rsidP="003A20A4">
      <w:pPr>
        <w:autoSpaceDE w:val="0"/>
        <w:autoSpaceDN w:val="0"/>
        <w:adjustRightInd w:val="0"/>
        <w:spacing w:before="120" w:after="240"/>
        <w:rPr>
          <w:rFonts w:cs="Arial"/>
          <w:color w:val="000000" w:themeColor="text1"/>
          <w:szCs w:val="22"/>
        </w:rPr>
      </w:pPr>
      <w:r w:rsidRPr="00996EB5">
        <w:rPr>
          <w:rFonts w:cs="Arial"/>
          <w:color w:val="000000" w:themeColor="text1"/>
          <w:szCs w:val="22"/>
        </w:rPr>
        <w:t>Pro navrhovanou výstavbu budou použity následující materiály:</w:t>
      </w:r>
    </w:p>
    <w:p w14:paraId="7666B7AD" w14:textId="77777777" w:rsidR="003A20A4" w:rsidRPr="00996EB5" w:rsidRDefault="003A20A4" w:rsidP="00651FE4">
      <w:pPr>
        <w:pStyle w:val="Odstavecseseznamem"/>
        <w:numPr>
          <w:ilvl w:val="0"/>
          <w:numId w:val="10"/>
        </w:numPr>
        <w:spacing w:after="240"/>
        <w:rPr>
          <w:color w:val="000000" w:themeColor="text1"/>
        </w:rPr>
      </w:pPr>
      <w:r w:rsidRPr="00996EB5">
        <w:rPr>
          <w:color w:val="000000" w:themeColor="text1"/>
        </w:rPr>
        <w:t>Vodovodní armatury z tvárné litiny.</w:t>
      </w:r>
    </w:p>
    <w:p w14:paraId="5DA171A4" w14:textId="0C956995" w:rsidR="003A20A4" w:rsidRPr="00996EB5" w:rsidRDefault="000474A9" w:rsidP="00651FE4">
      <w:pPr>
        <w:pStyle w:val="Odstavecseseznamem"/>
        <w:numPr>
          <w:ilvl w:val="0"/>
          <w:numId w:val="10"/>
        </w:numPr>
        <w:spacing w:after="240"/>
        <w:rPr>
          <w:color w:val="000000" w:themeColor="text1"/>
        </w:rPr>
      </w:pPr>
      <w:r w:rsidRPr="00996EB5">
        <w:rPr>
          <w:color w:val="000000" w:themeColor="text1"/>
        </w:rPr>
        <w:t>PE-HD</w:t>
      </w:r>
      <w:r w:rsidR="003A20A4" w:rsidRPr="00996EB5">
        <w:rPr>
          <w:color w:val="000000" w:themeColor="text1"/>
        </w:rPr>
        <w:t xml:space="preserve"> potrubí</w:t>
      </w:r>
    </w:p>
    <w:p w14:paraId="5B0025A3" w14:textId="55834B21" w:rsidR="00F05A83" w:rsidRPr="00996EB5" w:rsidRDefault="005B4403" w:rsidP="00651FE4">
      <w:pPr>
        <w:pStyle w:val="Odstavecseseznamem"/>
        <w:numPr>
          <w:ilvl w:val="0"/>
          <w:numId w:val="10"/>
        </w:numPr>
        <w:spacing w:after="240"/>
        <w:rPr>
          <w:color w:val="000000" w:themeColor="text1"/>
        </w:rPr>
      </w:pPr>
      <w:r w:rsidRPr="00996EB5">
        <w:rPr>
          <w:color w:val="000000" w:themeColor="text1"/>
        </w:rPr>
        <w:t>Potrubí z nerezové oceli</w:t>
      </w:r>
    </w:p>
    <w:p w14:paraId="15917BEB" w14:textId="77777777" w:rsidR="003A20A4" w:rsidRPr="00996EB5" w:rsidRDefault="003A20A4" w:rsidP="00370811">
      <w:pPr>
        <w:pStyle w:val="Nadpis3"/>
        <w:keepNext/>
        <w:numPr>
          <w:ilvl w:val="2"/>
          <w:numId w:val="29"/>
        </w:numPr>
        <w:tabs>
          <w:tab w:val="clear" w:pos="992"/>
        </w:tabs>
        <w:autoSpaceDE w:val="0"/>
        <w:autoSpaceDN w:val="0"/>
        <w:adjustRightInd w:val="0"/>
        <w:spacing w:before="120" w:after="240"/>
        <w:ind w:left="851" w:hanging="425"/>
        <w:rPr>
          <w:color w:val="000000" w:themeColor="text1"/>
        </w:rPr>
      </w:pPr>
      <w:bookmarkStart w:id="136" w:name="_Toc505867407"/>
      <w:bookmarkStart w:id="137" w:name="_Toc512343648"/>
      <w:bookmarkStart w:id="138" w:name="_Toc513737734"/>
      <w:bookmarkStart w:id="139" w:name="_Toc41917322"/>
      <w:r w:rsidRPr="00996EB5">
        <w:rPr>
          <w:color w:val="000000" w:themeColor="text1"/>
        </w:rPr>
        <w:t>Ochrana před pronikáním radonu z podloží</w:t>
      </w:r>
      <w:bookmarkEnd w:id="136"/>
      <w:bookmarkEnd w:id="137"/>
      <w:bookmarkEnd w:id="138"/>
      <w:bookmarkEnd w:id="139"/>
    </w:p>
    <w:p w14:paraId="094BA9F6" w14:textId="77777777" w:rsidR="003A20A4" w:rsidRPr="00996EB5" w:rsidRDefault="003A20A4" w:rsidP="003A20A4">
      <w:pPr>
        <w:spacing w:after="240"/>
        <w:rPr>
          <w:color w:val="000000" w:themeColor="text1"/>
        </w:rPr>
      </w:pPr>
      <w:r w:rsidRPr="00996EB5">
        <w:rPr>
          <w:color w:val="000000" w:themeColor="text1"/>
        </w:rPr>
        <w:t>Vzhledem k charakteru stavby a její lokalizaci a použitým materiálům není významný vliv.</w:t>
      </w:r>
    </w:p>
    <w:p w14:paraId="36C3EFB3" w14:textId="77777777" w:rsidR="003A20A4" w:rsidRPr="00996EB5" w:rsidRDefault="003A20A4" w:rsidP="00370811">
      <w:pPr>
        <w:pStyle w:val="Nadpis3"/>
        <w:keepNext/>
        <w:numPr>
          <w:ilvl w:val="2"/>
          <w:numId w:val="29"/>
        </w:numPr>
        <w:tabs>
          <w:tab w:val="clear" w:pos="992"/>
        </w:tabs>
        <w:autoSpaceDE w:val="0"/>
        <w:autoSpaceDN w:val="0"/>
        <w:adjustRightInd w:val="0"/>
        <w:spacing w:before="120" w:after="240"/>
        <w:ind w:left="851" w:hanging="425"/>
        <w:rPr>
          <w:color w:val="000000" w:themeColor="text1"/>
        </w:rPr>
      </w:pPr>
      <w:bookmarkStart w:id="140" w:name="_Toc505867408"/>
      <w:bookmarkStart w:id="141" w:name="_Toc512343649"/>
      <w:bookmarkStart w:id="142" w:name="_Toc513737735"/>
      <w:bookmarkStart w:id="143" w:name="_Toc41917323"/>
      <w:r w:rsidRPr="00996EB5">
        <w:rPr>
          <w:color w:val="000000" w:themeColor="text1"/>
        </w:rPr>
        <w:t>Ochrana před bludnými proudy</w:t>
      </w:r>
      <w:bookmarkEnd w:id="140"/>
      <w:bookmarkEnd w:id="141"/>
      <w:bookmarkEnd w:id="142"/>
      <w:bookmarkEnd w:id="143"/>
    </w:p>
    <w:p w14:paraId="15CF7BC0" w14:textId="77777777" w:rsidR="003A20A4" w:rsidRPr="00996EB5" w:rsidRDefault="003A20A4" w:rsidP="003A20A4">
      <w:pPr>
        <w:spacing w:after="240"/>
        <w:rPr>
          <w:color w:val="000000" w:themeColor="text1"/>
        </w:rPr>
      </w:pPr>
      <w:r w:rsidRPr="00996EB5">
        <w:rPr>
          <w:color w:val="000000" w:themeColor="text1"/>
        </w:rPr>
        <w:t>Vzhledem k charakteru stavby a její lokalizaci a použitým materiálům není významný vliv.</w:t>
      </w:r>
    </w:p>
    <w:p w14:paraId="53CB206F" w14:textId="77777777" w:rsidR="003A20A4" w:rsidRPr="00996EB5" w:rsidRDefault="003A20A4" w:rsidP="00370811">
      <w:pPr>
        <w:pStyle w:val="Nadpis3"/>
        <w:keepNext/>
        <w:numPr>
          <w:ilvl w:val="2"/>
          <w:numId w:val="29"/>
        </w:numPr>
        <w:tabs>
          <w:tab w:val="clear" w:pos="992"/>
        </w:tabs>
        <w:autoSpaceDE w:val="0"/>
        <w:autoSpaceDN w:val="0"/>
        <w:adjustRightInd w:val="0"/>
        <w:spacing w:before="120" w:after="240"/>
        <w:ind w:left="851" w:hanging="425"/>
        <w:rPr>
          <w:color w:val="000000" w:themeColor="text1"/>
        </w:rPr>
      </w:pPr>
      <w:bookmarkStart w:id="144" w:name="_Toc505867409"/>
      <w:bookmarkStart w:id="145" w:name="_Toc512343650"/>
      <w:bookmarkStart w:id="146" w:name="_Toc513737736"/>
      <w:bookmarkStart w:id="147" w:name="_Toc41917324"/>
      <w:r w:rsidRPr="00996EB5">
        <w:rPr>
          <w:color w:val="000000" w:themeColor="text1"/>
        </w:rPr>
        <w:t>Ochrana před technickou seismicitou</w:t>
      </w:r>
      <w:bookmarkEnd w:id="144"/>
      <w:bookmarkEnd w:id="145"/>
      <w:bookmarkEnd w:id="146"/>
      <w:bookmarkEnd w:id="147"/>
    </w:p>
    <w:p w14:paraId="32A81831" w14:textId="77777777" w:rsidR="003A20A4" w:rsidRPr="00996EB5" w:rsidRDefault="003A20A4" w:rsidP="003A20A4">
      <w:pPr>
        <w:spacing w:after="240"/>
        <w:rPr>
          <w:color w:val="000000" w:themeColor="text1"/>
        </w:rPr>
      </w:pPr>
      <w:r w:rsidRPr="00996EB5">
        <w:rPr>
          <w:color w:val="000000" w:themeColor="text1"/>
        </w:rPr>
        <w:t>Vzhledem k charakteru stavby a její lokalizaci a použitým materiálům není významný vliv.</w:t>
      </w:r>
    </w:p>
    <w:p w14:paraId="75B4EFC8" w14:textId="77777777" w:rsidR="003A20A4" w:rsidRPr="00996EB5" w:rsidRDefault="003A20A4" w:rsidP="00370811">
      <w:pPr>
        <w:pStyle w:val="Nadpis3"/>
        <w:keepNext/>
        <w:numPr>
          <w:ilvl w:val="2"/>
          <w:numId w:val="29"/>
        </w:numPr>
        <w:tabs>
          <w:tab w:val="clear" w:pos="992"/>
        </w:tabs>
        <w:autoSpaceDE w:val="0"/>
        <w:autoSpaceDN w:val="0"/>
        <w:adjustRightInd w:val="0"/>
        <w:spacing w:before="120" w:after="240"/>
        <w:ind w:left="851" w:hanging="425"/>
        <w:rPr>
          <w:color w:val="000000" w:themeColor="text1"/>
        </w:rPr>
      </w:pPr>
      <w:bookmarkStart w:id="148" w:name="_Toc505867410"/>
      <w:bookmarkStart w:id="149" w:name="_Toc512343651"/>
      <w:bookmarkStart w:id="150" w:name="_Toc513737737"/>
      <w:bookmarkStart w:id="151" w:name="_Toc41917325"/>
      <w:r w:rsidRPr="00996EB5">
        <w:rPr>
          <w:color w:val="000000" w:themeColor="text1"/>
        </w:rPr>
        <w:t>Ochrana před hlukem</w:t>
      </w:r>
      <w:bookmarkEnd w:id="148"/>
      <w:bookmarkEnd w:id="149"/>
      <w:bookmarkEnd w:id="150"/>
      <w:bookmarkEnd w:id="151"/>
    </w:p>
    <w:p w14:paraId="78B08963" w14:textId="2F47DF72" w:rsidR="001853B0" w:rsidRPr="001853B0" w:rsidRDefault="003A20A4" w:rsidP="00531903">
      <w:pPr>
        <w:spacing w:after="240"/>
      </w:pPr>
      <w:r w:rsidRPr="00996EB5">
        <w:rPr>
          <w:rFonts w:cs="Arial"/>
          <w:color w:val="000000" w:themeColor="text1"/>
          <w:szCs w:val="22"/>
        </w:rPr>
        <w:t xml:space="preserve">Stavba bude prováděna </w:t>
      </w:r>
      <w:r w:rsidR="000474A9" w:rsidRPr="00996EB5">
        <w:rPr>
          <w:rFonts w:cs="Arial"/>
          <w:color w:val="000000" w:themeColor="text1"/>
          <w:szCs w:val="22"/>
        </w:rPr>
        <w:t>v</w:t>
      </w:r>
      <w:r w:rsidRPr="00996EB5">
        <w:rPr>
          <w:rFonts w:cs="Arial"/>
          <w:color w:val="000000" w:themeColor="text1"/>
          <w:szCs w:val="22"/>
        </w:rPr>
        <w:t xml:space="preserve"> zastavěné části obce. V průběhu stavby dojde ke krátkodobému zhoršení životního prostředí v okolí, kde bude probíhat výstavba. Po dokončení stavby nebude stavba své okolí ovlivňovat hlukem.</w:t>
      </w:r>
    </w:p>
    <w:p w14:paraId="2947FDAD" w14:textId="4312CB91" w:rsidR="003A20A4" w:rsidRPr="001853B0" w:rsidRDefault="003A20A4" w:rsidP="00370811">
      <w:pPr>
        <w:pStyle w:val="Nadpis3"/>
        <w:keepNext/>
        <w:numPr>
          <w:ilvl w:val="2"/>
          <w:numId w:val="29"/>
        </w:numPr>
        <w:tabs>
          <w:tab w:val="clear" w:pos="992"/>
        </w:tabs>
        <w:autoSpaceDE w:val="0"/>
        <w:autoSpaceDN w:val="0"/>
        <w:adjustRightInd w:val="0"/>
        <w:spacing w:before="120" w:after="240"/>
        <w:ind w:left="851" w:hanging="425"/>
      </w:pPr>
      <w:bookmarkStart w:id="152" w:name="_Toc505867411"/>
      <w:bookmarkStart w:id="153" w:name="_Toc512343652"/>
      <w:bookmarkStart w:id="154" w:name="_Toc513737738"/>
      <w:bookmarkStart w:id="155" w:name="_Toc41917326"/>
      <w:r w:rsidRPr="001853B0">
        <w:t>Protipovodňová opatření</w:t>
      </w:r>
      <w:bookmarkEnd w:id="152"/>
      <w:bookmarkEnd w:id="153"/>
      <w:bookmarkEnd w:id="154"/>
      <w:bookmarkEnd w:id="155"/>
    </w:p>
    <w:p w14:paraId="4318414F" w14:textId="002B0F96" w:rsidR="001853B0" w:rsidRPr="001853B0" w:rsidRDefault="001853B0" w:rsidP="001853B0">
      <w:pPr>
        <w:pStyle w:val="Zkladntext"/>
      </w:pPr>
      <w:r>
        <w:t xml:space="preserve">Navrhovaná stavba </w:t>
      </w:r>
      <w:proofErr w:type="gramStart"/>
      <w:r>
        <w:t>leží</w:t>
      </w:r>
      <w:proofErr w:type="gramEnd"/>
      <w:r>
        <w:t xml:space="preserve"> zcela mimo záplavové území, proto v dokumentaci není uvažováno s žádným protipovodňovým opatřením.</w:t>
      </w:r>
    </w:p>
    <w:p w14:paraId="6289E700" w14:textId="2878CF70" w:rsidR="001853B0" w:rsidRDefault="001853B0" w:rsidP="001853B0">
      <w:pPr>
        <w:pStyle w:val="Zkladntext"/>
        <w:jc w:val="center"/>
      </w:pPr>
      <w:r>
        <w:rPr>
          <w:noProof/>
        </w:rPr>
        <w:lastRenderedPageBreak/>
        <w:drawing>
          <wp:inline distT="0" distB="0" distL="0" distR="0" wp14:anchorId="4366F384" wp14:editId="6879004F">
            <wp:extent cx="5276850" cy="38671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rotWithShape="1">
                    <a:blip r:embed="rId23" r:link="rId24">
                      <a:extLst>
                        <a:ext uri="{28A0092B-C50C-407E-A947-70E740481C1C}">
                          <a14:useLocalDpi xmlns:a14="http://schemas.microsoft.com/office/drawing/2010/main" val="0"/>
                        </a:ext>
                      </a:extLst>
                    </a:blip>
                    <a:srcRect l="-2012" t="-2012" r="719" b="5199"/>
                    <a:stretch/>
                  </pic:blipFill>
                  <pic:spPr bwMode="auto">
                    <a:xfrm>
                      <a:off x="0" y="0"/>
                      <a:ext cx="5280304" cy="3869681"/>
                    </a:xfrm>
                    <a:prstGeom prst="rect">
                      <a:avLst/>
                    </a:prstGeom>
                    <a:noFill/>
                    <a:ln>
                      <a:noFill/>
                    </a:ln>
                    <a:extLst>
                      <a:ext uri="{53640926-AAD7-44D8-BBD7-CCE9431645EC}">
                        <a14:shadowObscured xmlns:a14="http://schemas.microsoft.com/office/drawing/2010/main"/>
                      </a:ext>
                    </a:extLst>
                  </pic:spPr>
                </pic:pic>
              </a:graphicData>
            </a:graphic>
          </wp:inline>
        </w:drawing>
      </w:r>
    </w:p>
    <w:p w14:paraId="3DBAB981" w14:textId="77777777" w:rsidR="001853B0" w:rsidRPr="001853B0" w:rsidRDefault="001853B0" w:rsidP="001853B0">
      <w:pPr>
        <w:pStyle w:val="Zkladntext"/>
        <w:jc w:val="center"/>
      </w:pPr>
    </w:p>
    <w:p w14:paraId="090D05DA" w14:textId="77777777" w:rsidR="003A20A4" w:rsidRPr="007805F6" w:rsidRDefault="003A20A4" w:rsidP="00370811">
      <w:pPr>
        <w:pStyle w:val="Nadpis3"/>
        <w:keepNext/>
        <w:numPr>
          <w:ilvl w:val="2"/>
          <w:numId w:val="29"/>
        </w:numPr>
        <w:tabs>
          <w:tab w:val="clear" w:pos="992"/>
        </w:tabs>
        <w:autoSpaceDE w:val="0"/>
        <w:autoSpaceDN w:val="0"/>
        <w:adjustRightInd w:val="0"/>
        <w:spacing w:before="120" w:after="240"/>
        <w:ind w:left="1418" w:hanging="992"/>
        <w:rPr>
          <w:color w:val="000000" w:themeColor="text1"/>
        </w:rPr>
      </w:pPr>
      <w:bookmarkStart w:id="156" w:name="_Toc505867412"/>
      <w:bookmarkStart w:id="157" w:name="_Toc512343653"/>
      <w:bookmarkStart w:id="158" w:name="_Toc513737739"/>
      <w:bookmarkStart w:id="159" w:name="_Toc41917327"/>
      <w:r w:rsidRPr="007805F6">
        <w:rPr>
          <w:color w:val="000000" w:themeColor="text1"/>
        </w:rPr>
        <w:t>Ochrana před ostatními účinky – vlivem poddolování, výskytem metanu apod.</w:t>
      </w:r>
      <w:bookmarkEnd w:id="156"/>
      <w:bookmarkEnd w:id="157"/>
      <w:bookmarkEnd w:id="158"/>
      <w:bookmarkEnd w:id="159"/>
    </w:p>
    <w:p w14:paraId="53A62029" w14:textId="77777777" w:rsidR="00CE01A7" w:rsidRPr="007805F6" w:rsidRDefault="003A20A4" w:rsidP="003A20A4">
      <w:pPr>
        <w:spacing w:after="240"/>
        <w:rPr>
          <w:bCs/>
          <w:color w:val="000000" w:themeColor="text1"/>
        </w:rPr>
        <w:sectPr w:rsidR="00CE01A7" w:rsidRPr="007805F6" w:rsidSect="00174DB9">
          <w:type w:val="continuous"/>
          <w:pgSz w:w="11906" w:h="16838"/>
          <w:pgMar w:top="1417" w:right="1417" w:bottom="1417" w:left="1417" w:header="708" w:footer="708" w:gutter="0"/>
          <w:cols w:space="708"/>
          <w:docGrid w:linePitch="326"/>
        </w:sectPr>
      </w:pPr>
      <w:r w:rsidRPr="007805F6">
        <w:rPr>
          <w:bCs/>
          <w:color w:val="000000" w:themeColor="text1"/>
        </w:rPr>
        <w:t>Vzhledem k charakteru stavby a její lokalizaci není významný vliv.</w:t>
      </w:r>
    </w:p>
    <w:p w14:paraId="272CA5EE" w14:textId="77777777" w:rsidR="003A20A4" w:rsidRPr="008A2DEA" w:rsidRDefault="003A20A4" w:rsidP="003A20A4">
      <w:pPr>
        <w:spacing w:after="240"/>
        <w:rPr>
          <w:bCs/>
          <w:color w:val="FF0000"/>
        </w:rPr>
        <w:sectPr w:rsidR="003A20A4" w:rsidRPr="008A2DEA" w:rsidSect="00174DB9">
          <w:type w:val="continuous"/>
          <w:pgSz w:w="11906" w:h="16838"/>
          <w:pgMar w:top="1417" w:right="1417" w:bottom="1417" w:left="1417" w:header="708" w:footer="708" w:gutter="0"/>
          <w:cols w:space="708"/>
          <w:docGrid w:linePitch="326"/>
        </w:sectPr>
      </w:pPr>
    </w:p>
    <w:p w14:paraId="76E6578D" w14:textId="77777777" w:rsidR="0012215E" w:rsidRPr="007805F6" w:rsidRDefault="0012215E" w:rsidP="00CE01A7">
      <w:pPr>
        <w:pStyle w:val="Nadpis1"/>
        <w:spacing w:before="0" w:after="240"/>
        <w:rPr>
          <w:color w:val="000000" w:themeColor="text1"/>
        </w:rPr>
      </w:pPr>
      <w:bookmarkStart w:id="160" w:name="_Toc41917328"/>
      <w:r w:rsidRPr="007805F6">
        <w:rPr>
          <w:color w:val="000000" w:themeColor="text1"/>
        </w:rPr>
        <w:lastRenderedPageBreak/>
        <w:t>Připojení na technickou infrastrukturu</w:t>
      </w:r>
      <w:bookmarkEnd w:id="160"/>
    </w:p>
    <w:p w14:paraId="7DB9AFFC" w14:textId="79687510" w:rsidR="00C77B85" w:rsidRPr="004E1783" w:rsidRDefault="007805F6" w:rsidP="00CE01A7">
      <w:pPr>
        <w:spacing w:after="240"/>
        <w:rPr>
          <w:rFonts w:cs="Arial"/>
          <w:color w:val="000000" w:themeColor="text1"/>
          <w:szCs w:val="22"/>
        </w:rPr>
      </w:pPr>
      <w:r>
        <w:rPr>
          <w:rFonts w:cs="Arial"/>
          <w:color w:val="000000" w:themeColor="text1"/>
          <w:szCs w:val="22"/>
        </w:rPr>
        <w:t>Stavba je situována mimo intravilán obce Psáře</w:t>
      </w:r>
      <w:r w:rsidR="004E1783">
        <w:rPr>
          <w:rFonts w:cs="Arial"/>
          <w:color w:val="000000" w:themeColor="text1"/>
          <w:szCs w:val="22"/>
        </w:rPr>
        <w:t>, v okolí stavby se nacházejí některé stávající inženýrský sítě, které je možno ro stavbu využít</w:t>
      </w:r>
      <w:r w:rsidR="004E1783" w:rsidRPr="004E1783">
        <w:rPr>
          <w:rFonts w:cs="Arial"/>
          <w:color w:val="000000" w:themeColor="text1"/>
          <w:szCs w:val="22"/>
        </w:rPr>
        <w:t xml:space="preserve">. </w:t>
      </w:r>
      <w:r w:rsidR="00534060" w:rsidRPr="004E1783">
        <w:rPr>
          <w:rFonts w:cs="Arial"/>
          <w:color w:val="000000" w:themeColor="text1"/>
          <w:szCs w:val="22"/>
        </w:rPr>
        <w:t xml:space="preserve">Při nemožnosti napojení je </w:t>
      </w:r>
      <w:r w:rsidR="00C77B85" w:rsidRPr="004E1783">
        <w:rPr>
          <w:rFonts w:cs="Arial"/>
          <w:color w:val="000000" w:themeColor="text1"/>
          <w:szCs w:val="22"/>
        </w:rPr>
        <w:t xml:space="preserve">nezbytné využívat mobilní </w:t>
      </w:r>
      <w:r w:rsidR="00CA4838" w:rsidRPr="004E1783">
        <w:rPr>
          <w:rFonts w:cs="Arial"/>
          <w:color w:val="000000" w:themeColor="text1"/>
          <w:szCs w:val="22"/>
        </w:rPr>
        <w:t>zařízení – elektrocentrály</w:t>
      </w:r>
      <w:r w:rsidR="00C77B85" w:rsidRPr="004E1783">
        <w:rPr>
          <w:rFonts w:cs="Arial"/>
          <w:color w:val="000000" w:themeColor="text1"/>
          <w:szCs w:val="22"/>
        </w:rPr>
        <w:t xml:space="preserve">, vodu dovážet v cisternách. Zařízení staveniště se předpokládá zřídit na </w:t>
      </w:r>
      <w:r w:rsidR="004E4B90" w:rsidRPr="004E1783">
        <w:rPr>
          <w:rFonts w:cs="Arial"/>
          <w:color w:val="000000" w:themeColor="text1"/>
          <w:szCs w:val="22"/>
        </w:rPr>
        <w:t>obecních</w:t>
      </w:r>
      <w:r w:rsidR="00534060" w:rsidRPr="004E1783">
        <w:rPr>
          <w:rFonts w:cs="Arial"/>
          <w:color w:val="000000" w:themeColor="text1"/>
          <w:szCs w:val="22"/>
        </w:rPr>
        <w:t xml:space="preserve"> pozemcích</w:t>
      </w:r>
      <w:r w:rsidR="0045294A" w:rsidRPr="004E1783">
        <w:rPr>
          <w:rFonts w:cs="Arial"/>
          <w:color w:val="000000" w:themeColor="text1"/>
          <w:szCs w:val="22"/>
        </w:rPr>
        <w:t xml:space="preserve"> nebo</w:t>
      </w:r>
      <w:r w:rsidR="00534060" w:rsidRPr="004E1783">
        <w:rPr>
          <w:rFonts w:cs="Arial"/>
          <w:color w:val="000000" w:themeColor="text1"/>
          <w:szCs w:val="22"/>
        </w:rPr>
        <w:t xml:space="preserve"> na </w:t>
      </w:r>
      <w:r w:rsidR="004E4B90" w:rsidRPr="004E1783">
        <w:rPr>
          <w:rFonts w:cs="Arial"/>
          <w:color w:val="000000" w:themeColor="text1"/>
          <w:szCs w:val="22"/>
        </w:rPr>
        <w:t>pozemcích provozovatele VH infrastruktury</w:t>
      </w:r>
      <w:r w:rsidR="00C77B85" w:rsidRPr="004E1783">
        <w:rPr>
          <w:rFonts w:cs="Arial"/>
          <w:color w:val="000000" w:themeColor="text1"/>
          <w:szCs w:val="22"/>
        </w:rPr>
        <w:t>.</w:t>
      </w:r>
    </w:p>
    <w:p w14:paraId="57A148D0" w14:textId="77777777" w:rsidR="0012215E" w:rsidRPr="004E1783" w:rsidRDefault="0012215E" w:rsidP="001D4187">
      <w:pPr>
        <w:pStyle w:val="Nadpis2"/>
        <w:tabs>
          <w:tab w:val="clear" w:pos="862"/>
          <w:tab w:val="num" w:pos="1134"/>
        </w:tabs>
        <w:spacing w:before="0" w:after="240"/>
        <w:ind w:left="1134"/>
        <w:rPr>
          <w:caps w:val="0"/>
          <w:color w:val="000000" w:themeColor="text1"/>
          <w:u w:val="none"/>
        </w:rPr>
      </w:pPr>
      <w:bookmarkStart w:id="161" w:name="_Toc41917329"/>
      <w:r w:rsidRPr="004E1783">
        <w:rPr>
          <w:caps w:val="0"/>
          <w:color w:val="000000" w:themeColor="text1"/>
          <w:u w:val="none"/>
        </w:rPr>
        <w:t>Napojovací místa technické infrastruktury</w:t>
      </w:r>
      <w:bookmarkEnd w:id="161"/>
    </w:p>
    <w:p w14:paraId="78BC0DEF" w14:textId="1258921A" w:rsidR="00F75B97" w:rsidRPr="004E1783" w:rsidRDefault="00F75B97" w:rsidP="00F75B97">
      <w:pPr>
        <w:pStyle w:val="Zkladntext"/>
        <w:rPr>
          <w:color w:val="000000" w:themeColor="text1"/>
        </w:rPr>
      </w:pPr>
      <w:r w:rsidRPr="004E1783">
        <w:rPr>
          <w:color w:val="000000" w:themeColor="text1"/>
        </w:rPr>
        <w:t>Realizací stavby dojde pouze k obnově stávajícího trubního vedení odkalovacích řadů. Stávající přípojky NN a rozvodů vody v objektech zůstanou zachovány a nebudou měněny.</w:t>
      </w:r>
      <w:r w:rsidR="004A2150" w:rsidRPr="004E1783">
        <w:rPr>
          <w:color w:val="000000" w:themeColor="text1"/>
        </w:rPr>
        <w:t xml:space="preserve"> Napojení na nové sítě se nenavrhuje.</w:t>
      </w:r>
    </w:p>
    <w:p w14:paraId="212E1187" w14:textId="77777777" w:rsidR="00D74FF7" w:rsidRPr="004E1783" w:rsidRDefault="00D74FF7" w:rsidP="003A20A4">
      <w:pPr>
        <w:pStyle w:val="Nadpis3"/>
        <w:spacing w:after="240"/>
        <w:rPr>
          <w:color w:val="000000" w:themeColor="text1"/>
        </w:rPr>
      </w:pPr>
      <w:bookmarkStart w:id="162" w:name="_Toc461110770"/>
      <w:bookmarkStart w:id="163" w:name="_Toc41917330"/>
      <w:r w:rsidRPr="004E1783">
        <w:rPr>
          <w:color w:val="000000" w:themeColor="text1"/>
        </w:rPr>
        <w:t>Zásobování vodou</w:t>
      </w:r>
      <w:bookmarkEnd w:id="162"/>
      <w:bookmarkEnd w:id="163"/>
    </w:p>
    <w:p w14:paraId="7F633704" w14:textId="4D07D0B0" w:rsidR="00534060" w:rsidRPr="004E1783" w:rsidRDefault="00534060" w:rsidP="003A20A4">
      <w:pPr>
        <w:pStyle w:val="Default"/>
        <w:spacing w:after="240"/>
        <w:rPr>
          <w:color w:val="000000" w:themeColor="text1"/>
          <w:sz w:val="22"/>
          <w:szCs w:val="22"/>
        </w:rPr>
      </w:pPr>
      <w:bookmarkStart w:id="164" w:name="_Toc461110771"/>
      <w:r w:rsidRPr="004E1783">
        <w:rPr>
          <w:color w:val="000000" w:themeColor="text1"/>
          <w:sz w:val="22"/>
          <w:szCs w:val="22"/>
        </w:rPr>
        <w:t>Pro potřebu vody při výstavbě bude využita voda z místní vodovodní sítě po domluvě s provozovatelem vodovodu.</w:t>
      </w:r>
    </w:p>
    <w:p w14:paraId="3E232740" w14:textId="77777777" w:rsidR="00D74FF7" w:rsidRPr="004E1783" w:rsidRDefault="00D74FF7" w:rsidP="003A20A4">
      <w:pPr>
        <w:pStyle w:val="Nadpis3"/>
        <w:spacing w:after="240"/>
        <w:rPr>
          <w:color w:val="000000" w:themeColor="text1"/>
        </w:rPr>
      </w:pPr>
      <w:bookmarkStart w:id="165" w:name="_Toc41917331"/>
      <w:r w:rsidRPr="004E1783">
        <w:rPr>
          <w:color w:val="000000" w:themeColor="text1"/>
        </w:rPr>
        <w:t>Zásobování elektrickou energií</w:t>
      </w:r>
      <w:bookmarkEnd w:id="164"/>
      <w:bookmarkEnd w:id="165"/>
    </w:p>
    <w:p w14:paraId="65A5877B" w14:textId="0AF0523B" w:rsidR="00C77B85" w:rsidRPr="008A2DEA" w:rsidRDefault="00C77B85" w:rsidP="003A20A4">
      <w:pPr>
        <w:autoSpaceDE w:val="0"/>
        <w:autoSpaceDN w:val="0"/>
        <w:adjustRightInd w:val="0"/>
        <w:spacing w:before="120" w:after="240"/>
        <w:rPr>
          <w:color w:val="FF0000"/>
          <w:szCs w:val="22"/>
        </w:rPr>
      </w:pPr>
      <w:r w:rsidRPr="004E1783">
        <w:rPr>
          <w:color w:val="000000" w:themeColor="text1"/>
          <w:szCs w:val="22"/>
        </w:rPr>
        <w:t xml:space="preserve">Pro potřeby stavby jsou uvažovány pouze malé odběry pro případné čerpání vody při odvodnění rýh (zářezu) a to buď z místní rozvodné sítě (po dohodě s majitelem nemovitost, např. obcí) nebo za použití mobilního zařízení (diesselagregát). </w:t>
      </w:r>
    </w:p>
    <w:p w14:paraId="1A4B7398" w14:textId="77777777" w:rsidR="00D74FF7" w:rsidRPr="004E1783" w:rsidRDefault="00D74FF7" w:rsidP="003A20A4">
      <w:pPr>
        <w:pStyle w:val="Nadpis3"/>
        <w:spacing w:after="240"/>
        <w:rPr>
          <w:color w:val="000000" w:themeColor="text1"/>
        </w:rPr>
      </w:pPr>
      <w:bookmarkStart w:id="166" w:name="_Toc461110772"/>
      <w:bookmarkStart w:id="167" w:name="_Toc41917332"/>
      <w:r w:rsidRPr="004E1783">
        <w:rPr>
          <w:color w:val="000000" w:themeColor="text1"/>
        </w:rPr>
        <w:t>Veřejné osvětlení</w:t>
      </w:r>
      <w:bookmarkEnd w:id="166"/>
      <w:bookmarkEnd w:id="167"/>
    </w:p>
    <w:p w14:paraId="5B9E5600" w14:textId="4D6DFEFA" w:rsidR="00D74FF7" w:rsidRPr="004E1783" w:rsidRDefault="00D74FF7" w:rsidP="003A20A4">
      <w:pPr>
        <w:autoSpaceDE w:val="0"/>
        <w:autoSpaceDN w:val="0"/>
        <w:adjustRightInd w:val="0"/>
        <w:spacing w:before="120" w:after="240"/>
        <w:rPr>
          <w:color w:val="000000" w:themeColor="text1"/>
          <w:szCs w:val="22"/>
        </w:rPr>
      </w:pPr>
      <w:r w:rsidRPr="004E1783">
        <w:rPr>
          <w:color w:val="000000" w:themeColor="text1"/>
          <w:szCs w:val="22"/>
        </w:rPr>
        <w:t>Nepředpokládá se žádná výstavba nových rozvodů během výstavby.</w:t>
      </w:r>
      <w:r w:rsidR="00C77B85" w:rsidRPr="004E1783">
        <w:rPr>
          <w:color w:val="000000" w:themeColor="text1"/>
          <w:szCs w:val="22"/>
        </w:rPr>
        <w:t xml:space="preserve"> </w:t>
      </w:r>
    </w:p>
    <w:p w14:paraId="64561849" w14:textId="77777777" w:rsidR="00D74FF7" w:rsidRPr="004E1783" w:rsidRDefault="00D74FF7" w:rsidP="003A20A4">
      <w:pPr>
        <w:pStyle w:val="Nadpis3"/>
        <w:spacing w:after="240"/>
        <w:rPr>
          <w:color w:val="000000" w:themeColor="text1"/>
        </w:rPr>
      </w:pPr>
      <w:bookmarkStart w:id="168" w:name="_Toc461110773"/>
      <w:bookmarkStart w:id="169" w:name="_Toc41917333"/>
      <w:r w:rsidRPr="004E1783">
        <w:rPr>
          <w:color w:val="000000" w:themeColor="text1"/>
        </w:rPr>
        <w:t>Požadavky na telekomunikační zařízení</w:t>
      </w:r>
      <w:bookmarkEnd w:id="168"/>
      <w:bookmarkEnd w:id="169"/>
    </w:p>
    <w:p w14:paraId="55EEA400" w14:textId="77777777" w:rsidR="00D74FF7" w:rsidRPr="004E1783" w:rsidRDefault="00D74FF7" w:rsidP="003A20A4">
      <w:pPr>
        <w:autoSpaceDE w:val="0"/>
        <w:autoSpaceDN w:val="0"/>
        <w:adjustRightInd w:val="0"/>
        <w:spacing w:before="120" w:after="240"/>
        <w:rPr>
          <w:color w:val="000000" w:themeColor="text1"/>
          <w:szCs w:val="22"/>
        </w:rPr>
      </w:pPr>
      <w:r w:rsidRPr="004E1783">
        <w:rPr>
          <w:color w:val="000000" w:themeColor="text1"/>
          <w:szCs w:val="22"/>
        </w:rPr>
        <w:t>Při výstavbě nejsou kladeny zvláštní požadavky na telekomunikace, předpokládá se vybavení pracovníků mobilními telefony.</w:t>
      </w:r>
    </w:p>
    <w:p w14:paraId="3F167B07" w14:textId="77777777" w:rsidR="00D74FF7" w:rsidRPr="004E1783" w:rsidRDefault="00D74FF7" w:rsidP="003A20A4">
      <w:pPr>
        <w:pStyle w:val="Nadpis3"/>
        <w:spacing w:after="240"/>
        <w:rPr>
          <w:color w:val="000000" w:themeColor="text1"/>
        </w:rPr>
      </w:pPr>
      <w:bookmarkStart w:id="170" w:name="_Toc461110774"/>
      <w:bookmarkStart w:id="171" w:name="_Toc41917334"/>
      <w:r w:rsidRPr="004E1783">
        <w:rPr>
          <w:color w:val="000000" w:themeColor="text1"/>
        </w:rPr>
        <w:t>Zásobování teplem a palivy</w:t>
      </w:r>
      <w:bookmarkEnd w:id="170"/>
      <w:bookmarkEnd w:id="171"/>
    </w:p>
    <w:p w14:paraId="5C7A8C04" w14:textId="77777777" w:rsidR="00D74FF7" w:rsidRPr="004E1783" w:rsidRDefault="00D74FF7" w:rsidP="003A20A4">
      <w:pPr>
        <w:autoSpaceDE w:val="0"/>
        <w:autoSpaceDN w:val="0"/>
        <w:adjustRightInd w:val="0"/>
        <w:spacing w:before="120" w:after="240"/>
        <w:rPr>
          <w:color w:val="000000" w:themeColor="text1"/>
          <w:szCs w:val="22"/>
        </w:rPr>
      </w:pPr>
      <w:r w:rsidRPr="004E1783">
        <w:rPr>
          <w:color w:val="000000" w:themeColor="text1"/>
          <w:szCs w:val="22"/>
        </w:rPr>
        <w:t>Spotřeba paliv během výstavby se nepředpokládá.</w:t>
      </w:r>
    </w:p>
    <w:p w14:paraId="433988A8" w14:textId="77777777" w:rsidR="0012215E" w:rsidRPr="004E1783" w:rsidRDefault="0012215E" w:rsidP="001D4187">
      <w:pPr>
        <w:pStyle w:val="Nadpis2"/>
        <w:tabs>
          <w:tab w:val="clear" w:pos="862"/>
          <w:tab w:val="num" w:pos="1134"/>
        </w:tabs>
        <w:spacing w:before="0" w:after="240"/>
        <w:ind w:left="1134"/>
        <w:rPr>
          <w:caps w:val="0"/>
          <w:color w:val="000000" w:themeColor="text1"/>
          <w:u w:val="none"/>
        </w:rPr>
      </w:pPr>
      <w:bookmarkStart w:id="172" w:name="_Toc41917335"/>
      <w:r w:rsidRPr="004E1783">
        <w:rPr>
          <w:caps w:val="0"/>
          <w:color w:val="000000" w:themeColor="text1"/>
          <w:u w:val="none"/>
        </w:rPr>
        <w:t>Připojovací rozměry, výkonové kapacity a délky</w:t>
      </w:r>
      <w:bookmarkEnd w:id="172"/>
    </w:p>
    <w:p w14:paraId="3B35610B" w14:textId="5D6032E4" w:rsidR="004A2150" w:rsidRPr="004E1783" w:rsidRDefault="00880529" w:rsidP="00D40EFB">
      <w:pPr>
        <w:pStyle w:val="Zkladntext"/>
        <w:rPr>
          <w:color w:val="000000" w:themeColor="text1"/>
        </w:rPr>
      </w:pPr>
      <w:r w:rsidRPr="004E1783">
        <w:rPr>
          <w:color w:val="000000" w:themeColor="text1"/>
        </w:rPr>
        <w:t xml:space="preserve">Veškeré délky a kapacity jsou popsány v technické zprávě v kapitole B.2.1.g. </w:t>
      </w:r>
    </w:p>
    <w:p w14:paraId="4E8D4273" w14:textId="77777777" w:rsidR="004A2150" w:rsidRPr="008A2DEA" w:rsidRDefault="004A2150" w:rsidP="004A2150">
      <w:pPr>
        <w:pStyle w:val="Zkladntext"/>
        <w:rPr>
          <w:color w:val="FF0000"/>
        </w:rPr>
      </w:pPr>
      <w:r w:rsidRPr="008A2DEA">
        <w:rPr>
          <w:color w:val="FF0000"/>
        </w:rPr>
        <w:br w:type="page"/>
      </w:r>
    </w:p>
    <w:p w14:paraId="2ABC97AB" w14:textId="77777777" w:rsidR="0012215E" w:rsidRPr="004E1783" w:rsidRDefault="0012215E" w:rsidP="003A20A4">
      <w:pPr>
        <w:pStyle w:val="Nadpis1"/>
        <w:spacing w:after="240"/>
        <w:rPr>
          <w:color w:val="000000" w:themeColor="text1"/>
        </w:rPr>
      </w:pPr>
      <w:bookmarkStart w:id="173" w:name="_Toc41917336"/>
      <w:r w:rsidRPr="004E1783">
        <w:rPr>
          <w:color w:val="000000" w:themeColor="text1"/>
        </w:rPr>
        <w:lastRenderedPageBreak/>
        <w:t>Dopravní řešení</w:t>
      </w:r>
      <w:bookmarkEnd w:id="173"/>
    </w:p>
    <w:p w14:paraId="2013569C" w14:textId="77777777" w:rsidR="0012215E" w:rsidRPr="004E1783" w:rsidRDefault="0012215E" w:rsidP="009835F3">
      <w:pPr>
        <w:pStyle w:val="Nadpis2"/>
        <w:tabs>
          <w:tab w:val="clear" w:pos="862"/>
          <w:tab w:val="num" w:pos="1276"/>
        </w:tabs>
        <w:ind w:left="1276"/>
        <w:rPr>
          <w:caps w:val="0"/>
          <w:color w:val="000000" w:themeColor="text1"/>
          <w:u w:val="none"/>
        </w:rPr>
      </w:pPr>
      <w:bookmarkStart w:id="174" w:name="_Toc41917337"/>
      <w:r w:rsidRPr="004E1783">
        <w:rPr>
          <w:caps w:val="0"/>
          <w:color w:val="000000" w:themeColor="text1"/>
          <w:u w:val="none"/>
        </w:rPr>
        <w:t xml:space="preserve">Popis </w:t>
      </w:r>
      <w:r w:rsidR="00BA7806" w:rsidRPr="004E1783">
        <w:rPr>
          <w:caps w:val="0"/>
          <w:color w:val="000000" w:themeColor="text1"/>
          <w:u w:val="none"/>
        </w:rPr>
        <w:t>dopravního řešení</w:t>
      </w:r>
      <w:bookmarkEnd w:id="174"/>
    </w:p>
    <w:p w14:paraId="7549C422" w14:textId="42E0E05C" w:rsidR="00D40EFB" w:rsidRPr="004E1783" w:rsidRDefault="00D40EFB" w:rsidP="00D40EFB">
      <w:pPr>
        <w:spacing w:after="240"/>
        <w:rPr>
          <w:color w:val="000000" w:themeColor="text1"/>
        </w:rPr>
      </w:pPr>
      <w:r w:rsidRPr="004E1783">
        <w:rPr>
          <w:color w:val="000000" w:themeColor="text1"/>
        </w:rPr>
        <w:t xml:space="preserve">V období stavby vodovodního řadu se předpokládá omezení provozu na přilehlých komunikacích. Při provádění stavebních prací v komunikaci se předpokládá </w:t>
      </w:r>
      <w:r w:rsidR="00F75B97" w:rsidRPr="004E1783">
        <w:rPr>
          <w:color w:val="000000" w:themeColor="text1"/>
        </w:rPr>
        <w:t xml:space="preserve">částečné </w:t>
      </w:r>
      <w:r w:rsidRPr="004E1783">
        <w:rPr>
          <w:color w:val="000000" w:themeColor="text1"/>
        </w:rPr>
        <w:t>omezení pro běžný provoz.</w:t>
      </w:r>
    </w:p>
    <w:p w14:paraId="35366509" w14:textId="1F54A346" w:rsidR="00D40EFB" w:rsidRPr="004E1783" w:rsidRDefault="00D40EFB" w:rsidP="006E115D">
      <w:pPr>
        <w:spacing w:after="240"/>
        <w:rPr>
          <w:color w:val="000000" w:themeColor="text1"/>
        </w:rPr>
      </w:pPr>
      <w:r w:rsidRPr="004E1783">
        <w:rPr>
          <w:color w:val="000000" w:themeColor="text1"/>
        </w:rPr>
        <w:t>Veškeré omezení provozu budou v předstihu projednána a odsouhlasena s DI Policie. Musí být umožněn vjezd pro vozy záchranné služby, policie, hasičů.</w:t>
      </w:r>
    </w:p>
    <w:p w14:paraId="7652F99D" w14:textId="77777777" w:rsidR="0012215E" w:rsidRPr="00DB14D2" w:rsidRDefault="0012215E" w:rsidP="009835F3">
      <w:pPr>
        <w:pStyle w:val="Nadpis2"/>
        <w:tabs>
          <w:tab w:val="clear" w:pos="862"/>
          <w:tab w:val="num" w:pos="1276"/>
        </w:tabs>
        <w:ind w:left="1276"/>
        <w:rPr>
          <w:caps w:val="0"/>
          <w:color w:val="000000" w:themeColor="text1"/>
          <w:u w:val="none"/>
        </w:rPr>
      </w:pPr>
      <w:bookmarkStart w:id="175" w:name="_Toc41917338"/>
      <w:r w:rsidRPr="00DB14D2">
        <w:rPr>
          <w:caps w:val="0"/>
          <w:color w:val="000000" w:themeColor="text1"/>
          <w:u w:val="none"/>
        </w:rPr>
        <w:t>Napojení území na stávající dopravní infrastrukturu</w:t>
      </w:r>
      <w:bookmarkEnd w:id="175"/>
    </w:p>
    <w:p w14:paraId="26325398" w14:textId="617FCDDD" w:rsidR="004E1783" w:rsidRPr="00DB14D2" w:rsidRDefault="004A2150" w:rsidP="006E115D">
      <w:pPr>
        <w:spacing w:after="240"/>
        <w:rPr>
          <w:rFonts w:cs="Arial"/>
          <w:color w:val="000000" w:themeColor="text1"/>
          <w:szCs w:val="22"/>
        </w:rPr>
      </w:pPr>
      <w:r w:rsidRPr="00DB14D2">
        <w:rPr>
          <w:rFonts w:cs="Arial"/>
          <w:color w:val="000000" w:themeColor="text1"/>
          <w:szCs w:val="22"/>
        </w:rPr>
        <w:t>Příjezdy na staveniště budou řešeny po stávajících státních silnicích a místních komunikacích.</w:t>
      </w:r>
      <w:r w:rsidR="004E1783" w:rsidRPr="00DB14D2">
        <w:rPr>
          <w:rFonts w:cs="Arial"/>
          <w:color w:val="000000" w:themeColor="text1"/>
          <w:szCs w:val="22"/>
        </w:rPr>
        <w:t xml:space="preserve"> Pro dopravu rozhodujících materiálu lze využít komunikaci č. 113 (město Divišov), na kterou se napojuje komunikace </w:t>
      </w:r>
      <w:proofErr w:type="spellStart"/>
      <w:r w:rsidR="004E1783" w:rsidRPr="00DB14D2">
        <w:rPr>
          <w:rFonts w:cs="Arial"/>
          <w:color w:val="000000" w:themeColor="text1"/>
          <w:szCs w:val="22"/>
        </w:rPr>
        <w:t>Všechlapská</w:t>
      </w:r>
      <w:proofErr w:type="spellEnd"/>
      <w:r w:rsidR="004E1783" w:rsidRPr="00DB14D2">
        <w:rPr>
          <w:rFonts w:cs="Arial"/>
          <w:color w:val="000000" w:themeColor="text1"/>
          <w:szCs w:val="22"/>
        </w:rPr>
        <w:t xml:space="preserve">. V místní části Nový Mlýn je na ulici </w:t>
      </w:r>
      <w:proofErr w:type="spellStart"/>
      <w:r w:rsidR="004E1783" w:rsidRPr="00DB14D2">
        <w:rPr>
          <w:rFonts w:cs="Arial"/>
          <w:color w:val="000000" w:themeColor="text1"/>
          <w:szCs w:val="22"/>
        </w:rPr>
        <w:t>Všechlapská</w:t>
      </w:r>
      <w:proofErr w:type="spellEnd"/>
      <w:r w:rsidR="004E1783" w:rsidRPr="00DB14D2">
        <w:rPr>
          <w:rFonts w:cs="Arial"/>
          <w:color w:val="000000" w:themeColor="text1"/>
          <w:szCs w:val="22"/>
        </w:rPr>
        <w:t xml:space="preserve"> napojena komunikace vedoucí do Trampské osady Černá s</w:t>
      </w:r>
      <w:r w:rsidR="00DB14D2" w:rsidRPr="00DB14D2">
        <w:rPr>
          <w:rFonts w:cs="Arial"/>
          <w:color w:val="000000" w:themeColor="text1"/>
          <w:szCs w:val="22"/>
        </w:rPr>
        <w:t>kála vedoucí až pod uzavírací komoru.</w:t>
      </w:r>
    </w:p>
    <w:p w14:paraId="52DE27CD" w14:textId="77777777" w:rsidR="0012215E" w:rsidRPr="00DB14D2" w:rsidRDefault="0012215E" w:rsidP="009835F3">
      <w:pPr>
        <w:pStyle w:val="Nadpis2"/>
        <w:tabs>
          <w:tab w:val="clear" w:pos="862"/>
          <w:tab w:val="num" w:pos="1276"/>
        </w:tabs>
        <w:ind w:left="1276"/>
        <w:rPr>
          <w:caps w:val="0"/>
          <w:color w:val="000000" w:themeColor="text1"/>
          <w:u w:val="none"/>
        </w:rPr>
      </w:pPr>
      <w:bookmarkStart w:id="176" w:name="_Toc41917339"/>
      <w:r w:rsidRPr="00DB14D2">
        <w:rPr>
          <w:caps w:val="0"/>
          <w:color w:val="000000" w:themeColor="text1"/>
          <w:u w:val="none"/>
        </w:rPr>
        <w:t>Doprava v klidu</w:t>
      </w:r>
      <w:bookmarkEnd w:id="176"/>
    </w:p>
    <w:p w14:paraId="4DAF8C4C" w14:textId="67DE301E" w:rsidR="003D756B" w:rsidRPr="00DB14D2" w:rsidRDefault="003D756B" w:rsidP="006E115D">
      <w:pPr>
        <w:spacing w:after="240"/>
        <w:rPr>
          <w:color w:val="000000" w:themeColor="text1"/>
        </w:rPr>
      </w:pPr>
      <w:bookmarkStart w:id="177" w:name="_Toc351387874"/>
      <w:bookmarkStart w:id="178" w:name="_Toc377621688"/>
      <w:r w:rsidRPr="00DB14D2">
        <w:rPr>
          <w:color w:val="000000" w:themeColor="text1"/>
        </w:rPr>
        <w:t>Konstrukce nových zpevněných ploch pozemních komunikací musí po uvedené akci svými parametry, provedením a způsobem připojení vyhovovat výše uvedeným požadavkům bezpečného užívání staveb, bezpečného a plynulého provozu na přilehlých pozemních</w:t>
      </w:r>
      <w:r w:rsidR="00D441C4" w:rsidRPr="00DB14D2">
        <w:rPr>
          <w:color w:val="000000" w:themeColor="text1"/>
        </w:rPr>
        <w:t xml:space="preserve"> komunikacích.</w:t>
      </w:r>
    </w:p>
    <w:p w14:paraId="62A6316C" w14:textId="77777777" w:rsidR="003D756B" w:rsidRPr="00DB14D2" w:rsidRDefault="003D756B" w:rsidP="006E115D">
      <w:pPr>
        <w:spacing w:after="240"/>
        <w:rPr>
          <w:color w:val="000000" w:themeColor="text1"/>
        </w:rPr>
      </w:pPr>
      <w:r w:rsidRPr="00DB14D2">
        <w:rPr>
          <w:color w:val="000000" w:themeColor="text1"/>
        </w:rPr>
        <w:t>Garáže pro mechanizaci a dopravu se nepředpokládají. Předpokládá se využít zařízení staveniště pro parkování mechanizace a dopravních prostředků.</w:t>
      </w:r>
    </w:p>
    <w:p w14:paraId="1CC2F911" w14:textId="77777777" w:rsidR="003D756B" w:rsidRPr="00DB14D2" w:rsidRDefault="003D756B" w:rsidP="006E115D">
      <w:pPr>
        <w:spacing w:after="240"/>
        <w:rPr>
          <w:color w:val="000000" w:themeColor="text1"/>
        </w:rPr>
      </w:pPr>
      <w:r w:rsidRPr="00DB14D2">
        <w:rPr>
          <w:color w:val="000000" w:themeColor="text1"/>
        </w:rPr>
        <w:t>Počet stání a dopravní technické vybavení – vzhledem k charakteru stavby se nepředpokládá.</w:t>
      </w:r>
    </w:p>
    <w:p w14:paraId="7ED9CC2D" w14:textId="77777777" w:rsidR="0012215E" w:rsidRPr="00DB14D2" w:rsidRDefault="0012215E" w:rsidP="009835F3">
      <w:pPr>
        <w:pStyle w:val="Nadpis2"/>
        <w:tabs>
          <w:tab w:val="clear" w:pos="862"/>
          <w:tab w:val="num" w:pos="1276"/>
        </w:tabs>
        <w:ind w:left="1276"/>
        <w:rPr>
          <w:caps w:val="0"/>
          <w:color w:val="000000" w:themeColor="text1"/>
          <w:u w:val="none"/>
        </w:rPr>
      </w:pPr>
      <w:bookmarkStart w:id="179" w:name="_Toc41917340"/>
      <w:r w:rsidRPr="00DB14D2">
        <w:rPr>
          <w:caps w:val="0"/>
          <w:color w:val="000000" w:themeColor="text1"/>
          <w:u w:val="none"/>
        </w:rPr>
        <w:t>Pěší a cyklistické stezky</w:t>
      </w:r>
      <w:bookmarkEnd w:id="177"/>
      <w:bookmarkEnd w:id="178"/>
      <w:bookmarkEnd w:id="179"/>
    </w:p>
    <w:p w14:paraId="047AD3BC" w14:textId="7FA1E9E9" w:rsidR="009835F3" w:rsidRPr="00DB14D2" w:rsidRDefault="00D54B13" w:rsidP="003A20A4">
      <w:pPr>
        <w:pStyle w:val="Zkladntext"/>
        <w:spacing w:after="240"/>
        <w:rPr>
          <w:color w:val="000000" w:themeColor="text1"/>
          <w:szCs w:val="22"/>
        </w:rPr>
      </w:pPr>
      <w:r w:rsidRPr="00DB14D2">
        <w:rPr>
          <w:color w:val="000000" w:themeColor="text1"/>
          <w:szCs w:val="22"/>
        </w:rPr>
        <w:t>Vzhledem k charakteru stavby není řešeno.</w:t>
      </w:r>
    </w:p>
    <w:p w14:paraId="6DAC2204" w14:textId="2F78FDF1" w:rsidR="0012215E" w:rsidRPr="008A2DEA" w:rsidRDefault="009835F3" w:rsidP="009835F3">
      <w:pPr>
        <w:pStyle w:val="Zkladntext"/>
        <w:rPr>
          <w:color w:val="FF0000"/>
        </w:rPr>
      </w:pPr>
      <w:r w:rsidRPr="008A2DEA">
        <w:rPr>
          <w:color w:val="FF0000"/>
        </w:rPr>
        <w:br w:type="page"/>
      </w:r>
    </w:p>
    <w:p w14:paraId="771990A9" w14:textId="77777777" w:rsidR="0012215E" w:rsidRPr="00DB14D2" w:rsidRDefault="0012215E" w:rsidP="00BA7806">
      <w:pPr>
        <w:pStyle w:val="Nadpis1"/>
        <w:spacing w:before="0" w:after="240"/>
        <w:rPr>
          <w:color w:val="000000" w:themeColor="text1"/>
        </w:rPr>
      </w:pPr>
      <w:bookmarkStart w:id="180" w:name="_Toc41917341"/>
      <w:r w:rsidRPr="00DB14D2">
        <w:rPr>
          <w:color w:val="000000" w:themeColor="text1"/>
        </w:rPr>
        <w:lastRenderedPageBreak/>
        <w:t>Řešení vegetace a souvisejících terénních úprav</w:t>
      </w:r>
      <w:bookmarkEnd w:id="180"/>
    </w:p>
    <w:p w14:paraId="2ACF9A88" w14:textId="66F22FDD" w:rsidR="002B5FA6" w:rsidRPr="00DB14D2" w:rsidRDefault="002B5FA6" w:rsidP="003A20A4">
      <w:pPr>
        <w:spacing w:after="240"/>
        <w:rPr>
          <w:rFonts w:cs="Arial"/>
          <w:color w:val="000000" w:themeColor="text1"/>
          <w:szCs w:val="22"/>
        </w:rPr>
      </w:pPr>
      <w:r w:rsidRPr="00DB14D2">
        <w:rPr>
          <w:rFonts w:cs="Arial"/>
          <w:color w:val="000000" w:themeColor="text1"/>
          <w:szCs w:val="22"/>
        </w:rPr>
        <w:t xml:space="preserve">Povrchy území dotčené stavbou </w:t>
      </w:r>
      <w:r w:rsidR="00867C77" w:rsidRPr="00DB14D2">
        <w:rPr>
          <w:rFonts w:cs="Arial"/>
          <w:color w:val="000000" w:themeColor="text1"/>
          <w:szCs w:val="22"/>
        </w:rPr>
        <w:t>odkalovacího řadu</w:t>
      </w:r>
      <w:r w:rsidRPr="00DB14D2">
        <w:rPr>
          <w:rFonts w:cs="Arial"/>
          <w:color w:val="000000" w:themeColor="text1"/>
          <w:szCs w:val="22"/>
        </w:rPr>
        <w:t xml:space="preserve"> budou uvedeny do původního (nebo alespoň jeho podobného) stavu.</w:t>
      </w:r>
    </w:p>
    <w:p w14:paraId="7968260D" w14:textId="77777777" w:rsidR="0012215E" w:rsidRPr="00DB14D2" w:rsidRDefault="0012215E" w:rsidP="009835F3">
      <w:pPr>
        <w:pStyle w:val="Nadpis2"/>
        <w:tabs>
          <w:tab w:val="clear" w:pos="862"/>
          <w:tab w:val="num" w:pos="1276"/>
        </w:tabs>
        <w:spacing w:before="0" w:after="240"/>
        <w:ind w:left="1276"/>
        <w:rPr>
          <w:caps w:val="0"/>
          <w:color w:val="000000" w:themeColor="text1"/>
          <w:u w:val="none"/>
        </w:rPr>
      </w:pPr>
      <w:bookmarkStart w:id="181" w:name="_Toc351387876"/>
      <w:bookmarkStart w:id="182" w:name="_Toc363131724"/>
      <w:bookmarkStart w:id="183" w:name="_Toc41917342"/>
      <w:r w:rsidRPr="00DB14D2">
        <w:rPr>
          <w:caps w:val="0"/>
          <w:color w:val="000000" w:themeColor="text1"/>
          <w:u w:val="none"/>
        </w:rPr>
        <w:t>Terénní úpravy</w:t>
      </w:r>
      <w:bookmarkEnd w:id="181"/>
      <w:bookmarkEnd w:id="182"/>
      <w:bookmarkEnd w:id="183"/>
    </w:p>
    <w:p w14:paraId="2B88A7FA" w14:textId="77777777" w:rsidR="002B5FA6" w:rsidRPr="00DB14D2" w:rsidRDefault="002B5FA6" w:rsidP="00BA7806">
      <w:pPr>
        <w:pStyle w:val="Nadpis3"/>
        <w:spacing w:before="0" w:after="240"/>
        <w:rPr>
          <w:color w:val="000000" w:themeColor="text1"/>
        </w:rPr>
      </w:pPr>
      <w:bookmarkStart w:id="184" w:name="_Toc460939291"/>
      <w:bookmarkStart w:id="185" w:name="_Toc41917343"/>
      <w:bookmarkStart w:id="186" w:name="_Toc351387877"/>
      <w:bookmarkStart w:id="187" w:name="_Toc363131725"/>
      <w:r w:rsidRPr="00DB14D2">
        <w:rPr>
          <w:color w:val="000000" w:themeColor="text1"/>
        </w:rPr>
        <w:t>Obnova povrchu</w:t>
      </w:r>
      <w:bookmarkEnd w:id="184"/>
      <w:bookmarkEnd w:id="185"/>
    </w:p>
    <w:p w14:paraId="095BA3CD" w14:textId="77777777" w:rsidR="00DB14D2" w:rsidRPr="00DB14D2" w:rsidRDefault="002B5FA6" w:rsidP="00AD4806">
      <w:pPr>
        <w:spacing w:after="240"/>
        <w:rPr>
          <w:rFonts w:cs="Arial"/>
          <w:color w:val="000000" w:themeColor="text1"/>
          <w:szCs w:val="22"/>
        </w:rPr>
      </w:pPr>
      <w:r w:rsidRPr="00DB14D2">
        <w:rPr>
          <w:rFonts w:cs="Arial"/>
          <w:color w:val="000000" w:themeColor="text1"/>
          <w:szCs w:val="22"/>
        </w:rPr>
        <w:t>Povrchy území dotčené stavbou</w:t>
      </w:r>
      <w:r w:rsidR="008D74FF" w:rsidRPr="00DB14D2">
        <w:rPr>
          <w:rFonts w:cs="Arial"/>
          <w:color w:val="000000" w:themeColor="text1"/>
          <w:szCs w:val="22"/>
        </w:rPr>
        <w:t xml:space="preserve"> odkalovacího řadu</w:t>
      </w:r>
      <w:r w:rsidRPr="00DB14D2">
        <w:rPr>
          <w:rFonts w:cs="Arial"/>
          <w:color w:val="000000" w:themeColor="text1"/>
          <w:szCs w:val="22"/>
        </w:rPr>
        <w:t xml:space="preserve"> budou uvedeny do původního (nebo alespoň jeho podobného) stavu. </w:t>
      </w:r>
    </w:p>
    <w:p w14:paraId="0AD79BC9" w14:textId="67858C13" w:rsidR="00AD4806" w:rsidRPr="00DB14D2" w:rsidRDefault="009558E0" w:rsidP="00AD4806">
      <w:pPr>
        <w:spacing w:after="240"/>
        <w:rPr>
          <w:rFonts w:cs="Arial"/>
          <w:color w:val="000000" w:themeColor="text1"/>
          <w:szCs w:val="22"/>
        </w:rPr>
      </w:pPr>
      <w:r w:rsidRPr="00DB14D2">
        <w:rPr>
          <w:rFonts w:cs="Arial"/>
          <w:color w:val="000000" w:themeColor="text1"/>
          <w:szCs w:val="22"/>
        </w:rPr>
        <w:t>Obnova travnatého povrchu a lesní půdy bude provedena zpětným rozprostřením sejmutého drnu a lesní hrabanky.</w:t>
      </w:r>
    </w:p>
    <w:p w14:paraId="797C281D" w14:textId="77777777" w:rsidR="0012215E" w:rsidRPr="00DB14D2" w:rsidRDefault="0012215E" w:rsidP="009835F3">
      <w:pPr>
        <w:pStyle w:val="Nadpis2"/>
        <w:tabs>
          <w:tab w:val="clear" w:pos="862"/>
          <w:tab w:val="num" w:pos="1276"/>
        </w:tabs>
        <w:spacing w:before="0" w:after="240"/>
        <w:ind w:left="1276"/>
        <w:rPr>
          <w:caps w:val="0"/>
          <w:color w:val="000000" w:themeColor="text1"/>
          <w:u w:val="none"/>
        </w:rPr>
      </w:pPr>
      <w:bookmarkStart w:id="188" w:name="_Toc41917344"/>
      <w:r w:rsidRPr="00DB14D2">
        <w:rPr>
          <w:caps w:val="0"/>
          <w:color w:val="000000" w:themeColor="text1"/>
          <w:u w:val="none"/>
        </w:rPr>
        <w:t>Použité vegetační prvky</w:t>
      </w:r>
      <w:bookmarkEnd w:id="186"/>
      <w:bookmarkEnd w:id="187"/>
      <w:bookmarkEnd w:id="188"/>
    </w:p>
    <w:p w14:paraId="2B1BD892" w14:textId="77777777" w:rsidR="002B5FA6" w:rsidRPr="00DB14D2" w:rsidRDefault="002B5FA6" w:rsidP="003A20A4">
      <w:pPr>
        <w:pStyle w:val="Zkladntext"/>
        <w:spacing w:after="240"/>
        <w:rPr>
          <w:color w:val="000000" w:themeColor="text1"/>
          <w:szCs w:val="22"/>
        </w:rPr>
      </w:pPr>
      <w:r w:rsidRPr="00DB14D2">
        <w:rPr>
          <w:color w:val="000000" w:themeColor="text1"/>
          <w:szCs w:val="22"/>
        </w:rPr>
        <w:t>V projektové dokumentaci není řešeno. V rámci projektu nejsou řešeny žádné sadové úpravy.</w:t>
      </w:r>
    </w:p>
    <w:p w14:paraId="66503294" w14:textId="77777777" w:rsidR="0012215E" w:rsidRPr="00DB14D2" w:rsidRDefault="0012215E" w:rsidP="009835F3">
      <w:pPr>
        <w:pStyle w:val="Nadpis2"/>
        <w:tabs>
          <w:tab w:val="clear" w:pos="862"/>
          <w:tab w:val="num" w:pos="1276"/>
        </w:tabs>
        <w:spacing w:before="0" w:after="240"/>
        <w:ind w:left="1276"/>
        <w:rPr>
          <w:caps w:val="0"/>
          <w:color w:val="000000" w:themeColor="text1"/>
          <w:u w:val="none"/>
        </w:rPr>
      </w:pPr>
      <w:bookmarkStart w:id="189" w:name="_Toc351387878"/>
      <w:bookmarkStart w:id="190" w:name="_Toc363131726"/>
      <w:bookmarkStart w:id="191" w:name="_Toc41917345"/>
      <w:r w:rsidRPr="00DB14D2">
        <w:rPr>
          <w:caps w:val="0"/>
          <w:color w:val="000000" w:themeColor="text1"/>
          <w:u w:val="none"/>
        </w:rPr>
        <w:t>Biotechnická opatření</w:t>
      </w:r>
      <w:bookmarkEnd w:id="189"/>
      <w:bookmarkEnd w:id="190"/>
      <w:bookmarkEnd w:id="191"/>
    </w:p>
    <w:p w14:paraId="2DB133EE" w14:textId="111768B2" w:rsidR="0012215E" w:rsidRPr="00DB14D2" w:rsidRDefault="002B5FA6" w:rsidP="003A20A4">
      <w:pPr>
        <w:pStyle w:val="Zkladntext"/>
        <w:spacing w:after="240"/>
        <w:rPr>
          <w:color w:val="000000" w:themeColor="text1"/>
          <w:szCs w:val="22"/>
        </w:rPr>
      </w:pPr>
      <w:r w:rsidRPr="00DB14D2">
        <w:rPr>
          <w:color w:val="000000" w:themeColor="text1"/>
          <w:szCs w:val="22"/>
        </w:rPr>
        <w:t>Biotechnologická opatření nejsou projektována.</w:t>
      </w:r>
    </w:p>
    <w:p w14:paraId="4A1835C7" w14:textId="45EF2935" w:rsidR="008549B3" w:rsidRPr="008A2DEA" w:rsidRDefault="008549B3">
      <w:pPr>
        <w:spacing w:after="160" w:line="259" w:lineRule="auto"/>
        <w:jc w:val="left"/>
        <w:rPr>
          <w:color w:val="FF0000"/>
        </w:rPr>
      </w:pPr>
      <w:r w:rsidRPr="008A2DEA">
        <w:rPr>
          <w:color w:val="FF0000"/>
        </w:rPr>
        <w:br w:type="page"/>
      </w:r>
    </w:p>
    <w:p w14:paraId="0221F4FA" w14:textId="77777777" w:rsidR="0012215E" w:rsidRPr="00DB14D2" w:rsidRDefault="0012215E" w:rsidP="00BA7806">
      <w:pPr>
        <w:pStyle w:val="Nadpis1"/>
        <w:spacing w:before="0" w:after="240"/>
        <w:rPr>
          <w:color w:val="000000" w:themeColor="text1"/>
        </w:rPr>
      </w:pPr>
      <w:bookmarkStart w:id="192" w:name="_Toc41917346"/>
      <w:r w:rsidRPr="00DB14D2">
        <w:rPr>
          <w:color w:val="000000" w:themeColor="text1"/>
        </w:rPr>
        <w:lastRenderedPageBreak/>
        <w:t>Popis vlivů stavby na životní prostředí a jeho ochrana</w:t>
      </w:r>
      <w:bookmarkEnd w:id="192"/>
    </w:p>
    <w:p w14:paraId="366301EB" w14:textId="159568A8" w:rsidR="00696F90" w:rsidRPr="00DB14D2" w:rsidRDefault="00696F90" w:rsidP="003A20A4">
      <w:pPr>
        <w:autoSpaceDE w:val="0"/>
        <w:autoSpaceDN w:val="0"/>
        <w:adjustRightInd w:val="0"/>
        <w:spacing w:after="240"/>
        <w:rPr>
          <w:rFonts w:cs="Arial"/>
          <w:color w:val="000000" w:themeColor="text1"/>
          <w:szCs w:val="22"/>
        </w:rPr>
      </w:pPr>
      <w:r w:rsidRPr="00DB14D2">
        <w:rPr>
          <w:rFonts w:cs="Arial"/>
          <w:color w:val="000000" w:themeColor="text1"/>
          <w:szCs w:val="22"/>
        </w:rPr>
        <w:t xml:space="preserve">Provoz </w:t>
      </w:r>
      <w:r w:rsidR="0051094C" w:rsidRPr="00DB14D2">
        <w:rPr>
          <w:rFonts w:cs="Arial"/>
          <w:color w:val="000000" w:themeColor="text1"/>
          <w:szCs w:val="22"/>
        </w:rPr>
        <w:t>rekonstruované</w:t>
      </w:r>
      <w:r w:rsidRPr="00DB14D2">
        <w:rPr>
          <w:rFonts w:cs="Arial"/>
          <w:color w:val="000000" w:themeColor="text1"/>
          <w:szCs w:val="22"/>
        </w:rPr>
        <w:t xml:space="preserve"> stavby </w:t>
      </w:r>
      <w:r w:rsidR="005F2D91" w:rsidRPr="00DB14D2">
        <w:rPr>
          <w:rFonts w:cs="Arial"/>
          <w:color w:val="000000" w:themeColor="text1"/>
          <w:szCs w:val="22"/>
        </w:rPr>
        <w:t>odkalovacího řadu</w:t>
      </w:r>
      <w:r w:rsidRPr="00DB14D2">
        <w:rPr>
          <w:rFonts w:cs="Arial"/>
          <w:color w:val="000000" w:themeColor="text1"/>
          <w:szCs w:val="22"/>
        </w:rPr>
        <w:t xml:space="preserve"> nebude mít významný vliv na životní prostředí.</w:t>
      </w:r>
      <w:r w:rsidR="005941D2" w:rsidRPr="00DB14D2">
        <w:rPr>
          <w:rFonts w:cs="Arial"/>
          <w:color w:val="000000" w:themeColor="text1"/>
          <w:szCs w:val="22"/>
        </w:rPr>
        <w:t xml:space="preserve"> </w:t>
      </w:r>
      <w:r w:rsidRPr="00DB14D2">
        <w:rPr>
          <w:rFonts w:cs="Arial"/>
          <w:color w:val="000000" w:themeColor="text1"/>
          <w:szCs w:val="22"/>
        </w:rPr>
        <w:t>Realizací stavby nedojde k negativnímu ovlivnění vodních poměrů v povodí dotčených vodních toků.</w:t>
      </w:r>
    </w:p>
    <w:p w14:paraId="0F4D56B0" w14:textId="5DA1A617" w:rsidR="0012215E" w:rsidRPr="00DB14D2" w:rsidRDefault="0012215E" w:rsidP="009835F3">
      <w:pPr>
        <w:pStyle w:val="Nadpis2"/>
        <w:tabs>
          <w:tab w:val="clear" w:pos="862"/>
          <w:tab w:val="num" w:pos="1418"/>
        </w:tabs>
        <w:spacing w:before="0" w:after="240"/>
        <w:ind w:left="1560" w:hanging="993"/>
        <w:rPr>
          <w:caps w:val="0"/>
          <w:color w:val="000000" w:themeColor="text1"/>
          <w:u w:val="none"/>
        </w:rPr>
      </w:pPr>
      <w:bookmarkStart w:id="193" w:name="_Toc41917347"/>
      <w:r w:rsidRPr="00DB14D2">
        <w:rPr>
          <w:caps w:val="0"/>
          <w:color w:val="000000" w:themeColor="text1"/>
          <w:u w:val="none"/>
        </w:rPr>
        <w:t xml:space="preserve">Vliv na životní </w:t>
      </w:r>
      <w:proofErr w:type="gramStart"/>
      <w:r w:rsidRPr="00DB14D2">
        <w:rPr>
          <w:caps w:val="0"/>
          <w:color w:val="000000" w:themeColor="text1"/>
          <w:u w:val="none"/>
        </w:rPr>
        <w:t xml:space="preserve">prostředí </w:t>
      </w:r>
      <w:r w:rsidR="009835F3" w:rsidRPr="00DB14D2">
        <w:rPr>
          <w:caps w:val="0"/>
          <w:color w:val="000000" w:themeColor="text1"/>
          <w:u w:val="none"/>
        </w:rPr>
        <w:t>- ovzduší</w:t>
      </w:r>
      <w:proofErr w:type="gramEnd"/>
      <w:r w:rsidR="009835F3" w:rsidRPr="00DB14D2">
        <w:rPr>
          <w:caps w:val="0"/>
          <w:color w:val="000000" w:themeColor="text1"/>
          <w:u w:val="none"/>
        </w:rPr>
        <w:t>, hluk, voda, odpady a půda</w:t>
      </w:r>
      <w:bookmarkEnd w:id="193"/>
    </w:p>
    <w:p w14:paraId="250347E6" w14:textId="709AEEA3" w:rsidR="000569BA" w:rsidRPr="00DB14D2" w:rsidRDefault="000569BA" w:rsidP="003A20A4">
      <w:pPr>
        <w:autoSpaceDE w:val="0"/>
        <w:autoSpaceDN w:val="0"/>
        <w:adjustRightInd w:val="0"/>
        <w:spacing w:after="240"/>
        <w:rPr>
          <w:rFonts w:cs="Arial"/>
          <w:color w:val="000000" w:themeColor="text1"/>
          <w:szCs w:val="22"/>
        </w:rPr>
      </w:pPr>
      <w:r w:rsidRPr="00DB14D2">
        <w:rPr>
          <w:color w:val="000000" w:themeColor="text1"/>
          <w:szCs w:val="22"/>
        </w:rPr>
        <w:t xml:space="preserve">Vzhledem k charakteru stavby nebude mít vliv na životní prostředí. </w:t>
      </w:r>
      <w:r w:rsidRPr="00DB14D2">
        <w:rPr>
          <w:rFonts w:cs="Arial"/>
          <w:color w:val="000000" w:themeColor="text1"/>
          <w:szCs w:val="22"/>
        </w:rPr>
        <w:t xml:space="preserve">Realizovaná stavba </w:t>
      </w:r>
      <w:r w:rsidR="005941D2" w:rsidRPr="00DB14D2">
        <w:rPr>
          <w:rFonts w:cs="Arial"/>
          <w:color w:val="000000" w:themeColor="text1"/>
          <w:szCs w:val="22"/>
        </w:rPr>
        <w:t>rekonstrukce odkalovacího řadu</w:t>
      </w:r>
      <w:r w:rsidRPr="00DB14D2">
        <w:rPr>
          <w:rFonts w:cs="Arial"/>
          <w:color w:val="000000" w:themeColor="text1"/>
          <w:szCs w:val="22"/>
        </w:rPr>
        <w:t xml:space="preserve"> nebude produkovat žádný odpad. Výkopové materiály obsahující živičné frakce (např. povrchy vozovek, navážky) budou přednostně určeny k recyklaci nebo eventuálně odvezeny na řízenou skládku.</w:t>
      </w:r>
    </w:p>
    <w:p w14:paraId="09EA119C" w14:textId="77777777" w:rsidR="00696F90" w:rsidRPr="00DB14D2" w:rsidRDefault="00696F90" w:rsidP="003A20A4">
      <w:pPr>
        <w:autoSpaceDE w:val="0"/>
        <w:autoSpaceDN w:val="0"/>
        <w:adjustRightInd w:val="0"/>
        <w:spacing w:after="240"/>
        <w:rPr>
          <w:rFonts w:cs="Arial"/>
          <w:color w:val="000000" w:themeColor="text1"/>
          <w:szCs w:val="22"/>
        </w:rPr>
      </w:pPr>
      <w:r w:rsidRPr="00DB14D2">
        <w:rPr>
          <w:rFonts w:cs="Arial"/>
          <w:color w:val="000000" w:themeColor="text1"/>
          <w:szCs w:val="22"/>
        </w:rPr>
        <w:t xml:space="preserve">Navržený záměr nesnižuje estetickou a přírodní hodnotu krajinného rázu podle § 12 odst. 1 zákona č. 114/1992 Sb., a proto nepodléhá vydání souhlasu k umisťování a povolování staveb a k jiným činnostem, které by mohly snížit nebo změnit krajinný ráz dle § 12 odst. 2 téhož zákona. </w:t>
      </w:r>
    </w:p>
    <w:p w14:paraId="73B232FC" w14:textId="77777777" w:rsidR="000569BA" w:rsidRPr="00DB14D2" w:rsidRDefault="000569BA" w:rsidP="003A20A4">
      <w:pPr>
        <w:autoSpaceDE w:val="0"/>
        <w:autoSpaceDN w:val="0"/>
        <w:adjustRightInd w:val="0"/>
        <w:spacing w:after="240"/>
        <w:rPr>
          <w:rFonts w:cs="Arial"/>
          <w:color w:val="000000" w:themeColor="text1"/>
          <w:szCs w:val="22"/>
        </w:rPr>
      </w:pPr>
      <w:r w:rsidRPr="00DB14D2">
        <w:rPr>
          <w:rFonts w:cs="Arial"/>
          <w:color w:val="000000" w:themeColor="text1"/>
          <w:szCs w:val="22"/>
        </w:rPr>
        <w:t>Při realizaci stavby lze omezit nepříznivé vlivy následovně:</w:t>
      </w:r>
    </w:p>
    <w:p w14:paraId="165AD8EC" w14:textId="77777777" w:rsidR="000569BA" w:rsidRPr="00DB14D2" w:rsidRDefault="000569BA" w:rsidP="00651FE4">
      <w:pPr>
        <w:pStyle w:val="Zkladntextodsazen"/>
        <w:numPr>
          <w:ilvl w:val="0"/>
          <w:numId w:val="14"/>
        </w:numPr>
        <w:autoSpaceDE w:val="0"/>
        <w:autoSpaceDN w:val="0"/>
        <w:adjustRightInd w:val="0"/>
        <w:spacing w:after="240"/>
        <w:rPr>
          <w:rFonts w:cs="Arial"/>
          <w:color w:val="000000" w:themeColor="text1"/>
          <w:szCs w:val="22"/>
        </w:rPr>
      </w:pPr>
      <w:r w:rsidRPr="00DB14D2">
        <w:rPr>
          <w:rFonts w:cs="Arial"/>
          <w:color w:val="000000" w:themeColor="text1"/>
          <w:szCs w:val="22"/>
        </w:rPr>
        <w:t>Požaduje se, aby dodavatel stavby používal strojní stavební mechanismy a dopravní prostředky v odpovídajícím technickém stavu tak, aby nedocházelo k únikům a úkapům ropných látek a dalších závadných látek podle vodního zákona (př. odstavené mechanismy podkládat vanami či sorpčními rohožemi; mít k dispozici sorpční prostředky) a v případě zacházení se závadnými látkami ve větším množství bude mít dodavatel zpracovaný havarijní plán dle vyhlášky o náležitostech nakládání se závadnými látkami a náležitostech havarijního plánu. Dodavatel zajistí, aby komunikace nebyly znečisťovány (buď čistěním stavební techniky před vjezdem na komunikaci, nebo odstraněním zeminy nanesené na komunikaci stavební technikou).</w:t>
      </w:r>
    </w:p>
    <w:p w14:paraId="36409473" w14:textId="77777777" w:rsidR="000569BA" w:rsidRPr="00DB14D2" w:rsidRDefault="000569BA" w:rsidP="00651FE4">
      <w:pPr>
        <w:pStyle w:val="Zkladntextodsazen"/>
        <w:numPr>
          <w:ilvl w:val="0"/>
          <w:numId w:val="14"/>
        </w:numPr>
        <w:autoSpaceDE w:val="0"/>
        <w:autoSpaceDN w:val="0"/>
        <w:adjustRightInd w:val="0"/>
        <w:spacing w:after="240"/>
        <w:rPr>
          <w:rFonts w:cs="Arial"/>
          <w:color w:val="000000" w:themeColor="text1"/>
          <w:szCs w:val="22"/>
        </w:rPr>
      </w:pPr>
      <w:r w:rsidRPr="00DB14D2">
        <w:rPr>
          <w:rFonts w:cs="Arial"/>
          <w:color w:val="000000" w:themeColor="text1"/>
          <w:szCs w:val="22"/>
        </w:rPr>
        <w:t>Provádět (dodavatel stavby) preventivní opatření nebo nápravná opatření v souladu se zákonem o předcházení ekologické újmě (zejména opatřeními uvedenými v předcházejícím bodě).</w:t>
      </w:r>
    </w:p>
    <w:p w14:paraId="1E5931E0" w14:textId="77777777" w:rsidR="000569BA" w:rsidRPr="00DB14D2" w:rsidRDefault="000569BA" w:rsidP="00651FE4">
      <w:pPr>
        <w:pStyle w:val="Zkladntextodsazen"/>
        <w:numPr>
          <w:ilvl w:val="0"/>
          <w:numId w:val="14"/>
        </w:numPr>
        <w:autoSpaceDE w:val="0"/>
        <w:autoSpaceDN w:val="0"/>
        <w:adjustRightInd w:val="0"/>
        <w:spacing w:after="240"/>
        <w:rPr>
          <w:rFonts w:cs="Arial"/>
          <w:color w:val="000000" w:themeColor="text1"/>
          <w:szCs w:val="22"/>
        </w:rPr>
      </w:pPr>
      <w:r w:rsidRPr="00DB14D2">
        <w:rPr>
          <w:rFonts w:cs="Arial"/>
          <w:color w:val="000000" w:themeColor="text1"/>
          <w:szCs w:val="22"/>
        </w:rPr>
        <w:t>Ve stísněných prostorových podmínkách při provádění omezit mechanizaci</w:t>
      </w:r>
    </w:p>
    <w:p w14:paraId="5EDB1811" w14:textId="77777777" w:rsidR="000569BA" w:rsidRPr="00DB14D2" w:rsidRDefault="000569BA" w:rsidP="00651FE4">
      <w:pPr>
        <w:pStyle w:val="Zkladntextodsazen"/>
        <w:numPr>
          <w:ilvl w:val="0"/>
          <w:numId w:val="14"/>
        </w:numPr>
        <w:autoSpaceDE w:val="0"/>
        <w:autoSpaceDN w:val="0"/>
        <w:adjustRightInd w:val="0"/>
        <w:spacing w:after="240"/>
        <w:rPr>
          <w:rFonts w:cs="Arial"/>
          <w:color w:val="000000" w:themeColor="text1"/>
          <w:szCs w:val="22"/>
        </w:rPr>
      </w:pPr>
      <w:r w:rsidRPr="00DB14D2">
        <w:rPr>
          <w:rFonts w:cs="Arial"/>
          <w:color w:val="000000" w:themeColor="text1"/>
          <w:szCs w:val="22"/>
        </w:rPr>
        <w:t>Povrchy dotčeného území budou uvedeny do původního stavu bezprostředně po</w:t>
      </w:r>
      <w:r w:rsidR="00696F90" w:rsidRPr="00DB14D2">
        <w:rPr>
          <w:rFonts w:cs="Arial"/>
          <w:color w:val="000000" w:themeColor="text1"/>
          <w:szCs w:val="22"/>
        </w:rPr>
        <w:t> </w:t>
      </w:r>
      <w:r w:rsidRPr="00DB14D2">
        <w:rPr>
          <w:rFonts w:cs="Arial"/>
          <w:color w:val="000000" w:themeColor="text1"/>
          <w:szCs w:val="22"/>
        </w:rPr>
        <w:t>dokončení montáže a zásypu.</w:t>
      </w:r>
    </w:p>
    <w:p w14:paraId="16373F23" w14:textId="77777777" w:rsidR="0012215E" w:rsidRPr="00DB14D2" w:rsidRDefault="0012215E" w:rsidP="00EF4C52">
      <w:pPr>
        <w:spacing w:after="240"/>
        <w:rPr>
          <w:b/>
          <w:color w:val="000000" w:themeColor="text1"/>
        </w:rPr>
      </w:pPr>
      <w:r w:rsidRPr="00DB14D2">
        <w:rPr>
          <w:b/>
          <w:color w:val="000000" w:themeColor="text1"/>
        </w:rPr>
        <w:t>Ovzduší</w:t>
      </w:r>
    </w:p>
    <w:p w14:paraId="607DD7F6" w14:textId="1F434F49" w:rsidR="001B4242" w:rsidRPr="00DB14D2" w:rsidRDefault="001B4242" w:rsidP="003A20A4">
      <w:pPr>
        <w:spacing w:after="240"/>
        <w:rPr>
          <w:rFonts w:cs="Arial"/>
          <w:snapToGrid w:val="0"/>
          <w:color w:val="000000" w:themeColor="text1"/>
          <w:szCs w:val="22"/>
        </w:rPr>
      </w:pPr>
      <w:r w:rsidRPr="00DB14D2">
        <w:rPr>
          <w:rFonts w:cs="Arial"/>
          <w:color w:val="000000" w:themeColor="text1"/>
          <w:szCs w:val="22"/>
        </w:rPr>
        <w:t>Šíření prašnosti a exhalací ze stavební činnosti bude omezeno</w:t>
      </w:r>
      <w:r w:rsidR="005941D2" w:rsidRPr="00DB14D2">
        <w:rPr>
          <w:rFonts w:cs="Arial"/>
          <w:color w:val="000000" w:themeColor="text1"/>
          <w:szCs w:val="22"/>
        </w:rPr>
        <w:t xml:space="preserve"> hlavně malým rozsahem výkopových prací. Větší část výkopových prací bude prováděna mimo zastavěné území</w:t>
      </w:r>
      <w:r w:rsidRPr="00DB14D2">
        <w:rPr>
          <w:rFonts w:cs="Arial"/>
          <w:color w:val="000000" w:themeColor="text1"/>
          <w:szCs w:val="22"/>
        </w:rPr>
        <w:t>.</w:t>
      </w:r>
      <w:r w:rsidRPr="00DB14D2">
        <w:rPr>
          <w:rFonts w:cs="Arial"/>
          <w:snapToGrid w:val="0"/>
          <w:color w:val="000000" w:themeColor="text1"/>
          <w:szCs w:val="22"/>
        </w:rPr>
        <w:t xml:space="preserve"> </w:t>
      </w:r>
    </w:p>
    <w:p w14:paraId="73C26B4C" w14:textId="77777777" w:rsidR="001B4242" w:rsidRPr="00DB14D2" w:rsidRDefault="001B4242" w:rsidP="003A20A4">
      <w:pPr>
        <w:spacing w:after="240"/>
        <w:rPr>
          <w:rFonts w:cs="Arial"/>
          <w:color w:val="000000" w:themeColor="text1"/>
          <w:szCs w:val="22"/>
        </w:rPr>
      </w:pPr>
      <w:r w:rsidRPr="00DB14D2">
        <w:rPr>
          <w:rFonts w:cs="Arial"/>
          <w:color w:val="000000" w:themeColor="text1"/>
          <w:szCs w:val="22"/>
        </w:rPr>
        <w:t xml:space="preserve">Ve smyslu zákona č. 86/2002 Sb. o ochraně ovzduší před znečišťujícími látkami je stavbu možno chápat jako potenciální stacionární, plošný zdroj znečištění, jehož nepříznivé působení lze minimalizovat vhodnými opatřeními na přijatelnou míru. </w:t>
      </w:r>
    </w:p>
    <w:p w14:paraId="049B4510" w14:textId="72FEC10B" w:rsidR="001B4242" w:rsidRPr="00DB14D2" w:rsidRDefault="001B4242" w:rsidP="003A20A4">
      <w:pPr>
        <w:spacing w:after="240"/>
        <w:rPr>
          <w:rFonts w:cs="Arial"/>
          <w:color w:val="000000" w:themeColor="text1"/>
          <w:szCs w:val="22"/>
        </w:rPr>
      </w:pPr>
      <w:r w:rsidRPr="00DB14D2">
        <w:rPr>
          <w:rFonts w:cs="Arial"/>
          <w:color w:val="000000" w:themeColor="text1"/>
          <w:szCs w:val="22"/>
        </w:rPr>
        <w:t>Množství emitovaného prachu při výstavbě nelze odhadnout, závisí především na technologii výstavby</w:t>
      </w:r>
      <w:r w:rsidR="00D82871" w:rsidRPr="00DB14D2">
        <w:rPr>
          <w:rFonts w:cs="Arial"/>
          <w:color w:val="000000" w:themeColor="text1"/>
          <w:szCs w:val="22"/>
        </w:rPr>
        <w:t>,</w:t>
      </w:r>
      <w:r w:rsidRPr="00DB14D2">
        <w:rPr>
          <w:rFonts w:cs="Arial"/>
          <w:color w:val="000000" w:themeColor="text1"/>
          <w:szCs w:val="22"/>
        </w:rPr>
        <w:t xml:space="preserve"> disciplinovanosti pracovníků provádějící organizace</w:t>
      </w:r>
      <w:r w:rsidR="00D82871" w:rsidRPr="00DB14D2">
        <w:rPr>
          <w:rFonts w:cs="Arial"/>
          <w:color w:val="000000" w:themeColor="text1"/>
          <w:szCs w:val="22"/>
        </w:rPr>
        <w:t xml:space="preserve"> a povětrnostních podmínkách</w:t>
      </w:r>
      <w:r w:rsidRPr="00DB14D2">
        <w:rPr>
          <w:rFonts w:cs="Arial"/>
          <w:color w:val="000000" w:themeColor="text1"/>
          <w:szCs w:val="22"/>
        </w:rPr>
        <w:t xml:space="preserve">. Pravidla pro jednotlivé činnosti (manipulace se stavebními hmotami, případné deponie zemin, </w:t>
      </w:r>
      <w:r w:rsidRPr="00DB14D2">
        <w:rPr>
          <w:rFonts w:cs="Arial"/>
          <w:color w:val="000000" w:themeColor="text1"/>
          <w:szCs w:val="22"/>
        </w:rPr>
        <w:lastRenderedPageBreak/>
        <w:t xml:space="preserve">kropení ploch apod.) budou zakotvena v technologickém a pracovním postupu prací dodavatelské organizace. </w:t>
      </w:r>
    </w:p>
    <w:p w14:paraId="53B5336E" w14:textId="77777777" w:rsidR="001B4242" w:rsidRPr="00DB14D2" w:rsidRDefault="001B4242" w:rsidP="003A20A4">
      <w:pPr>
        <w:spacing w:after="240"/>
        <w:rPr>
          <w:rFonts w:cs="Arial"/>
          <w:color w:val="000000" w:themeColor="text1"/>
          <w:szCs w:val="22"/>
          <w:u w:val="single"/>
        </w:rPr>
      </w:pPr>
      <w:r w:rsidRPr="00DB14D2">
        <w:rPr>
          <w:rFonts w:cs="Arial"/>
          <w:color w:val="000000" w:themeColor="text1"/>
          <w:szCs w:val="22"/>
          <w:u w:val="single"/>
        </w:rPr>
        <w:t>mobilní zdroje znečištění</w:t>
      </w:r>
    </w:p>
    <w:p w14:paraId="6982DAC6" w14:textId="77777777" w:rsidR="001B4242" w:rsidRPr="00DB14D2" w:rsidRDefault="001B4242" w:rsidP="003A20A4">
      <w:pPr>
        <w:spacing w:after="240"/>
        <w:rPr>
          <w:rFonts w:cs="Arial"/>
          <w:color w:val="000000" w:themeColor="text1"/>
          <w:szCs w:val="22"/>
        </w:rPr>
      </w:pPr>
      <w:r w:rsidRPr="00DB14D2">
        <w:rPr>
          <w:rFonts w:cs="Arial"/>
          <w:color w:val="000000" w:themeColor="text1"/>
          <w:szCs w:val="22"/>
        </w:rPr>
        <w:t xml:space="preserve">Zdrojem znečištění ovzduší oxidy dusíku a uhlíku budou v průběhu výstavby motory stavební mechanizace a dopravních prostředků. </w:t>
      </w:r>
    </w:p>
    <w:p w14:paraId="5C0FD9A3" w14:textId="77777777" w:rsidR="001B4242" w:rsidRPr="00DB14D2" w:rsidRDefault="001B4242" w:rsidP="003A20A4">
      <w:pPr>
        <w:spacing w:after="240"/>
        <w:rPr>
          <w:rFonts w:cs="Arial"/>
          <w:color w:val="000000" w:themeColor="text1"/>
          <w:szCs w:val="22"/>
        </w:rPr>
      </w:pPr>
      <w:r w:rsidRPr="00DB14D2">
        <w:rPr>
          <w:rFonts w:cs="Arial"/>
          <w:color w:val="000000" w:themeColor="text1"/>
          <w:szCs w:val="22"/>
        </w:rPr>
        <w:t xml:space="preserve">Základní přepravní trasa odtěžené zeminy a demoličního materiálu ze stavby a stavebního materiálu na stavbu je vymezena i s ohledem na minimalizaci přírůstku znečištění ovzduší v exponovaných úsecích. </w:t>
      </w:r>
    </w:p>
    <w:p w14:paraId="62263E21" w14:textId="77777777" w:rsidR="0012215E" w:rsidRPr="00DB14D2" w:rsidRDefault="0012215E" w:rsidP="003A20A4">
      <w:pPr>
        <w:pStyle w:val="Zkladntext"/>
        <w:spacing w:after="240"/>
        <w:rPr>
          <w:color w:val="000000" w:themeColor="text1"/>
          <w:szCs w:val="22"/>
        </w:rPr>
      </w:pPr>
      <w:r w:rsidRPr="00DB14D2">
        <w:rPr>
          <w:color w:val="000000" w:themeColor="text1"/>
          <w:szCs w:val="22"/>
        </w:rPr>
        <w:t>Dokončená stavba nebude mít dopad na ovzduší.</w:t>
      </w:r>
    </w:p>
    <w:p w14:paraId="702A5618" w14:textId="77777777" w:rsidR="001B4242" w:rsidRPr="00DB14D2" w:rsidRDefault="001B4242" w:rsidP="003A20A4">
      <w:pPr>
        <w:pStyle w:val="nadpis41"/>
        <w:spacing w:after="240"/>
        <w:rPr>
          <w:rFonts w:cs="Arial"/>
          <w:i/>
          <w:color w:val="000000" w:themeColor="text1"/>
          <w:szCs w:val="22"/>
        </w:rPr>
      </w:pPr>
      <w:r w:rsidRPr="00DB14D2">
        <w:rPr>
          <w:rFonts w:cs="Arial"/>
          <w:color w:val="000000" w:themeColor="text1"/>
          <w:szCs w:val="22"/>
        </w:rPr>
        <w:t>Možná ochranná opatření</w:t>
      </w:r>
      <w:r w:rsidRPr="00DB14D2">
        <w:rPr>
          <w:rFonts w:cs="Arial"/>
          <w:i/>
          <w:color w:val="000000" w:themeColor="text1"/>
          <w:szCs w:val="22"/>
        </w:rPr>
        <w:t>:</w:t>
      </w:r>
    </w:p>
    <w:p w14:paraId="2663C6B4" w14:textId="77777777" w:rsidR="001B4242" w:rsidRPr="00DB14D2" w:rsidRDefault="001B4242" w:rsidP="00651FE4">
      <w:pPr>
        <w:numPr>
          <w:ilvl w:val="0"/>
          <w:numId w:val="20"/>
        </w:numPr>
        <w:spacing w:after="240"/>
        <w:rPr>
          <w:rFonts w:cs="Arial"/>
          <w:snapToGrid w:val="0"/>
          <w:color w:val="000000" w:themeColor="text1"/>
          <w:szCs w:val="22"/>
        </w:rPr>
      </w:pPr>
      <w:r w:rsidRPr="00DB14D2">
        <w:rPr>
          <w:rFonts w:cs="Arial"/>
          <w:snapToGrid w:val="0"/>
          <w:color w:val="000000" w:themeColor="text1"/>
          <w:szCs w:val="22"/>
        </w:rPr>
        <w:t>všechny mechanismy, které se budou pohybovat na staveništi a obsluhovat staveniště, udržovat v dokonalém technickém stavu,</w:t>
      </w:r>
    </w:p>
    <w:p w14:paraId="5CCA9C24" w14:textId="14985828" w:rsidR="001B4242" w:rsidRPr="00DB14D2" w:rsidRDefault="001B4242" w:rsidP="00651FE4">
      <w:pPr>
        <w:numPr>
          <w:ilvl w:val="0"/>
          <w:numId w:val="20"/>
        </w:numPr>
        <w:spacing w:after="240"/>
        <w:rPr>
          <w:rFonts w:cs="Arial"/>
          <w:snapToGrid w:val="0"/>
          <w:color w:val="000000" w:themeColor="text1"/>
          <w:szCs w:val="22"/>
        </w:rPr>
      </w:pPr>
      <w:r w:rsidRPr="00DB14D2">
        <w:rPr>
          <w:rFonts w:cs="Arial"/>
          <w:color w:val="000000" w:themeColor="text1"/>
          <w:szCs w:val="22"/>
        </w:rPr>
        <w:t xml:space="preserve">zajistit, aby staveništní zařízení svými </w:t>
      </w:r>
      <w:r w:rsidR="00A82E5A" w:rsidRPr="00DB14D2">
        <w:rPr>
          <w:rFonts w:cs="Arial"/>
          <w:color w:val="000000" w:themeColor="text1"/>
          <w:szCs w:val="22"/>
        </w:rPr>
        <w:t>účinky – exhalacemi</w:t>
      </w:r>
      <w:r w:rsidRPr="00DB14D2">
        <w:rPr>
          <w:rFonts w:cs="Arial"/>
          <w:color w:val="000000" w:themeColor="text1"/>
          <w:szCs w:val="22"/>
        </w:rPr>
        <w:t xml:space="preserve">, prašností a </w:t>
      </w:r>
      <w:r w:rsidR="00A82E5A" w:rsidRPr="00DB14D2">
        <w:rPr>
          <w:rFonts w:cs="Arial"/>
          <w:color w:val="000000" w:themeColor="text1"/>
          <w:szCs w:val="22"/>
        </w:rPr>
        <w:t>zápachem – nepůsobilo</w:t>
      </w:r>
      <w:r w:rsidRPr="00DB14D2">
        <w:rPr>
          <w:rFonts w:cs="Arial"/>
          <w:color w:val="000000" w:themeColor="text1"/>
          <w:szCs w:val="22"/>
        </w:rPr>
        <w:t xml:space="preserve"> na okolí nad přípustnou míru,</w:t>
      </w:r>
    </w:p>
    <w:p w14:paraId="63D4E61F" w14:textId="77777777" w:rsidR="001B4242" w:rsidRPr="00DB14D2" w:rsidRDefault="001B4242" w:rsidP="00651FE4">
      <w:pPr>
        <w:numPr>
          <w:ilvl w:val="0"/>
          <w:numId w:val="20"/>
        </w:numPr>
        <w:spacing w:after="240"/>
        <w:rPr>
          <w:rFonts w:cs="Arial"/>
          <w:color w:val="000000" w:themeColor="text1"/>
          <w:szCs w:val="22"/>
        </w:rPr>
      </w:pPr>
      <w:r w:rsidRPr="00DB14D2">
        <w:rPr>
          <w:rFonts w:cs="Arial"/>
          <w:color w:val="000000" w:themeColor="text1"/>
          <w:szCs w:val="22"/>
        </w:rPr>
        <w:t>Snižovat šíření prašnosti vhodnou manipulací se stavebními hmotami, materiály zeminou a sutí, omezit skladování a prašných materiálů na staveništi, zakrývat skladované sypké hmoty, kropit deponované zeminy, sutě z bouracích prací, při přepravě zakrývat plachtou přepravovaný sypký materiál, činnosti přizpůsobit počasí (činnosti, kde významnější víření prachu za bezvětří),</w:t>
      </w:r>
    </w:p>
    <w:p w14:paraId="798D1351" w14:textId="77777777" w:rsidR="001B4242" w:rsidRPr="00DB14D2" w:rsidRDefault="001B4242" w:rsidP="00651FE4">
      <w:pPr>
        <w:numPr>
          <w:ilvl w:val="0"/>
          <w:numId w:val="20"/>
        </w:numPr>
        <w:spacing w:after="240"/>
        <w:rPr>
          <w:rFonts w:cs="Arial"/>
          <w:color w:val="000000" w:themeColor="text1"/>
          <w:szCs w:val="22"/>
        </w:rPr>
      </w:pPr>
      <w:r w:rsidRPr="00DB14D2">
        <w:rPr>
          <w:rFonts w:cs="Arial"/>
          <w:snapToGrid w:val="0"/>
          <w:color w:val="000000" w:themeColor="text1"/>
          <w:szCs w:val="22"/>
        </w:rPr>
        <w:t xml:space="preserve">zabezpečit využívané přístupové cesty ke staveništím po celou dobu výstavby v dobrém stavu a zajistit očištění vozidel před jejich výjezdem na veřejnou komunikaci, případné znečištění </w:t>
      </w:r>
      <w:r w:rsidRPr="00DB14D2">
        <w:rPr>
          <w:rFonts w:cs="Arial"/>
          <w:color w:val="000000" w:themeColor="text1"/>
          <w:szCs w:val="22"/>
        </w:rPr>
        <w:t>veřejných komunikací neprodleně odstranit (kontrolovat dodavatele stavby),</w:t>
      </w:r>
    </w:p>
    <w:p w14:paraId="342B0562" w14:textId="77777777" w:rsidR="001B4242" w:rsidRPr="00DB14D2" w:rsidRDefault="001B4242" w:rsidP="00651FE4">
      <w:pPr>
        <w:numPr>
          <w:ilvl w:val="0"/>
          <w:numId w:val="20"/>
        </w:numPr>
        <w:spacing w:after="240"/>
        <w:rPr>
          <w:rFonts w:cs="Arial"/>
          <w:snapToGrid w:val="0"/>
          <w:color w:val="000000" w:themeColor="text1"/>
          <w:szCs w:val="22"/>
        </w:rPr>
      </w:pPr>
      <w:r w:rsidRPr="00DB14D2">
        <w:rPr>
          <w:rFonts w:cs="Arial"/>
          <w:color w:val="000000" w:themeColor="text1"/>
          <w:szCs w:val="22"/>
        </w:rPr>
        <w:t xml:space="preserve">nenechávat zbytečně automobily a </w:t>
      </w:r>
      <w:proofErr w:type="gramStart"/>
      <w:r w:rsidRPr="00DB14D2">
        <w:rPr>
          <w:rFonts w:cs="Arial"/>
          <w:color w:val="000000" w:themeColor="text1"/>
          <w:szCs w:val="22"/>
        </w:rPr>
        <w:t>mechanizmy</w:t>
      </w:r>
      <w:proofErr w:type="gramEnd"/>
      <w:r w:rsidRPr="00DB14D2">
        <w:rPr>
          <w:rFonts w:cs="Arial"/>
          <w:color w:val="000000" w:themeColor="text1"/>
          <w:szCs w:val="22"/>
        </w:rPr>
        <w:t xml:space="preserve"> se spuštěným motorem mimo pracovní činnosti,</w:t>
      </w:r>
    </w:p>
    <w:p w14:paraId="717A5D49" w14:textId="17FC72DC" w:rsidR="001B4242" w:rsidRPr="00DB14D2" w:rsidRDefault="001B4242" w:rsidP="00651FE4">
      <w:pPr>
        <w:numPr>
          <w:ilvl w:val="0"/>
          <w:numId w:val="20"/>
        </w:numPr>
        <w:spacing w:after="240"/>
        <w:rPr>
          <w:rFonts w:cs="Arial"/>
          <w:snapToGrid w:val="0"/>
          <w:color w:val="000000" w:themeColor="text1"/>
          <w:szCs w:val="22"/>
        </w:rPr>
      </w:pPr>
      <w:r w:rsidRPr="00DB14D2">
        <w:rPr>
          <w:rFonts w:cs="Arial"/>
          <w:snapToGrid w:val="0"/>
          <w:color w:val="000000" w:themeColor="text1"/>
          <w:szCs w:val="22"/>
        </w:rPr>
        <w:t>d</w:t>
      </w:r>
      <w:r w:rsidRPr="00DB14D2">
        <w:rPr>
          <w:rFonts w:cs="Arial"/>
          <w:color w:val="000000" w:themeColor="text1"/>
          <w:szCs w:val="22"/>
        </w:rPr>
        <w:t>bát na ohleduplný způsob jízdy dopravních vozidel dodavatele (zejména v</w:t>
      </w:r>
      <w:r w:rsidR="003F00D2" w:rsidRPr="00DB14D2">
        <w:rPr>
          <w:rFonts w:cs="Arial"/>
          <w:color w:val="000000" w:themeColor="text1"/>
          <w:szCs w:val="22"/>
        </w:rPr>
        <w:t> zastavěném území</w:t>
      </w:r>
      <w:r w:rsidRPr="00DB14D2">
        <w:rPr>
          <w:rFonts w:cs="Arial"/>
          <w:color w:val="000000" w:themeColor="text1"/>
          <w:szCs w:val="22"/>
        </w:rPr>
        <w:t>),</w:t>
      </w:r>
      <w:r w:rsidRPr="00DB14D2">
        <w:rPr>
          <w:rFonts w:cs="Arial"/>
          <w:snapToGrid w:val="0"/>
          <w:color w:val="000000" w:themeColor="text1"/>
          <w:szCs w:val="22"/>
        </w:rPr>
        <w:t xml:space="preserve"> v době výstavby, zajišťovat efektivitu přepravy, správnou organizací minimalizovat výskyt mechanismů a nákladních automobilů na veřejných komunikacích.</w:t>
      </w:r>
    </w:p>
    <w:p w14:paraId="7E59ADCE" w14:textId="77777777" w:rsidR="0012215E" w:rsidRPr="00DB14D2" w:rsidRDefault="0012215E" w:rsidP="00EF4C52">
      <w:pPr>
        <w:spacing w:after="240"/>
        <w:rPr>
          <w:b/>
          <w:color w:val="000000" w:themeColor="text1"/>
        </w:rPr>
      </w:pPr>
      <w:r w:rsidRPr="00DB14D2">
        <w:rPr>
          <w:b/>
          <w:color w:val="000000" w:themeColor="text1"/>
        </w:rPr>
        <w:t>Hluk</w:t>
      </w:r>
    </w:p>
    <w:p w14:paraId="516DB471" w14:textId="77777777" w:rsidR="001B4242" w:rsidRPr="00DB14D2" w:rsidRDefault="001B4242" w:rsidP="003A20A4">
      <w:pPr>
        <w:spacing w:after="240"/>
        <w:rPr>
          <w:rFonts w:cs="Arial"/>
          <w:color w:val="000000" w:themeColor="text1"/>
          <w:szCs w:val="22"/>
          <w:u w:val="single"/>
        </w:rPr>
      </w:pPr>
      <w:r w:rsidRPr="00DB14D2">
        <w:rPr>
          <w:rFonts w:cs="Arial"/>
          <w:color w:val="000000" w:themeColor="text1"/>
          <w:szCs w:val="22"/>
          <w:u w:val="single"/>
        </w:rPr>
        <w:t>a) staveniště</w:t>
      </w:r>
    </w:p>
    <w:p w14:paraId="78B02F96" w14:textId="3F4316CD" w:rsidR="001B4242" w:rsidRPr="00DB14D2" w:rsidRDefault="001B4242" w:rsidP="003A20A4">
      <w:pPr>
        <w:spacing w:after="240"/>
        <w:rPr>
          <w:rFonts w:cs="Arial"/>
          <w:color w:val="000000" w:themeColor="text1"/>
          <w:szCs w:val="22"/>
        </w:rPr>
      </w:pPr>
      <w:r w:rsidRPr="00DB14D2">
        <w:rPr>
          <w:rFonts w:cs="Arial"/>
          <w:color w:val="000000" w:themeColor="text1"/>
          <w:szCs w:val="22"/>
        </w:rPr>
        <w:t xml:space="preserve">V době výstavby je možno v blízkosti staveniště očekávat dočasné zhoršení hlukové situace hlukovými emisemi stavebních strojů a vozidel obsluhujících stavbu. S ohledem na </w:t>
      </w:r>
      <w:r w:rsidR="003F00D2" w:rsidRPr="00DB14D2">
        <w:rPr>
          <w:rFonts w:cs="Arial"/>
          <w:color w:val="000000" w:themeColor="text1"/>
          <w:szCs w:val="22"/>
        </w:rPr>
        <w:t>rozsah a umístění stavby</w:t>
      </w:r>
      <w:r w:rsidRPr="00DB14D2">
        <w:rPr>
          <w:rFonts w:cs="Arial"/>
          <w:color w:val="000000" w:themeColor="text1"/>
          <w:szCs w:val="22"/>
        </w:rPr>
        <w:t xml:space="preserve"> nebude toto zhoršení významné. </w:t>
      </w:r>
    </w:p>
    <w:p w14:paraId="1D4F041B" w14:textId="1126B936" w:rsidR="003F00D2" w:rsidRPr="00DB14D2" w:rsidRDefault="001B4242" w:rsidP="003A20A4">
      <w:pPr>
        <w:spacing w:after="240"/>
        <w:rPr>
          <w:rFonts w:cs="Arial"/>
          <w:color w:val="000000" w:themeColor="text1"/>
          <w:szCs w:val="22"/>
        </w:rPr>
      </w:pPr>
      <w:r w:rsidRPr="00DB14D2">
        <w:rPr>
          <w:rFonts w:cs="Arial"/>
          <w:color w:val="000000" w:themeColor="text1"/>
          <w:szCs w:val="22"/>
        </w:rPr>
        <w:t>I za předpokladu souběhu činnosti více zdrojů hluku na staveništi, nelze předpokládat významné negativní ovlivnění akustické situace okolní obytné zástavby hlukem ze stavby.</w:t>
      </w:r>
    </w:p>
    <w:p w14:paraId="155EFD33" w14:textId="055058E4" w:rsidR="0012215E" w:rsidRPr="00DB14D2" w:rsidRDefault="0012215E" w:rsidP="003A20A4">
      <w:pPr>
        <w:pStyle w:val="Zkladntext"/>
        <w:spacing w:after="240"/>
        <w:rPr>
          <w:color w:val="000000" w:themeColor="text1"/>
          <w:szCs w:val="22"/>
        </w:rPr>
      </w:pPr>
      <w:r w:rsidRPr="00DB14D2">
        <w:rPr>
          <w:color w:val="000000" w:themeColor="text1"/>
          <w:szCs w:val="22"/>
        </w:rPr>
        <w:t>Dokončená stavba nebude zdrojem hluku.</w:t>
      </w:r>
    </w:p>
    <w:p w14:paraId="766EE630" w14:textId="77777777" w:rsidR="003F00D2" w:rsidRPr="00DB14D2" w:rsidRDefault="003F00D2" w:rsidP="003A20A4">
      <w:pPr>
        <w:pStyle w:val="Zkladntext"/>
        <w:spacing w:after="240"/>
        <w:rPr>
          <w:color w:val="000000" w:themeColor="text1"/>
          <w:szCs w:val="22"/>
        </w:rPr>
      </w:pPr>
    </w:p>
    <w:p w14:paraId="78243EAD" w14:textId="77777777" w:rsidR="001B4242" w:rsidRPr="00DB14D2" w:rsidRDefault="001B4242" w:rsidP="003A20A4">
      <w:pPr>
        <w:pStyle w:val="nadpis41"/>
        <w:spacing w:after="240"/>
        <w:rPr>
          <w:rFonts w:cs="Arial"/>
          <w:color w:val="000000" w:themeColor="text1"/>
          <w:szCs w:val="22"/>
        </w:rPr>
      </w:pPr>
      <w:r w:rsidRPr="00DB14D2">
        <w:rPr>
          <w:rFonts w:cs="Arial"/>
          <w:color w:val="000000" w:themeColor="text1"/>
          <w:szCs w:val="22"/>
        </w:rPr>
        <w:lastRenderedPageBreak/>
        <w:t>Možná ochranná opatření:</w:t>
      </w:r>
    </w:p>
    <w:p w14:paraId="18818120" w14:textId="77777777" w:rsidR="001B4242" w:rsidRPr="00DB14D2" w:rsidRDefault="001B4242" w:rsidP="00651FE4">
      <w:pPr>
        <w:numPr>
          <w:ilvl w:val="0"/>
          <w:numId w:val="19"/>
        </w:numPr>
        <w:spacing w:after="240"/>
        <w:rPr>
          <w:rFonts w:cs="Arial"/>
          <w:color w:val="000000" w:themeColor="text1"/>
          <w:szCs w:val="22"/>
        </w:rPr>
      </w:pPr>
      <w:r w:rsidRPr="00DB14D2">
        <w:rPr>
          <w:rFonts w:cs="Arial"/>
          <w:color w:val="000000" w:themeColor="text1"/>
          <w:szCs w:val="22"/>
        </w:rPr>
        <w:t xml:space="preserve">používat stroje a mechanismy v dobrém technickém stavu, jejichž hlučnost nepřekračuje hodnoty stanovené v technickém osvědčení, </w:t>
      </w:r>
    </w:p>
    <w:p w14:paraId="3B437235" w14:textId="77777777" w:rsidR="001B4242" w:rsidRPr="00DB14D2" w:rsidRDefault="001B4242" w:rsidP="00651FE4">
      <w:pPr>
        <w:numPr>
          <w:ilvl w:val="0"/>
          <w:numId w:val="19"/>
        </w:numPr>
        <w:spacing w:after="240"/>
        <w:rPr>
          <w:rFonts w:cs="Arial"/>
          <w:color w:val="000000" w:themeColor="text1"/>
          <w:szCs w:val="22"/>
        </w:rPr>
      </w:pPr>
      <w:r w:rsidRPr="00DB14D2">
        <w:rPr>
          <w:rFonts w:cs="Arial"/>
          <w:color w:val="000000" w:themeColor="text1"/>
          <w:szCs w:val="22"/>
        </w:rPr>
        <w:t>v případě použití hlučných zařízení s malou vzdáleností od okolní zástavby, kdy jsou překračovány hodnoty stanovené hygienickými předpisy, odstínit stroje (kryty, akustické zástěny apod.), zlepšit situaci vhodným nasměrováním a situováním stroje nebo nasazením alternativní stroje s nižší hlučností (pokud je možné),</w:t>
      </w:r>
    </w:p>
    <w:p w14:paraId="25811CF8" w14:textId="77777777" w:rsidR="001B4242" w:rsidRPr="00DB14D2" w:rsidRDefault="001B4242" w:rsidP="00651FE4">
      <w:pPr>
        <w:numPr>
          <w:ilvl w:val="0"/>
          <w:numId w:val="19"/>
        </w:numPr>
        <w:spacing w:after="240"/>
        <w:rPr>
          <w:rFonts w:cs="Arial"/>
          <w:color w:val="000000" w:themeColor="text1"/>
          <w:szCs w:val="22"/>
        </w:rPr>
      </w:pPr>
      <w:r w:rsidRPr="00DB14D2">
        <w:rPr>
          <w:rFonts w:cs="Arial"/>
          <w:color w:val="000000" w:themeColor="text1"/>
          <w:szCs w:val="22"/>
        </w:rPr>
        <w:t xml:space="preserve">stanovit časové limity práce s hlučnými stroji. </w:t>
      </w:r>
    </w:p>
    <w:p w14:paraId="65411508" w14:textId="77777777" w:rsidR="0012215E" w:rsidRPr="00DB14D2" w:rsidRDefault="0012215E" w:rsidP="00EF4C52">
      <w:pPr>
        <w:spacing w:after="240"/>
        <w:rPr>
          <w:b/>
          <w:color w:val="000000" w:themeColor="text1"/>
        </w:rPr>
      </w:pPr>
      <w:r w:rsidRPr="00DB14D2">
        <w:rPr>
          <w:b/>
          <w:color w:val="000000" w:themeColor="text1"/>
        </w:rPr>
        <w:t>Voda</w:t>
      </w:r>
    </w:p>
    <w:p w14:paraId="0CD0C3ED" w14:textId="77777777" w:rsidR="00AF0BBF" w:rsidRPr="00DB14D2" w:rsidRDefault="00AF0BBF" w:rsidP="003A20A4">
      <w:pPr>
        <w:pStyle w:val="Zkladntext"/>
        <w:spacing w:after="240"/>
        <w:rPr>
          <w:color w:val="000000" w:themeColor="text1"/>
          <w:szCs w:val="22"/>
        </w:rPr>
      </w:pPr>
      <w:r w:rsidRPr="00DB14D2">
        <w:rPr>
          <w:color w:val="000000" w:themeColor="text1"/>
          <w:szCs w:val="22"/>
        </w:rPr>
        <w:t xml:space="preserve">K zásadnímu ohrožení jakosti vod v souvislosti prováděním výstavby nedojde. Nutné bude dodržovat základní preventivní opatření, aby bylo zabráněno znečištění povrchové nebo podzemní vody (zejména související s prováděním zemních prací v těsné blízkosti vodního toku, v záplavovém území) </w:t>
      </w:r>
    </w:p>
    <w:p w14:paraId="3FF923C7" w14:textId="77777777" w:rsidR="00AF0BBF" w:rsidRPr="00DB14D2" w:rsidRDefault="00AF0BBF" w:rsidP="003A20A4">
      <w:pPr>
        <w:pStyle w:val="Zkladntext"/>
        <w:spacing w:after="240"/>
        <w:rPr>
          <w:color w:val="000000" w:themeColor="text1"/>
          <w:szCs w:val="22"/>
        </w:rPr>
      </w:pPr>
      <w:r w:rsidRPr="00DB14D2">
        <w:rPr>
          <w:color w:val="000000" w:themeColor="text1"/>
          <w:szCs w:val="22"/>
        </w:rPr>
        <w:t xml:space="preserve">V souvislosti s výstavbou se rovněž nepředpokládá negativní dotčení stávajících zdrojů podzemních vod (snížení vydatnosti, nebo zhoršení kvality). </w:t>
      </w:r>
    </w:p>
    <w:p w14:paraId="53DE6A79" w14:textId="77777777" w:rsidR="00AF0BBF" w:rsidRPr="00DB14D2" w:rsidRDefault="00AF0BBF" w:rsidP="003A20A4">
      <w:pPr>
        <w:pStyle w:val="Zkladntext"/>
        <w:spacing w:after="240"/>
        <w:rPr>
          <w:color w:val="000000" w:themeColor="text1"/>
          <w:szCs w:val="22"/>
        </w:rPr>
      </w:pPr>
      <w:r w:rsidRPr="00DB14D2">
        <w:rPr>
          <w:color w:val="000000" w:themeColor="text1"/>
          <w:szCs w:val="22"/>
        </w:rPr>
        <w:t>V širším zájmovém území nejsou žádné významné zdroje podzemních vod.</w:t>
      </w:r>
    </w:p>
    <w:p w14:paraId="16A7945A" w14:textId="77777777" w:rsidR="00AF0BBF" w:rsidRPr="00DB14D2" w:rsidRDefault="00AF0BBF" w:rsidP="003A20A4">
      <w:pPr>
        <w:pStyle w:val="Zkladntext"/>
        <w:spacing w:after="240"/>
        <w:rPr>
          <w:color w:val="000000" w:themeColor="text1"/>
          <w:szCs w:val="22"/>
        </w:rPr>
      </w:pPr>
      <w:r w:rsidRPr="00DB14D2">
        <w:rPr>
          <w:color w:val="000000" w:themeColor="text1"/>
          <w:szCs w:val="22"/>
        </w:rPr>
        <w:t xml:space="preserve">Parkovací a čerpací plochy a sklady PHM musí být situovány mimo oblasti ochrany vod a mimo záplavové území. </w:t>
      </w:r>
    </w:p>
    <w:p w14:paraId="35F305DB" w14:textId="77777777" w:rsidR="00AF0BBF" w:rsidRPr="00DB14D2" w:rsidRDefault="00AF0BBF" w:rsidP="003A20A4">
      <w:pPr>
        <w:pStyle w:val="Zkladntext"/>
        <w:spacing w:after="240"/>
        <w:rPr>
          <w:color w:val="000000" w:themeColor="text1"/>
          <w:szCs w:val="22"/>
        </w:rPr>
      </w:pPr>
      <w:r w:rsidRPr="00DB14D2">
        <w:rPr>
          <w:color w:val="000000" w:themeColor="text1"/>
          <w:szCs w:val="22"/>
        </w:rPr>
        <w:t>Dokončená stavba nebude mít negativní vliv na kvalitu povrchových či podzemních vod.</w:t>
      </w:r>
    </w:p>
    <w:p w14:paraId="47346F23" w14:textId="77777777" w:rsidR="00AF0BBF" w:rsidRPr="00DB14D2" w:rsidRDefault="00AF0BBF" w:rsidP="003A20A4">
      <w:pPr>
        <w:pStyle w:val="nadpis41"/>
        <w:spacing w:after="240"/>
        <w:rPr>
          <w:rFonts w:cs="Arial"/>
          <w:color w:val="000000" w:themeColor="text1"/>
          <w:szCs w:val="22"/>
        </w:rPr>
      </w:pPr>
      <w:r w:rsidRPr="00DB14D2">
        <w:rPr>
          <w:rFonts w:cs="Arial"/>
          <w:color w:val="000000" w:themeColor="text1"/>
          <w:szCs w:val="22"/>
        </w:rPr>
        <w:t>Možná ochranná opatření:</w:t>
      </w:r>
    </w:p>
    <w:p w14:paraId="41985D9E" w14:textId="77777777" w:rsidR="00AF0BBF" w:rsidRPr="00DB14D2" w:rsidRDefault="00AF0BBF" w:rsidP="00651FE4">
      <w:pPr>
        <w:numPr>
          <w:ilvl w:val="0"/>
          <w:numId w:val="17"/>
        </w:numPr>
        <w:spacing w:after="240"/>
        <w:rPr>
          <w:rFonts w:cs="Arial"/>
          <w:snapToGrid w:val="0"/>
          <w:color w:val="000000" w:themeColor="text1"/>
          <w:szCs w:val="22"/>
        </w:rPr>
      </w:pPr>
      <w:r w:rsidRPr="00DB14D2">
        <w:rPr>
          <w:rFonts w:cs="Arial"/>
          <w:color w:val="000000" w:themeColor="text1"/>
          <w:szCs w:val="22"/>
        </w:rPr>
        <w:t>Udržovat v</w:t>
      </w:r>
      <w:r w:rsidRPr="00DB14D2">
        <w:rPr>
          <w:rFonts w:cs="Arial"/>
          <w:snapToGrid w:val="0"/>
          <w:color w:val="000000" w:themeColor="text1"/>
          <w:szCs w:val="22"/>
        </w:rPr>
        <w:t xml:space="preserve">šechny mechanismy na staveništi v dobrém technickém stavu jako prevenci úniku/úkapu závadných látek, používat </w:t>
      </w:r>
      <w:proofErr w:type="spellStart"/>
      <w:r w:rsidRPr="00DB14D2">
        <w:rPr>
          <w:rFonts w:cs="Arial"/>
          <w:snapToGrid w:val="0"/>
          <w:color w:val="000000" w:themeColor="text1"/>
          <w:szCs w:val="22"/>
        </w:rPr>
        <w:t>úkapové</w:t>
      </w:r>
      <w:proofErr w:type="spellEnd"/>
      <w:r w:rsidRPr="00DB14D2">
        <w:rPr>
          <w:rFonts w:cs="Arial"/>
          <w:snapToGrid w:val="0"/>
          <w:color w:val="000000" w:themeColor="text1"/>
          <w:szCs w:val="22"/>
        </w:rPr>
        <w:t xml:space="preserve"> vany, rohože,</w:t>
      </w:r>
    </w:p>
    <w:p w14:paraId="0D4C5051" w14:textId="77777777" w:rsidR="00AF0BBF" w:rsidRPr="00DB14D2" w:rsidRDefault="00AF0BBF" w:rsidP="00651FE4">
      <w:pPr>
        <w:numPr>
          <w:ilvl w:val="0"/>
          <w:numId w:val="17"/>
        </w:numPr>
        <w:spacing w:after="240"/>
        <w:rPr>
          <w:rFonts w:cs="Arial"/>
          <w:color w:val="000000" w:themeColor="text1"/>
          <w:spacing w:val="-6"/>
          <w:szCs w:val="22"/>
        </w:rPr>
      </w:pPr>
      <w:r w:rsidRPr="00DB14D2">
        <w:rPr>
          <w:rFonts w:cs="Arial"/>
          <w:color w:val="000000" w:themeColor="text1"/>
          <w:szCs w:val="22"/>
        </w:rPr>
        <w:t xml:space="preserve">zajistit stavební plochy a splachy z nich sbírat s předčištěním </w:t>
      </w:r>
      <w:proofErr w:type="spellStart"/>
      <w:r w:rsidRPr="00DB14D2">
        <w:rPr>
          <w:rFonts w:cs="Arial"/>
          <w:color w:val="000000" w:themeColor="text1"/>
          <w:szCs w:val="22"/>
        </w:rPr>
        <w:t>lapolem</w:t>
      </w:r>
      <w:proofErr w:type="spellEnd"/>
      <w:r w:rsidRPr="00DB14D2">
        <w:rPr>
          <w:rFonts w:cs="Arial"/>
          <w:color w:val="000000" w:themeColor="text1"/>
          <w:szCs w:val="22"/>
        </w:rPr>
        <w:t xml:space="preserve"> u ploch pro stání vozidel, a zajistit odběry vzorků a odpovídající likvidaci případných odpadních a znečištěných vod,</w:t>
      </w:r>
      <w:r w:rsidRPr="00DB14D2">
        <w:rPr>
          <w:rFonts w:cs="Arial"/>
          <w:color w:val="000000" w:themeColor="text1"/>
          <w:spacing w:val="-6"/>
          <w:szCs w:val="22"/>
        </w:rPr>
        <w:t xml:space="preserve"> </w:t>
      </w:r>
    </w:p>
    <w:p w14:paraId="43B1E5B4" w14:textId="77777777" w:rsidR="00AF0BBF" w:rsidRPr="00DB14D2" w:rsidRDefault="00AF0BBF" w:rsidP="00651FE4">
      <w:pPr>
        <w:numPr>
          <w:ilvl w:val="0"/>
          <w:numId w:val="17"/>
        </w:numPr>
        <w:spacing w:after="240"/>
        <w:rPr>
          <w:rFonts w:cs="Arial"/>
          <w:color w:val="000000" w:themeColor="text1"/>
          <w:spacing w:val="-6"/>
          <w:szCs w:val="22"/>
        </w:rPr>
      </w:pPr>
      <w:r w:rsidRPr="00DB14D2">
        <w:rPr>
          <w:rFonts w:cs="Arial"/>
          <w:color w:val="000000" w:themeColor="text1"/>
          <w:szCs w:val="22"/>
        </w:rPr>
        <w:t>neprovádět údržbu mechanismů na staveništi, pokud se nejedná o nezbytné případy, nedoplňovat provozní kapaliny a PHM na místech, která pro to nejsou určena a technicky zajištěna, parkovat vozidla, stroje na zpevněných plochách s odkanalizováním (</w:t>
      </w:r>
      <w:proofErr w:type="spellStart"/>
      <w:r w:rsidRPr="00DB14D2">
        <w:rPr>
          <w:rFonts w:cs="Arial"/>
          <w:color w:val="000000" w:themeColor="text1"/>
          <w:szCs w:val="22"/>
        </w:rPr>
        <w:t>lapol</w:t>
      </w:r>
      <w:proofErr w:type="spellEnd"/>
      <w:r w:rsidRPr="00DB14D2">
        <w:rPr>
          <w:rFonts w:cs="Arial"/>
          <w:color w:val="000000" w:themeColor="text1"/>
          <w:szCs w:val="22"/>
        </w:rPr>
        <w:t xml:space="preserve">), </w:t>
      </w:r>
      <w:r w:rsidRPr="00DB14D2">
        <w:rPr>
          <w:rFonts w:cs="Arial"/>
          <w:color w:val="000000" w:themeColor="text1"/>
          <w:spacing w:val="-6"/>
          <w:szCs w:val="22"/>
        </w:rPr>
        <w:t>ve stavebních mechanismech se doporučuje přednostně používat ekologicky šetrná mazadla a oleje,</w:t>
      </w:r>
    </w:p>
    <w:p w14:paraId="1AC5FFA9" w14:textId="77777777" w:rsidR="00AF0BBF" w:rsidRPr="00DB14D2" w:rsidRDefault="00AF0BBF" w:rsidP="00651FE4">
      <w:pPr>
        <w:numPr>
          <w:ilvl w:val="0"/>
          <w:numId w:val="17"/>
        </w:numPr>
        <w:spacing w:after="240"/>
        <w:rPr>
          <w:rFonts w:cs="Arial"/>
          <w:color w:val="000000" w:themeColor="text1"/>
          <w:szCs w:val="22"/>
        </w:rPr>
      </w:pPr>
      <w:r w:rsidRPr="00DB14D2">
        <w:rPr>
          <w:rFonts w:cs="Arial"/>
          <w:color w:val="000000" w:themeColor="text1"/>
          <w:szCs w:val="22"/>
        </w:rPr>
        <w:t>vypracovat pro stavbu plán opatření pro případ havárie podle zákona o vodách, seznámit s obsahem pracovníky stavby, v případě havárie postupovat podle pokynů v havarijním plánu,</w:t>
      </w:r>
    </w:p>
    <w:p w14:paraId="38EDC4FF" w14:textId="77777777" w:rsidR="00AF0BBF" w:rsidRPr="00DB14D2" w:rsidRDefault="00AF0BBF" w:rsidP="00651FE4">
      <w:pPr>
        <w:numPr>
          <w:ilvl w:val="0"/>
          <w:numId w:val="17"/>
        </w:numPr>
        <w:spacing w:after="240"/>
        <w:rPr>
          <w:rFonts w:cs="Arial"/>
          <w:snapToGrid w:val="0"/>
          <w:color w:val="000000" w:themeColor="text1"/>
          <w:szCs w:val="22"/>
        </w:rPr>
      </w:pPr>
      <w:r w:rsidRPr="00DB14D2">
        <w:rPr>
          <w:rFonts w:cs="Arial"/>
          <w:snapToGrid w:val="0"/>
          <w:color w:val="000000" w:themeColor="text1"/>
          <w:szCs w:val="22"/>
        </w:rPr>
        <w:t>v případě havárie bude nezbytné postupovat podle pokynů zpracovaných v havarijním plánu (</w:t>
      </w:r>
      <w:r w:rsidRPr="00DB14D2">
        <w:rPr>
          <w:rFonts w:cs="Arial"/>
          <w:color w:val="000000" w:themeColor="text1"/>
          <w:szCs w:val="22"/>
        </w:rPr>
        <w:t>m</w:t>
      </w:r>
      <w:r w:rsidRPr="00DB14D2">
        <w:rPr>
          <w:rFonts w:cs="Arial"/>
          <w:snapToGrid w:val="0"/>
          <w:color w:val="000000" w:themeColor="text1"/>
          <w:szCs w:val="22"/>
        </w:rPr>
        <w:t xml:space="preserve">ít na staveništi k dispozici dostatečné množství sanačních prostředků pro případnou likvidaci úniků závadných látek, s kontaminovanou zeminou nakládat jako s nebezpečným odpadem), </w:t>
      </w:r>
    </w:p>
    <w:p w14:paraId="14AB32DF" w14:textId="77777777" w:rsidR="00AF0BBF" w:rsidRPr="00DB14D2" w:rsidRDefault="00AF0BBF" w:rsidP="00651FE4">
      <w:pPr>
        <w:numPr>
          <w:ilvl w:val="0"/>
          <w:numId w:val="17"/>
        </w:numPr>
        <w:spacing w:after="240"/>
        <w:rPr>
          <w:rFonts w:cs="Arial"/>
          <w:snapToGrid w:val="0"/>
          <w:color w:val="000000" w:themeColor="text1"/>
          <w:szCs w:val="22"/>
        </w:rPr>
      </w:pPr>
      <w:r w:rsidRPr="00DB14D2">
        <w:rPr>
          <w:rFonts w:cs="Arial"/>
          <w:snapToGrid w:val="0"/>
          <w:color w:val="000000" w:themeColor="text1"/>
          <w:szCs w:val="22"/>
        </w:rPr>
        <w:lastRenderedPageBreak/>
        <w:t>v plánu organizace výstavby je třeba v odůvodněném případě (</w:t>
      </w:r>
      <w:r w:rsidRPr="00DB14D2">
        <w:rPr>
          <w:rFonts w:cs="Arial"/>
          <w:color w:val="000000" w:themeColor="text1"/>
          <w:szCs w:val="22"/>
        </w:rPr>
        <w:t>staveniště se nachází v oblasti aktivní inundace)</w:t>
      </w:r>
      <w:r w:rsidRPr="00DB14D2">
        <w:rPr>
          <w:rFonts w:cs="Arial"/>
          <w:snapToGrid w:val="0"/>
          <w:color w:val="000000" w:themeColor="text1"/>
          <w:szCs w:val="22"/>
        </w:rPr>
        <w:t xml:space="preserve"> připravit</w:t>
      </w:r>
      <w:r w:rsidRPr="00DB14D2">
        <w:rPr>
          <w:rFonts w:cs="Arial"/>
          <w:color w:val="000000" w:themeColor="text1"/>
          <w:szCs w:val="22"/>
        </w:rPr>
        <w:t xml:space="preserve"> řešení evakuace a zajištění stavby v případě povodně.</w:t>
      </w:r>
    </w:p>
    <w:p w14:paraId="06CB4C63" w14:textId="77777777" w:rsidR="0012215E" w:rsidRPr="00DB14D2" w:rsidRDefault="0012215E" w:rsidP="00EF4C52">
      <w:pPr>
        <w:spacing w:after="240"/>
        <w:rPr>
          <w:b/>
          <w:color w:val="000000" w:themeColor="text1"/>
        </w:rPr>
      </w:pPr>
      <w:r w:rsidRPr="00DB14D2">
        <w:rPr>
          <w:b/>
          <w:color w:val="000000" w:themeColor="text1"/>
        </w:rPr>
        <w:t>Odpady</w:t>
      </w:r>
    </w:p>
    <w:p w14:paraId="403E2E5B" w14:textId="77777777" w:rsidR="001B4242" w:rsidRPr="00DB14D2" w:rsidRDefault="001B4242" w:rsidP="003A20A4">
      <w:pPr>
        <w:spacing w:after="240"/>
        <w:rPr>
          <w:rFonts w:cs="Arial"/>
          <w:color w:val="000000" w:themeColor="text1"/>
          <w:szCs w:val="22"/>
        </w:rPr>
      </w:pPr>
      <w:r w:rsidRPr="00DB14D2">
        <w:rPr>
          <w:rFonts w:cs="Arial"/>
          <w:color w:val="000000" w:themeColor="text1"/>
          <w:szCs w:val="22"/>
        </w:rPr>
        <w:t xml:space="preserve">Při výstavbě budou vznikat odpady související především se stavebními a demoličními pracemi. </w:t>
      </w:r>
    </w:p>
    <w:p w14:paraId="2C854256" w14:textId="77777777" w:rsidR="001B4242" w:rsidRPr="00DB14D2" w:rsidRDefault="001B4242" w:rsidP="003A20A4">
      <w:pPr>
        <w:spacing w:after="240"/>
        <w:rPr>
          <w:rFonts w:cs="Arial"/>
          <w:color w:val="000000" w:themeColor="text1"/>
          <w:szCs w:val="22"/>
        </w:rPr>
      </w:pPr>
      <w:r w:rsidRPr="00DB14D2">
        <w:rPr>
          <w:rFonts w:cs="Arial"/>
          <w:color w:val="000000" w:themeColor="text1"/>
          <w:szCs w:val="22"/>
        </w:rPr>
        <w:t xml:space="preserve">Po dobu výstavby bude původcem odpadu zhotovitel (pokud nebude smluvním vztahem ošetřeno jinak) a bude plnit všechny povinnosti vyplývající ze zákona o odpadech. </w:t>
      </w:r>
    </w:p>
    <w:p w14:paraId="554086EF" w14:textId="77777777" w:rsidR="0012215E" w:rsidRPr="00DB14D2" w:rsidRDefault="0012215E" w:rsidP="003A20A4">
      <w:pPr>
        <w:pStyle w:val="Zkladntext"/>
        <w:spacing w:after="240"/>
        <w:rPr>
          <w:color w:val="000000" w:themeColor="text1"/>
          <w:szCs w:val="22"/>
        </w:rPr>
      </w:pPr>
      <w:r w:rsidRPr="00DB14D2">
        <w:rPr>
          <w:color w:val="000000" w:themeColor="text1"/>
          <w:szCs w:val="22"/>
        </w:rPr>
        <w:t>Dokončená stavba nebude zdrojem odpadů.</w:t>
      </w:r>
    </w:p>
    <w:p w14:paraId="278573DD" w14:textId="77777777" w:rsidR="001B4242" w:rsidRPr="00DB14D2" w:rsidRDefault="001B4242" w:rsidP="003A20A4">
      <w:pPr>
        <w:pStyle w:val="nadpis41"/>
        <w:spacing w:after="240"/>
        <w:rPr>
          <w:rFonts w:cs="Arial"/>
          <w:color w:val="000000" w:themeColor="text1"/>
          <w:szCs w:val="22"/>
        </w:rPr>
      </w:pPr>
      <w:r w:rsidRPr="00DB14D2">
        <w:rPr>
          <w:rFonts w:cs="Arial"/>
          <w:color w:val="000000" w:themeColor="text1"/>
          <w:szCs w:val="22"/>
        </w:rPr>
        <w:t>Možná ochranná opatření:</w:t>
      </w:r>
    </w:p>
    <w:p w14:paraId="45BAB47C" w14:textId="08B40742" w:rsidR="001B4242" w:rsidRPr="00DB14D2" w:rsidRDefault="001B4242" w:rsidP="00651FE4">
      <w:pPr>
        <w:numPr>
          <w:ilvl w:val="0"/>
          <w:numId w:val="18"/>
        </w:numPr>
        <w:spacing w:after="240"/>
        <w:rPr>
          <w:rFonts w:cs="Arial"/>
          <w:snapToGrid w:val="0"/>
          <w:color w:val="000000" w:themeColor="text1"/>
          <w:szCs w:val="22"/>
        </w:rPr>
      </w:pPr>
      <w:r w:rsidRPr="00DB14D2">
        <w:rPr>
          <w:rFonts w:cs="Arial"/>
          <w:snapToGrid w:val="0"/>
          <w:color w:val="000000" w:themeColor="text1"/>
          <w:szCs w:val="22"/>
        </w:rPr>
        <w:t>jednat o možnostech využití přebytku výkopku s</w:t>
      </w:r>
      <w:r w:rsidR="003F00D2" w:rsidRPr="00DB14D2">
        <w:rPr>
          <w:rFonts w:cs="Arial"/>
          <w:snapToGrid w:val="0"/>
          <w:color w:val="000000" w:themeColor="text1"/>
          <w:szCs w:val="22"/>
        </w:rPr>
        <w:t> obecním úřadem</w:t>
      </w:r>
      <w:r w:rsidRPr="00DB14D2">
        <w:rPr>
          <w:rFonts w:cs="Arial"/>
          <w:snapToGrid w:val="0"/>
          <w:color w:val="000000" w:themeColor="text1"/>
          <w:szCs w:val="22"/>
        </w:rPr>
        <w:t>, případně soukromými subjekty,</w:t>
      </w:r>
    </w:p>
    <w:p w14:paraId="26AAD2AA" w14:textId="77777777" w:rsidR="001B4242" w:rsidRPr="00DB14D2" w:rsidRDefault="001B4242" w:rsidP="00651FE4">
      <w:pPr>
        <w:numPr>
          <w:ilvl w:val="0"/>
          <w:numId w:val="18"/>
        </w:numPr>
        <w:spacing w:after="240"/>
        <w:rPr>
          <w:rFonts w:cs="Arial"/>
          <w:color w:val="000000" w:themeColor="text1"/>
          <w:szCs w:val="22"/>
        </w:rPr>
      </w:pPr>
      <w:r w:rsidRPr="00DB14D2">
        <w:rPr>
          <w:rFonts w:cs="Arial"/>
          <w:color w:val="000000" w:themeColor="text1"/>
          <w:szCs w:val="22"/>
        </w:rPr>
        <w:t>předcházet vzniku odpadu,</w:t>
      </w:r>
    </w:p>
    <w:p w14:paraId="02608087" w14:textId="77777777" w:rsidR="001B4242" w:rsidRPr="00DB14D2" w:rsidRDefault="001B4242" w:rsidP="00651FE4">
      <w:pPr>
        <w:numPr>
          <w:ilvl w:val="0"/>
          <w:numId w:val="18"/>
        </w:numPr>
        <w:spacing w:after="240"/>
        <w:rPr>
          <w:rFonts w:cs="Arial"/>
          <w:color w:val="000000" w:themeColor="text1"/>
          <w:szCs w:val="22"/>
        </w:rPr>
      </w:pPr>
      <w:r w:rsidRPr="00DB14D2">
        <w:rPr>
          <w:rFonts w:cs="Arial"/>
          <w:color w:val="000000" w:themeColor="text1"/>
          <w:szCs w:val="22"/>
        </w:rPr>
        <w:t>třídit odpad, zařazovat odpad dle druhů, kategorií, katalogu odpadů; vést průběžnou evidenci o odpadech a způsobech nakládání s nimi, plnit ohlašovací povinnosti dle platné legislativy,</w:t>
      </w:r>
    </w:p>
    <w:p w14:paraId="4B2F7A6F" w14:textId="77777777" w:rsidR="001B4242" w:rsidRPr="00DB14D2" w:rsidRDefault="001B4242" w:rsidP="00651FE4">
      <w:pPr>
        <w:numPr>
          <w:ilvl w:val="0"/>
          <w:numId w:val="18"/>
        </w:numPr>
        <w:spacing w:after="240"/>
        <w:rPr>
          <w:rFonts w:cs="Arial"/>
          <w:color w:val="000000" w:themeColor="text1"/>
          <w:szCs w:val="22"/>
        </w:rPr>
      </w:pPr>
      <w:r w:rsidRPr="00DB14D2">
        <w:rPr>
          <w:rFonts w:cs="Arial"/>
          <w:color w:val="000000" w:themeColor="text1"/>
          <w:szCs w:val="22"/>
        </w:rPr>
        <w:t>shromažďovat odpady utříděné podle jednotlivých druhů a kategorií – nejlépe ve speciálních kontejnerech, řádně označené a zabezpečené před nežádoucím znehodnocením, odcizením nebo únikem,</w:t>
      </w:r>
    </w:p>
    <w:p w14:paraId="7778C16D" w14:textId="77777777" w:rsidR="001B4242" w:rsidRPr="00DB14D2" w:rsidRDefault="001B4242" w:rsidP="00651FE4">
      <w:pPr>
        <w:numPr>
          <w:ilvl w:val="0"/>
          <w:numId w:val="18"/>
        </w:numPr>
        <w:spacing w:after="240"/>
        <w:rPr>
          <w:rFonts w:cs="Arial"/>
          <w:color w:val="000000" w:themeColor="text1"/>
          <w:szCs w:val="22"/>
        </w:rPr>
      </w:pPr>
      <w:r w:rsidRPr="00DB14D2">
        <w:rPr>
          <w:rFonts w:cs="Arial"/>
          <w:color w:val="000000" w:themeColor="text1"/>
          <w:szCs w:val="22"/>
        </w:rPr>
        <w:t>pokud to mechanicko-fyzikální a chemické vlastnosti umožní využívat (a v případě poptávky nabídnout) materiál k dalšímu využití (zeminy ve stavebnictví, dřevo jako topivo),</w:t>
      </w:r>
    </w:p>
    <w:p w14:paraId="6EA15FEA" w14:textId="77777777" w:rsidR="001B4242" w:rsidRPr="00DB14D2" w:rsidRDefault="001B4242" w:rsidP="00651FE4">
      <w:pPr>
        <w:numPr>
          <w:ilvl w:val="0"/>
          <w:numId w:val="18"/>
        </w:numPr>
        <w:spacing w:after="240"/>
        <w:rPr>
          <w:rFonts w:cs="Arial"/>
          <w:color w:val="000000" w:themeColor="text1"/>
          <w:szCs w:val="22"/>
        </w:rPr>
      </w:pPr>
      <w:r w:rsidRPr="00DB14D2">
        <w:rPr>
          <w:rFonts w:cs="Arial"/>
          <w:color w:val="000000" w:themeColor="text1"/>
          <w:szCs w:val="22"/>
        </w:rPr>
        <w:t>využívat možnosti recyklace (vhodné např. 17 01 01 beton, 17 03 02 asfaltové směsi neuvedené pod číslem 17 03 01, 17 05 04 zemina a kamení neuvedené pod číslem 17 05 03, 17 01 07 směsi nebo oddělené frakce betonu, cihel, tašek a keramických výrobků neuvedené pod číslem 17 01 06), biologicky rozložitelný odpad – kompostování,</w:t>
      </w:r>
    </w:p>
    <w:p w14:paraId="3FE994CF" w14:textId="77777777" w:rsidR="001B4242" w:rsidRPr="00DB14D2" w:rsidRDefault="001B4242" w:rsidP="00651FE4">
      <w:pPr>
        <w:numPr>
          <w:ilvl w:val="0"/>
          <w:numId w:val="18"/>
        </w:numPr>
        <w:spacing w:after="240"/>
        <w:rPr>
          <w:rFonts w:cs="Arial"/>
          <w:color w:val="000000" w:themeColor="text1"/>
          <w:szCs w:val="22"/>
        </w:rPr>
      </w:pPr>
      <w:r w:rsidRPr="00DB14D2">
        <w:rPr>
          <w:rFonts w:cs="Arial"/>
          <w:color w:val="000000" w:themeColor="text1"/>
          <w:szCs w:val="22"/>
        </w:rPr>
        <w:t xml:space="preserve">odpady předávat pouze osobě oprávněné k jejich převzetí </w:t>
      </w:r>
    </w:p>
    <w:p w14:paraId="7EFEAC53" w14:textId="77777777" w:rsidR="001B4242" w:rsidRPr="00DB14D2" w:rsidRDefault="001B4242" w:rsidP="00651FE4">
      <w:pPr>
        <w:numPr>
          <w:ilvl w:val="0"/>
          <w:numId w:val="18"/>
        </w:numPr>
        <w:spacing w:after="240"/>
        <w:rPr>
          <w:rFonts w:cs="Arial"/>
          <w:color w:val="000000" w:themeColor="text1"/>
          <w:szCs w:val="22"/>
        </w:rPr>
      </w:pPr>
      <w:r w:rsidRPr="00DB14D2">
        <w:rPr>
          <w:rFonts w:cs="Arial"/>
          <w:color w:val="000000" w:themeColor="text1"/>
          <w:szCs w:val="22"/>
        </w:rPr>
        <w:t xml:space="preserve">ověřovat nebezpečné vlastnosti odpadů, </w:t>
      </w:r>
    </w:p>
    <w:p w14:paraId="0B25F846" w14:textId="77777777" w:rsidR="001B4242" w:rsidRPr="00DB14D2" w:rsidRDefault="001B4242" w:rsidP="00651FE4">
      <w:pPr>
        <w:numPr>
          <w:ilvl w:val="0"/>
          <w:numId w:val="18"/>
        </w:numPr>
        <w:spacing w:after="240"/>
        <w:rPr>
          <w:rFonts w:cs="Arial"/>
          <w:color w:val="000000" w:themeColor="text1"/>
          <w:szCs w:val="22"/>
        </w:rPr>
      </w:pPr>
      <w:r w:rsidRPr="00DB14D2">
        <w:rPr>
          <w:rFonts w:cs="Arial"/>
          <w:color w:val="000000" w:themeColor="text1"/>
          <w:szCs w:val="22"/>
        </w:rPr>
        <w:t xml:space="preserve">nakládat s nebezpečnými odpady pouze na základě souhlasu příslušného orgánu státní správy, </w:t>
      </w:r>
    </w:p>
    <w:p w14:paraId="4AB23C51" w14:textId="77777777" w:rsidR="001B4242" w:rsidRPr="00DB14D2" w:rsidRDefault="001B4242" w:rsidP="00651FE4">
      <w:pPr>
        <w:numPr>
          <w:ilvl w:val="0"/>
          <w:numId w:val="18"/>
        </w:numPr>
        <w:spacing w:after="240"/>
        <w:rPr>
          <w:rFonts w:cs="Arial"/>
          <w:color w:val="000000" w:themeColor="text1"/>
          <w:szCs w:val="22"/>
        </w:rPr>
      </w:pPr>
      <w:r w:rsidRPr="00DB14D2">
        <w:rPr>
          <w:rFonts w:cs="Arial"/>
          <w:color w:val="000000" w:themeColor="text1"/>
          <w:szCs w:val="22"/>
        </w:rPr>
        <w:t xml:space="preserve">vést evidenci a ohlašovat přepravované NO formou evidenčních listů pro přepravu NO, plnit povinnosti při přepravě odpadů v tuzemsku (ADR, RID), </w:t>
      </w:r>
    </w:p>
    <w:p w14:paraId="32C0D3AE" w14:textId="77777777" w:rsidR="001B4242" w:rsidRPr="00DB14D2" w:rsidRDefault="001B4242" w:rsidP="00651FE4">
      <w:pPr>
        <w:numPr>
          <w:ilvl w:val="0"/>
          <w:numId w:val="18"/>
        </w:numPr>
        <w:spacing w:after="240"/>
        <w:rPr>
          <w:rFonts w:cs="Arial"/>
          <w:color w:val="000000" w:themeColor="text1"/>
          <w:szCs w:val="22"/>
        </w:rPr>
      </w:pPr>
      <w:r w:rsidRPr="00DB14D2">
        <w:rPr>
          <w:rFonts w:cs="Arial"/>
          <w:color w:val="000000" w:themeColor="text1"/>
          <w:szCs w:val="22"/>
        </w:rPr>
        <w:t>omezit skladování nebezpečného odpadu na staveništi na minimální dobu.</w:t>
      </w:r>
    </w:p>
    <w:p w14:paraId="2A859566" w14:textId="77777777" w:rsidR="0012215E" w:rsidRPr="00DB14D2" w:rsidRDefault="0012215E" w:rsidP="00EF4C52">
      <w:pPr>
        <w:spacing w:after="240"/>
        <w:rPr>
          <w:b/>
          <w:color w:val="000000" w:themeColor="text1"/>
        </w:rPr>
      </w:pPr>
      <w:r w:rsidRPr="00DB14D2">
        <w:rPr>
          <w:b/>
          <w:color w:val="000000" w:themeColor="text1"/>
        </w:rPr>
        <w:t>Půda</w:t>
      </w:r>
    </w:p>
    <w:p w14:paraId="61C14611" w14:textId="77777777" w:rsidR="00AF0BBF" w:rsidRPr="00DB14D2" w:rsidRDefault="00AF0BBF" w:rsidP="003A20A4">
      <w:pPr>
        <w:pStyle w:val="Zkladntext"/>
        <w:spacing w:after="240"/>
        <w:rPr>
          <w:color w:val="000000" w:themeColor="text1"/>
          <w:szCs w:val="22"/>
        </w:rPr>
      </w:pPr>
      <w:r w:rsidRPr="00DB14D2">
        <w:rPr>
          <w:color w:val="000000" w:themeColor="text1"/>
          <w:szCs w:val="22"/>
        </w:rPr>
        <w:t xml:space="preserve">V rámci přípravy stavby je třeba navrhnout budoucí nakládání s přebytečnými vytěženými zeminami (konkretizovat rozsah a druh kontaminace zemin, projednat a smluvně řešit budoucí </w:t>
      </w:r>
      <w:r w:rsidRPr="00DB14D2">
        <w:rPr>
          <w:color w:val="000000" w:themeColor="text1"/>
          <w:szCs w:val="22"/>
        </w:rPr>
        <w:lastRenderedPageBreak/>
        <w:t xml:space="preserve">odbyt vytěžených zemin, zpracovat projekt organizace výstavby, zahrnující optimalizaci řešení dopravy vytěžených zemin do míst jejich následného využití). </w:t>
      </w:r>
    </w:p>
    <w:p w14:paraId="4EA9D61D" w14:textId="77777777" w:rsidR="00BA7806" w:rsidRPr="00DB14D2" w:rsidRDefault="00AF0BBF" w:rsidP="003A20A4">
      <w:pPr>
        <w:pStyle w:val="Zkladntext"/>
        <w:spacing w:after="240"/>
        <w:rPr>
          <w:color w:val="000000" w:themeColor="text1"/>
          <w:szCs w:val="22"/>
        </w:rPr>
      </w:pPr>
      <w:r w:rsidRPr="00DB14D2">
        <w:rPr>
          <w:color w:val="000000" w:themeColor="text1"/>
          <w:szCs w:val="22"/>
        </w:rPr>
        <w:t>Dokončená stavba nebude mít vliv na kvalitu půdy.</w:t>
      </w:r>
    </w:p>
    <w:p w14:paraId="6487EB80" w14:textId="77777777" w:rsidR="00AF0BBF" w:rsidRPr="00DB14D2" w:rsidRDefault="00AF0BBF" w:rsidP="00BA7806">
      <w:pPr>
        <w:pStyle w:val="Nadpis3"/>
        <w:spacing w:after="0"/>
        <w:rPr>
          <w:color w:val="000000" w:themeColor="text1"/>
        </w:rPr>
      </w:pPr>
      <w:bookmarkStart w:id="194" w:name="_Toc183503310"/>
      <w:bookmarkStart w:id="195" w:name="_Toc460939319"/>
      <w:bookmarkStart w:id="196" w:name="_Toc41917348"/>
      <w:r w:rsidRPr="00DB14D2">
        <w:rPr>
          <w:color w:val="000000" w:themeColor="text1"/>
        </w:rPr>
        <w:t>Vlivy na horninové prostředí</w:t>
      </w:r>
      <w:bookmarkEnd w:id="194"/>
      <w:bookmarkEnd w:id="195"/>
      <w:bookmarkEnd w:id="196"/>
      <w:r w:rsidRPr="00DB14D2">
        <w:rPr>
          <w:color w:val="000000" w:themeColor="text1"/>
        </w:rPr>
        <w:t xml:space="preserve"> </w:t>
      </w:r>
    </w:p>
    <w:p w14:paraId="4D628CF4" w14:textId="77777777" w:rsidR="00AF0BBF" w:rsidRPr="00DB14D2" w:rsidRDefault="00AF0BBF" w:rsidP="003A20A4">
      <w:pPr>
        <w:pStyle w:val="Zkladntext"/>
        <w:spacing w:after="240"/>
        <w:rPr>
          <w:color w:val="000000" w:themeColor="text1"/>
          <w:szCs w:val="22"/>
        </w:rPr>
      </w:pPr>
      <w:r w:rsidRPr="00DB14D2">
        <w:rPr>
          <w:color w:val="000000" w:themeColor="text1"/>
          <w:szCs w:val="22"/>
        </w:rPr>
        <w:t>O negativních vlivech lze vzhledem k charakteru území, uvažovat prakticky jen v souvislosti s potenciálními riziky souvisejícími se všemi stavebními aktivitami prováděnými těžkou mechanizací, tj. s úniky ropných látek a olejů ze zemních a dopravních strojů. Tomu lze zabránit důslednými kontrolami a dodržováním obecných zásad.</w:t>
      </w:r>
    </w:p>
    <w:p w14:paraId="58C6455B" w14:textId="77777777" w:rsidR="00AF0BBF" w:rsidRPr="00DB14D2" w:rsidRDefault="00AF0BBF" w:rsidP="003A20A4">
      <w:pPr>
        <w:pStyle w:val="Zkladntext"/>
        <w:spacing w:after="240"/>
        <w:rPr>
          <w:color w:val="000000" w:themeColor="text1"/>
          <w:szCs w:val="22"/>
        </w:rPr>
      </w:pPr>
      <w:r w:rsidRPr="00DB14D2">
        <w:rPr>
          <w:color w:val="000000" w:themeColor="text1"/>
          <w:szCs w:val="22"/>
        </w:rPr>
        <w:t>Při provádění výkopových prací je třeba monitorovat a hodnotit těžené materiály nejen z hlediska jednotlivých horninových typů, ale i z hlediska obsahu možných kontaminantů a rozhodovat o následném nakládání s těmito zeminami (odvoz k dalšímu využití nebo na skládku odpadu nebo úprava zemin na místě pro možnost překvalifikování kategorie odpadu (např. nebezpečný -&gt; ostatní, nebo ostatní -&gt; k zavážení vytěžených povrchových dolů, lomů a pískoven).</w:t>
      </w:r>
    </w:p>
    <w:p w14:paraId="495F904C" w14:textId="77777777" w:rsidR="00AF0BBF" w:rsidRPr="00DB14D2" w:rsidRDefault="00AF0BBF" w:rsidP="003A20A4">
      <w:pPr>
        <w:pStyle w:val="Zkladntext"/>
        <w:spacing w:after="240"/>
        <w:rPr>
          <w:color w:val="000000" w:themeColor="text1"/>
          <w:szCs w:val="22"/>
        </w:rPr>
      </w:pPr>
      <w:r w:rsidRPr="00DB14D2">
        <w:rPr>
          <w:color w:val="000000" w:themeColor="text1"/>
          <w:szCs w:val="22"/>
        </w:rPr>
        <w:t>K ovlivnění hydrogeologických poměrů a zdrojů podzemních vod v důsledku stavby nedojde.</w:t>
      </w:r>
    </w:p>
    <w:p w14:paraId="722F7E16" w14:textId="77777777" w:rsidR="00AF0BBF" w:rsidRPr="00DB14D2" w:rsidRDefault="00AF0BBF" w:rsidP="00BA7806">
      <w:pPr>
        <w:pStyle w:val="Nadpis3"/>
        <w:spacing w:before="0" w:after="240"/>
        <w:rPr>
          <w:color w:val="000000" w:themeColor="text1"/>
        </w:rPr>
      </w:pPr>
      <w:bookmarkStart w:id="197" w:name="_Toc183503311"/>
      <w:bookmarkStart w:id="198" w:name="_Toc460939320"/>
      <w:bookmarkStart w:id="199" w:name="_Toc41917349"/>
      <w:r w:rsidRPr="00DB14D2">
        <w:rPr>
          <w:color w:val="000000" w:themeColor="text1"/>
        </w:rPr>
        <w:t>Vlivy na floru a faunu</w:t>
      </w:r>
      <w:bookmarkEnd w:id="197"/>
      <w:bookmarkEnd w:id="198"/>
      <w:bookmarkEnd w:id="199"/>
    </w:p>
    <w:p w14:paraId="230500F7" w14:textId="77777777" w:rsidR="00AF0BBF" w:rsidRPr="00DB14D2" w:rsidRDefault="00AF0BBF" w:rsidP="003A20A4">
      <w:pPr>
        <w:spacing w:after="240"/>
        <w:rPr>
          <w:rFonts w:cs="Arial"/>
          <w:color w:val="000000" w:themeColor="text1"/>
          <w:szCs w:val="22"/>
        </w:rPr>
      </w:pPr>
      <w:r w:rsidRPr="00DB14D2">
        <w:rPr>
          <w:rFonts w:cs="Arial"/>
          <w:color w:val="000000" w:themeColor="text1"/>
          <w:szCs w:val="22"/>
        </w:rPr>
        <w:t xml:space="preserve">Vzhledem ke skutečnosti, že v prostoru výstavby není zaznamenán výskyt zvláště chráněných druhů rostlin a živočichů, nelze kvalifikovat vliv stavby jako významný. </w:t>
      </w:r>
    </w:p>
    <w:p w14:paraId="1202B7A9" w14:textId="037A04AC" w:rsidR="0012215E" w:rsidRPr="00DB14D2" w:rsidRDefault="009835F3" w:rsidP="009835F3">
      <w:pPr>
        <w:pStyle w:val="Nadpis2"/>
        <w:tabs>
          <w:tab w:val="clear" w:pos="862"/>
          <w:tab w:val="num" w:pos="1418"/>
        </w:tabs>
        <w:spacing w:before="0" w:after="240"/>
        <w:ind w:left="1418" w:hanging="851"/>
        <w:rPr>
          <w:caps w:val="0"/>
          <w:color w:val="000000" w:themeColor="text1"/>
          <w:u w:val="none"/>
        </w:rPr>
      </w:pPr>
      <w:bookmarkStart w:id="200" w:name="_Toc41917350"/>
      <w:r w:rsidRPr="00DB14D2">
        <w:rPr>
          <w:caps w:val="0"/>
          <w:color w:val="000000" w:themeColor="text1"/>
          <w:u w:val="none"/>
        </w:rPr>
        <w:t xml:space="preserve">vliv na přírodu a </w:t>
      </w:r>
      <w:r w:rsidR="00A82E5A" w:rsidRPr="00DB14D2">
        <w:rPr>
          <w:caps w:val="0"/>
          <w:color w:val="000000" w:themeColor="text1"/>
          <w:u w:val="none"/>
        </w:rPr>
        <w:t>krajinu – ochrana</w:t>
      </w:r>
      <w:r w:rsidRPr="00DB14D2">
        <w:rPr>
          <w:caps w:val="0"/>
          <w:color w:val="000000" w:themeColor="text1"/>
          <w:u w:val="none"/>
        </w:rPr>
        <w:t xml:space="preserve"> dřevin, ochrana památných stromů, ochrana rostlin a živočichů, zachování ekologických funkcí a vazeb v krajině apod.</w:t>
      </w:r>
      <w:bookmarkEnd w:id="200"/>
    </w:p>
    <w:p w14:paraId="0D4C7D27" w14:textId="77777777" w:rsidR="000569BA" w:rsidRPr="00DB14D2" w:rsidRDefault="000569BA" w:rsidP="003A20A4">
      <w:pPr>
        <w:pStyle w:val="Zkladntext"/>
        <w:spacing w:after="240"/>
        <w:rPr>
          <w:color w:val="000000" w:themeColor="text1"/>
          <w:szCs w:val="22"/>
        </w:rPr>
      </w:pPr>
      <w:r w:rsidRPr="00DB14D2">
        <w:rPr>
          <w:color w:val="000000" w:themeColor="text1"/>
          <w:szCs w:val="22"/>
        </w:rPr>
        <w:t>V průběhu stavby dojde ke krátkodobému zhoršení životního p</w:t>
      </w:r>
      <w:r w:rsidR="00696F90" w:rsidRPr="00DB14D2">
        <w:rPr>
          <w:color w:val="000000" w:themeColor="text1"/>
          <w:szCs w:val="22"/>
        </w:rPr>
        <w:t>rostředí v okolí komunikací, ve </w:t>
      </w:r>
      <w:r w:rsidRPr="00DB14D2">
        <w:rPr>
          <w:color w:val="000000" w:themeColor="text1"/>
          <w:szCs w:val="22"/>
        </w:rPr>
        <w:t>kterých bude probíhat výstavba vodovodních řadů. Z hlediska ŽP bude okolí nepříznivě ovlivněno zejména hlukem a prachem. Další omezení vyplývá ze ztíženého přístupu k objektům. Je třeba, aby stavební firma omezila tyto vlivy na minimum. V každém případě je nutno zachovat přístup obyvatelům, vozidlům hasičů, policie, zdravotn</w:t>
      </w:r>
      <w:r w:rsidR="002B669D" w:rsidRPr="00DB14D2">
        <w:rPr>
          <w:color w:val="000000" w:themeColor="text1"/>
          <w:szCs w:val="22"/>
        </w:rPr>
        <w:t>ické pomoci a příp. zásobování.</w:t>
      </w:r>
    </w:p>
    <w:p w14:paraId="4A6A01D5" w14:textId="77777777" w:rsidR="000569BA" w:rsidRPr="00DB14D2" w:rsidRDefault="000569BA" w:rsidP="003A20A4">
      <w:pPr>
        <w:pStyle w:val="Zkladntext"/>
        <w:spacing w:after="240"/>
        <w:rPr>
          <w:color w:val="000000" w:themeColor="text1"/>
          <w:szCs w:val="22"/>
        </w:rPr>
      </w:pPr>
      <w:r w:rsidRPr="00DB14D2">
        <w:rPr>
          <w:color w:val="000000" w:themeColor="text1"/>
          <w:szCs w:val="22"/>
        </w:rPr>
        <w:t>V zájmovém území se nenachází žádný památný strom. Ochrana stromů během výstavby se bude řídit dle ČSN 83 9061.</w:t>
      </w:r>
    </w:p>
    <w:p w14:paraId="5FD518DA" w14:textId="4DC2D875" w:rsidR="002B669D" w:rsidRPr="00DB14D2" w:rsidRDefault="002B669D" w:rsidP="003A20A4">
      <w:pPr>
        <w:spacing w:before="120" w:after="240"/>
        <w:rPr>
          <w:color w:val="000000" w:themeColor="text1"/>
          <w:szCs w:val="22"/>
        </w:rPr>
      </w:pPr>
      <w:r w:rsidRPr="00DB14D2">
        <w:rPr>
          <w:color w:val="000000" w:themeColor="text1"/>
          <w:szCs w:val="22"/>
        </w:rPr>
        <w:t>Vzhledem k charakteru stavby nebude mít vliv na přírodu a krajinu.</w:t>
      </w:r>
    </w:p>
    <w:p w14:paraId="0D27402F" w14:textId="77777777" w:rsidR="0012215E" w:rsidRPr="00DB14D2" w:rsidRDefault="0012215E" w:rsidP="009835F3">
      <w:pPr>
        <w:pStyle w:val="Nadpis2"/>
        <w:tabs>
          <w:tab w:val="clear" w:pos="862"/>
          <w:tab w:val="num" w:pos="1418"/>
        </w:tabs>
        <w:spacing w:before="0" w:after="240"/>
        <w:ind w:left="1418" w:hanging="851"/>
        <w:rPr>
          <w:caps w:val="0"/>
          <w:color w:val="000000" w:themeColor="text1"/>
          <w:u w:val="none"/>
        </w:rPr>
      </w:pPr>
      <w:bookmarkStart w:id="201" w:name="_Toc41917351"/>
      <w:r w:rsidRPr="00DB14D2">
        <w:rPr>
          <w:caps w:val="0"/>
          <w:color w:val="000000" w:themeColor="text1"/>
          <w:u w:val="none"/>
        </w:rPr>
        <w:t>Vliv na soustavu chráněných území Natura 2000</w:t>
      </w:r>
      <w:bookmarkEnd w:id="201"/>
    </w:p>
    <w:p w14:paraId="35D60E83" w14:textId="77777777" w:rsidR="000569BA" w:rsidRPr="00DB14D2" w:rsidRDefault="000569BA" w:rsidP="003A20A4">
      <w:pPr>
        <w:pStyle w:val="Zkladntext"/>
        <w:spacing w:after="240"/>
        <w:rPr>
          <w:color w:val="000000" w:themeColor="text1"/>
          <w:szCs w:val="22"/>
        </w:rPr>
      </w:pPr>
      <w:r w:rsidRPr="00DB14D2">
        <w:rPr>
          <w:color w:val="000000" w:themeColor="text1"/>
          <w:szCs w:val="22"/>
        </w:rPr>
        <w:t>Předmětná stavba nezasahuje do chráněného území Natura 2000.</w:t>
      </w:r>
    </w:p>
    <w:p w14:paraId="6FF77D58" w14:textId="20E15863" w:rsidR="0012215E" w:rsidRPr="00DB14D2" w:rsidRDefault="00366B45" w:rsidP="00366B45">
      <w:pPr>
        <w:pStyle w:val="Nadpis2"/>
        <w:tabs>
          <w:tab w:val="clear" w:pos="862"/>
          <w:tab w:val="num" w:pos="1418"/>
        </w:tabs>
        <w:spacing w:before="0" w:after="240"/>
        <w:ind w:left="1418" w:hanging="851"/>
        <w:rPr>
          <w:caps w:val="0"/>
          <w:color w:val="000000" w:themeColor="text1"/>
          <w:u w:val="none"/>
        </w:rPr>
      </w:pPr>
      <w:bookmarkStart w:id="202" w:name="_Toc41917352"/>
      <w:r w:rsidRPr="00DB14D2">
        <w:rPr>
          <w:caps w:val="0"/>
          <w:color w:val="000000" w:themeColor="text1"/>
          <w:u w:val="none"/>
        </w:rPr>
        <w:t>Způsob zohlednění podmínek závazného stanoviska posouzení vlivu záměru na životní prostředí, je-li podkladem</w:t>
      </w:r>
      <w:bookmarkEnd w:id="202"/>
    </w:p>
    <w:p w14:paraId="04909D4C" w14:textId="77777777" w:rsidR="000569BA" w:rsidRPr="00DB14D2" w:rsidRDefault="000569BA" w:rsidP="003A20A4">
      <w:pPr>
        <w:pStyle w:val="Zkladntext"/>
        <w:spacing w:after="240"/>
        <w:rPr>
          <w:color w:val="000000" w:themeColor="text1"/>
          <w:szCs w:val="22"/>
        </w:rPr>
      </w:pPr>
      <w:r w:rsidRPr="00DB14D2">
        <w:rPr>
          <w:color w:val="000000" w:themeColor="text1"/>
          <w:szCs w:val="22"/>
        </w:rPr>
        <w:t xml:space="preserve">Předmětná stavba nepodléhá zjišťovacímu řízení a procesu EIA – podlimitní záměr. </w:t>
      </w:r>
    </w:p>
    <w:p w14:paraId="3AEF17B2" w14:textId="1A730E4F" w:rsidR="0012215E" w:rsidRPr="00DB14D2" w:rsidRDefault="00423F4A" w:rsidP="00366B45">
      <w:pPr>
        <w:pStyle w:val="Nadpis2"/>
        <w:tabs>
          <w:tab w:val="clear" w:pos="862"/>
          <w:tab w:val="num" w:pos="1418"/>
        </w:tabs>
        <w:spacing w:before="0" w:after="240"/>
        <w:ind w:left="1418" w:hanging="851"/>
        <w:rPr>
          <w:caps w:val="0"/>
          <w:color w:val="000000" w:themeColor="text1"/>
          <w:u w:val="none"/>
        </w:rPr>
      </w:pPr>
      <w:bookmarkStart w:id="203" w:name="_Toc41917353"/>
      <w:r w:rsidRPr="00DB14D2">
        <w:rPr>
          <w:caps w:val="0"/>
          <w:color w:val="000000" w:themeColor="text1"/>
          <w:u w:val="none"/>
        </w:rPr>
        <w:t xml:space="preserve">V </w:t>
      </w:r>
      <w:r w:rsidR="00366B45" w:rsidRPr="00DB14D2">
        <w:rPr>
          <w:caps w:val="0"/>
          <w:color w:val="000000" w:themeColor="text1"/>
          <w:u w:val="none"/>
        </w:rPr>
        <w:t>případě záměrů spadajících do režimu zákona o integrované prevenci základní parametry způsobu naplnění závěrů o nejlepších dostupných technikách nebo integrované povolení, bylo-li vydáno</w:t>
      </w:r>
      <w:bookmarkEnd w:id="203"/>
    </w:p>
    <w:p w14:paraId="47CBEA7F" w14:textId="0F7F24EA" w:rsidR="00520D9E" w:rsidRPr="00DB14D2" w:rsidRDefault="00520D9E" w:rsidP="003A20A4">
      <w:pPr>
        <w:spacing w:after="240"/>
        <w:rPr>
          <w:color w:val="000000" w:themeColor="text1"/>
          <w:szCs w:val="22"/>
        </w:rPr>
      </w:pPr>
      <w:r w:rsidRPr="00DB14D2">
        <w:rPr>
          <w:color w:val="000000" w:themeColor="text1"/>
          <w:szCs w:val="24"/>
        </w:rPr>
        <w:lastRenderedPageBreak/>
        <w:t>Záměr nespadá do režimu zákona 76/2002 Sb. o integrované prevenci a o omezování znečistění, o integrovaném registru znečišťování a o změně některých zákonů (zákon o integrované prevenci).</w:t>
      </w:r>
    </w:p>
    <w:p w14:paraId="34602882" w14:textId="0ED2F129" w:rsidR="00423F4A" w:rsidRPr="00DB14D2" w:rsidRDefault="00423F4A" w:rsidP="00423F4A">
      <w:pPr>
        <w:pStyle w:val="Nadpis2"/>
        <w:tabs>
          <w:tab w:val="clear" w:pos="862"/>
          <w:tab w:val="num" w:pos="1418"/>
        </w:tabs>
        <w:spacing w:before="0" w:after="240"/>
        <w:ind w:left="1418" w:hanging="851"/>
        <w:rPr>
          <w:caps w:val="0"/>
          <w:color w:val="000000" w:themeColor="text1"/>
          <w:u w:val="none"/>
        </w:rPr>
      </w:pPr>
      <w:bookmarkStart w:id="204" w:name="_Toc41917354"/>
      <w:r w:rsidRPr="00DB14D2">
        <w:rPr>
          <w:caps w:val="0"/>
          <w:color w:val="000000" w:themeColor="text1"/>
          <w:u w:val="none"/>
        </w:rPr>
        <w:t>Navrhovaná ochranná a bezpečnostní pásma, rozsah omezení a podmínky ochrany podle jiných právních předpisů</w:t>
      </w:r>
      <w:bookmarkEnd w:id="204"/>
    </w:p>
    <w:p w14:paraId="4D7A59D5" w14:textId="686FB16C" w:rsidR="00520D9E" w:rsidRPr="00DB14D2" w:rsidRDefault="00520D9E" w:rsidP="00520D9E">
      <w:pPr>
        <w:pStyle w:val="Zkladntext"/>
        <w:rPr>
          <w:color w:val="000000" w:themeColor="text1"/>
        </w:rPr>
      </w:pPr>
      <w:r w:rsidRPr="00DB14D2">
        <w:rPr>
          <w:color w:val="000000" w:themeColor="text1"/>
          <w:szCs w:val="22"/>
        </w:rPr>
        <w:t>Ochranné pásmo je vymezeno vodorovnou vzdáleností od vnějšího líce stěny potrubí na každou stranu, pro vodovodní řady do průměru 500 mm včetně tj. 1,5 m.</w:t>
      </w:r>
      <w:r w:rsidR="009E674A" w:rsidRPr="00DB14D2">
        <w:rPr>
          <w:color w:val="000000" w:themeColor="text1"/>
          <w:szCs w:val="22"/>
        </w:rPr>
        <w:t xml:space="preserve"> </w:t>
      </w:r>
      <w:r w:rsidR="00AE57CF" w:rsidRPr="00DB14D2">
        <w:rPr>
          <w:color w:val="000000" w:themeColor="text1"/>
          <w:szCs w:val="22"/>
        </w:rPr>
        <w:t xml:space="preserve">U potrubí přesahující dimenzi DN500 činí ochranné pásmo 2,5 m. </w:t>
      </w:r>
      <w:r w:rsidR="009E674A" w:rsidRPr="00DB14D2">
        <w:rPr>
          <w:color w:val="000000" w:themeColor="text1"/>
          <w:szCs w:val="22"/>
        </w:rPr>
        <w:t>Stávající ochranné pásmo odkalovacího řadu se nebude rozšiřovat.</w:t>
      </w:r>
    </w:p>
    <w:p w14:paraId="25CAF0BB" w14:textId="77777777" w:rsidR="00520D9E" w:rsidRPr="00DB14D2" w:rsidRDefault="00520D9E" w:rsidP="00520D9E">
      <w:pPr>
        <w:pStyle w:val="Zkladntext"/>
        <w:rPr>
          <w:color w:val="000000" w:themeColor="text1"/>
        </w:rPr>
      </w:pPr>
    </w:p>
    <w:p w14:paraId="60A2B06F" w14:textId="77777777" w:rsidR="0012215E" w:rsidRPr="00DB14D2" w:rsidRDefault="0012215E" w:rsidP="00BA7806">
      <w:pPr>
        <w:pStyle w:val="Nadpis1"/>
        <w:spacing w:before="0" w:after="240"/>
        <w:rPr>
          <w:color w:val="000000" w:themeColor="text1"/>
        </w:rPr>
      </w:pPr>
      <w:bookmarkStart w:id="205" w:name="_Toc41917355"/>
      <w:r w:rsidRPr="00DB14D2">
        <w:rPr>
          <w:color w:val="000000" w:themeColor="text1"/>
        </w:rPr>
        <w:t>Ochrana obyvatelstva</w:t>
      </w:r>
      <w:bookmarkEnd w:id="205"/>
    </w:p>
    <w:p w14:paraId="29D2D3E5" w14:textId="77777777" w:rsidR="00840340" w:rsidRPr="00DB14D2" w:rsidRDefault="00840340" w:rsidP="002F6B5E">
      <w:pPr>
        <w:autoSpaceDE w:val="0"/>
        <w:autoSpaceDN w:val="0"/>
        <w:adjustRightInd w:val="0"/>
        <w:spacing w:after="240"/>
        <w:rPr>
          <w:color w:val="000000" w:themeColor="text1"/>
          <w:szCs w:val="22"/>
        </w:rPr>
      </w:pPr>
      <w:bookmarkStart w:id="206" w:name="_Toc460939313"/>
      <w:r w:rsidRPr="00DB14D2">
        <w:rPr>
          <w:color w:val="000000" w:themeColor="text1"/>
          <w:szCs w:val="22"/>
        </w:rPr>
        <w:t xml:space="preserve">Použité materiály pro povrchovou úpravu akumulační nádrže a materiál trubních </w:t>
      </w:r>
      <w:proofErr w:type="spellStart"/>
      <w:r w:rsidRPr="00DB14D2">
        <w:rPr>
          <w:color w:val="000000" w:themeColor="text1"/>
          <w:szCs w:val="22"/>
        </w:rPr>
        <w:t>propojů</w:t>
      </w:r>
      <w:proofErr w:type="spellEnd"/>
      <w:r w:rsidRPr="00DB14D2">
        <w:rPr>
          <w:color w:val="000000" w:themeColor="text1"/>
          <w:szCs w:val="22"/>
        </w:rPr>
        <w:t xml:space="preserve"> jsou dodávány jako zdravotně nezávadné.</w:t>
      </w:r>
    </w:p>
    <w:p w14:paraId="1817C871" w14:textId="77777777" w:rsidR="00840340" w:rsidRPr="00DB14D2" w:rsidRDefault="00840340" w:rsidP="00840340">
      <w:pPr>
        <w:autoSpaceDE w:val="0"/>
        <w:autoSpaceDN w:val="0"/>
        <w:adjustRightInd w:val="0"/>
        <w:rPr>
          <w:color w:val="000000" w:themeColor="text1"/>
          <w:szCs w:val="22"/>
        </w:rPr>
      </w:pPr>
      <w:r w:rsidRPr="00DB14D2">
        <w:rPr>
          <w:color w:val="000000" w:themeColor="text1"/>
          <w:szCs w:val="22"/>
        </w:rPr>
        <w:t>Dokončená stavba je zemní stavbou a nijak nebude ovlivňovat ochranu obyvatelstva.</w:t>
      </w:r>
    </w:p>
    <w:p w14:paraId="3A03124C" w14:textId="5A58902B" w:rsidR="0012215E" w:rsidRPr="00DB14D2" w:rsidRDefault="00840340" w:rsidP="006E3758">
      <w:pPr>
        <w:autoSpaceDE w:val="0"/>
        <w:autoSpaceDN w:val="0"/>
        <w:adjustRightInd w:val="0"/>
        <w:rPr>
          <w:color w:val="000000" w:themeColor="text1"/>
        </w:rPr>
      </w:pPr>
      <w:r w:rsidRPr="00DB14D2">
        <w:rPr>
          <w:color w:val="000000" w:themeColor="text1"/>
          <w:szCs w:val="22"/>
        </w:rPr>
        <w:t xml:space="preserve">Vzhledem k charakteru stavby nejsou kladeny zvláštní požadavky z hlediska civilní ochrany obyvatelstva. </w:t>
      </w:r>
      <w:bookmarkEnd w:id="206"/>
      <w:r w:rsidR="0012215E" w:rsidRPr="00DB14D2">
        <w:rPr>
          <w:color w:val="000000" w:themeColor="text1"/>
        </w:rPr>
        <w:t>Splnění základních požadavků z hlediska plnění úkolů ochrany obyvatelstva.</w:t>
      </w:r>
    </w:p>
    <w:p w14:paraId="22E1C38E" w14:textId="77777777" w:rsidR="0012215E" w:rsidRPr="00A87AD0" w:rsidRDefault="0012215E" w:rsidP="003A20A4">
      <w:pPr>
        <w:spacing w:after="240"/>
        <w:rPr>
          <w:rFonts w:cs="Arial"/>
          <w:color w:val="000000" w:themeColor="text1"/>
          <w:szCs w:val="22"/>
        </w:rPr>
      </w:pPr>
      <w:r w:rsidRPr="00A87AD0">
        <w:rPr>
          <w:rFonts w:cs="Arial"/>
          <w:color w:val="000000" w:themeColor="text1"/>
          <w:szCs w:val="22"/>
        </w:rPr>
        <w:t xml:space="preserve">S ohledem na charakter stavby se </w:t>
      </w:r>
      <w:proofErr w:type="gramStart"/>
      <w:r w:rsidRPr="00A87AD0">
        <w:rPr>
          <w:rFonts w:cs="Arial"/>
          <w:color w:val="000000" w:themeColor="text1"/>
          <w:szCs w:val="22"/>
        </w:rPr>
        <w:t>neřeší</w:t>
      </w:r>
      <w:proofErr w:type="gramEnd"/>
      <w:r w:rsidRPr="00A87AD0">
        <w:rPr>
          <w:rFonts w:cs="Arial"/>
          <w:color w:val="000000" w:themeColor="text1"/>
          <w:szCs w:val="22"/>
        </w:rPr>
        <w:t>.</w:t>
      </w:r>
    </w:p>
    <w:p w14:paraId="4A17DF2D" w14:textId="77777777" w:rsidR="0012215E" w:rsidRPr="00A87AD0" w:rsidRDefault="0012215E" w:rsidP="00BA7806">
      <w:pPr>
        <w:pStyle w:val="Nadpis1"/>
        <w:spacing w:before="0" w:after="240"/>
        <w:rPr>
          <w:color w:val="000000" w:themeColor="text1"/>
        </w:rPr>
      </w:pPr>
      <w:bookmarkStart w:id="207" w:name="_Toc41917356"/>
      <w:r w:rsidRPr="00A87AD0">
        <w:rPr>
          <w:color w:val="000000" w:themeColor="text1"/>
        </w:rPr>
        <w:t>Zásady organizace výstavby</w:t>
      </w:r>
      <w:bookmarkEnd w:id="207"/>
    </w:p>
    <w:p w14:paraId="10D98ADB" w14:textId="77777777" w:rsidR="0012215E" w:rsidRPr="00A87AD0" w:rsidRDefault="0012215E" w:rsidP="006F1D1A">
      <w:pPr>
        <w:pStyle w:val="Nadpis2"/>
        <w:tabs>
          <w:tab w:val="clear" w:pos="862"/>
          <w:tab w:val="num" w:pos="1418"/>
        </w:tabs>
        <w:spacing w:before="0" w:after="240"/>
        <w:ind w:left="1418" w:hanging="851"/>
        <w:rPr>
          <w:caps w:val="0"/>
          <w:color w:val="000000" w:themeColor="text1"/>
          <w:u w:val="none"/>
        </w:rPr>
      </w:pPr>
      <w:bookmarkStart w:id="208" w:name="_Toc351387893"/>
      <w:bookmarkStart w:id="209" w:name="_Toc363131741"/>
      <w:bookmarkStart w:id="210" w:name="_Toc41917357"/>
      <w:r w:rsidRPr="00A87AD0">
        <w:rPr>
          <w:caps w:val="0"/>
          <w:color w:val="000000" w:themeColor="text1"/>
          <w:u w:val="none"/>
        </w:rPr>
        <w:t>Potřeby a spotřeby rozhodujících médií a hmot, jejich zajištění</w:t>
      </w:r>
      <w:bookmarkEnd w:id="208"/>
      <w:bookmarkEnd w:id="209"/>
      <w:bookmarkEnd w:id="210"/>
    </w:p>
    <w:p w14:paraId="04B0AE4E" w14:textId="77777777" w:rsidR="007D0C1E" w:rsidRPr="00A87AD0" w:rsidRDefault="007D0C1E" w:rsidP="003A20A4">
      <w:pPr>
        <w:spacing w:after="240"/>
        <w:rPr>
          <w:rFonts w:cs="Arial"/>
          <w:color w:val="000000" w:themeColor="text1"/>
          <w:szCs w:val="22"/>
        </w:rPr>
      </w:pPr>
      <w:r w:rsidRPr="00A87AD0">
        <w:rPr>
          <w:rFonts w:cs="Arial"/>
          <w:color w:val="000000" w:themeColor="text1"/>
          <w:szCs w:val="22"/>
        </w:rPr>
        <w:t xml:space="preserve">Stavba bude vyžadovat dodávku elektrické energie. Elektrickou energii bude možné odebírat z místní rozvodné sítě (po dohodě s majitelem nemovitost, např. obcí) nebo za použití mobilního zařízení (diesselagregát). </w:t>
      </w:r>
    </w:p>
    <w:p w14:paraId="091BA967" w14:textId="77777777" w:rsidR="007D0C1E" w:rsidRPr="00A87AD0" w:rsidRDefault="007D0C1E" w:rsidP="003A20A4">
      <w:pPr>
        <w:spacing w:after="240"/>
        <w:rPr>
          <w:rFonts w:cs="Arial"/>
          <w:color w:val="000000" w:themeColor="text1"/>
          <w:szCs w:val="22"/>
        </w:rPr>
      </w:pPr>
      <w:r w:rsidRPr="00A87AD0">
        <w:rPr>
          <w:rFonts w:cs="Arial"/>
          <w:color w:val="000000" w:themeColor="text1"/>
          <w:szCs w:val="22"/>
        </w:rPr>
        <w:t>Vzhledem k charakteru stavby bude potřeba vody pouze omezená. Voda pro zkoušky vodotěsnosti a tlakové zkoušky bude odebírána ze stávajících rozvodů případně přivážena v cisternách.</w:t>
      </w:r>
    </w:p>
    <w:p w14:paraId="053E7757" w14:textId="059A007F" w:rsidR="007D0C1E" w:rsidRPr="008A2DEA" w:rsidRDefault="007D0C1E" w:rsidP="003A20A4">
      <w:pPr>
        <w:spacing w:after="240"/>
        <w:rPr>
          <w:rFonts w:cs="Arial"/>
          <w:color w:val="FF0000"/>
          <w:szCs w:val="22"/>
        </w:rPr>
      </w:pPr>
      <w:r w:rsidRPr="00A87AD0">
        <w:rPr>
          <w:rFonts w:cs="Arial"/>
          <w:color w:val="000000" w:themeColor="text1"/>
          <w:szCs w:val="22"/>
        </w:rPr>
        <w:t>Stavební materiál bude zavážen na stavbu postupně v návaznosti na postup pokládky vodovodu v jednotlivých úsecích, tak aby byly minimalizovány potřebné plochy na uložení materiálu. Veškeré skladovací plochy budou označeny a zabezpečeny proti neoprávněnému vstup cizích osob.</w:t>
      </w:r>
      <w:r w:rsidR="00966D2F" w:rsidRPr="00A87AD0">
        <w:rPr>
          <w:rFonts w:cs="Arial"/>
          <w:color w:val="000000" w:themeColor="text1"/>
          <w:szCs w:val="22"/>
        </w:rPr>
        <w:t xml:space="preserve"> V případě zatahovaných úseků je nezbytně nutné mít připravený svařenec v celé zatahované délce</w:t>
      </w:r>
      <w:r w:rsidR="001077AA">
        <w:rPr>
          <w:rFonts w:cs="Arial"/>
          <w:color w:val="000000" w:themeColor="text1"/>
          <w:szCs w:val="22"/>
        </w:rPr>
        <w:t xml:space="preserve">. </w:t>
      </w:r>
      <w:r w:rsidR="00966D2F" w:rsidRPr="00A87AD0">
        <w:rPr>
          <w:rFonts w:cs="Arial"/>
          <w:color w:val="000000" w:themeColor="text1"/>
          <w:szCs w:val="22"/>
        </w:rPr>
        <w:t xml:space="preserve">Z tohoto důvodu je navrženo svařit potrubí v požadované délce na </w:t>
      </w:r>
      <w:r w:rsidR="00A87AD0" w:rsidRPr="00A87AD0">
        <w:rPr>
          <w:rFonts w:cs="Arial"/>
          <w:color w:val="000000" w:themeColor="text1"/>
          <w:szCs w:val="22"/>
        </w:rPr>
        <w:t>příjezdovou komunikaci k uzávěrové komoře</w:t>
      </w:r>
      <w:r w:rsidR="00966D2F" w:rsidRPr="00A87AD0">
        <w:rPr>
          <w:rFonts w:cs="Arial"/>
          <w:color w:val="000000" w:themeColor="text1"/>
          <w:szCs w:val="22"/>
        </w:rPr>
        <w:t xml:space="preserve"> (parcelní číslo </w:t>
      </w:r>
      <w:r w:rsidR="00A87AD0" w:rsidRPr="00A87AD0">
        <w:rPr>
          <w:rFonts w:cs="Arial"/>
          <w:color w:val="000000" w:themeColor="text1"/>
          <w:szCs w:val="22"/>
        </w:rPr>
        <w:t>494/5</w:t>
      </w:r>
      <w:r w:rsidR="00966D2F" w:rsidRPr="00A87AD0">
        <w:rPr>
          <w:rFonts w:cs="Arial"/>
          <w:color w:val="000000" w:themeColor="text1"/>
          <w:szCs w:val="22"/>
        </w:rPr>
        <w:t>, v</w:t>
      </w:r>
      <w:r w:rsidR="00A87AD0" w:rsidRPr="00A87AD0">
        <w:rPr>
          <w:rFonts w:cs="Arial"/>
          <w:color w:val="000000" w:themeColor="text1"/>
          <w:szCs w:val="22"/>
        </w:rPr>
        <w:t> </w:t>
      </w:r>
      <w:r w:rsidR="00966D2F" w:rsidRPr="00A87AD0">
        <w:rPr>
          <w:rFonts w:cs="Arial"/>
          <w:color w:val="000000" w:themeColor="text1"/>
          <w:szCs w:val="22"/>
        </w:rPr>
        <w:t>majetku</w:t>
      </w:r>
      <w:r w:rsidR="00A87AD0" w:rsidRPr="00A87AD0">
        <w:rPr>
          <w:rFonts w:cs="Arial"/>
          <w:color w:val="000000" w:themeColor="text1"/>
          <w:szCs w:val="22"/>
        </w:rPr>
        <w:t xml:space="preserve"> Úpravna vody Želivka a.s.</w:t>
      </w:r>
      <w:r w:rsidR="00966D2F" w:rsidRPr="00A87AD0">
        <w:rPr>
          <w:rFonts w:cs="Arial"/>
          <w:color w:val="000000" w:themeColor="text1"/>
          <w:szCs w:val="22"/>
        </w:rPr>
        <w:t xml:space="preserve">). Rozsah potřebného manipulačního prostoru pro svaření a samotné zatažení potrubí je </w:t>
      </w:r>
      <w:r w:rsidR="00966D2F" w:rsidRPr="0061605E">
        <w:rPr>
          <w:rFonts w:cs="Arial"/>
          <w:szCs w:val="22"/>
        </w:rPr>
        <w:t>zakreslen v koordinační situaci C.3.</w:t>
      </w:r>
    </w:p>
    <w:p w14:paraId="4874EA72" w14:textId="77777777" w:rsidR="0012215E" w:rsidRPr="00A87AD0" w:rsidRDefault="0012215E" w:rsidP="006F1D1A">
      <w:pPr>
        <w:pStyle w:val="Nadpis2"/>
        <w:tabs>
          <w:tab w:val="clear" w:pos="862"/>
          <w:tab w:val="num" w:pos="1418"/>
        </w:tabs>
        <w:spacing w:before="0" w:after="240"/>
        <w:ind w:left="1418" w:hanging="851"/>
        <w:rPr>
          <w:caps w:val="0"/>
          <w:color w:val="000000" w:themeColor="text1"/>
          <w:u w:val="none"/>
        </w:rPr>
      </w:pPr>
      <w:bookmarkStart w:id="211" w:name="_Toc351387894"/>
      <w:bookmarkStart w:id="212" w:name="_Toc363131742"/>
      <w:bookmarkStart w:id="213" w:name="_Toc41917358"/>
      <w:r w:rsidRPr="00A87AD0">
        <w:rPr>
          <w:caps w:val="0"/>
          <w:color w:val="000000" w:themeColor="text1"/>
          <w:u w:val="none"/>
        </w:rPr>
        <w:t>Odvodnění staveniště</w:t>
      </w:r>
      <w:bookmarkEnd w:id="211"/>
      <w:bookmarkEnd w:id="212"/>
      <w:bookmarkEnd w:id="213"/>
    </w:p>
    <w:p w14:paraId="4852E6D6" w14:textId="7C17A654" w:rsidR="007D0C1E" w:rsidRDefault="007D0C1E" w:rsidP="003A20A4">
      <w:pPr>
        <w:spacing w:after="240"/>
        <w:rPr>
          <w:rFonts w:cs="Arial"/>
          <w:color w:val="000000" w:themeColor="text1"/>
          <w:szCs w:val="22"/>
        </w:rPr>
      </w:pPr>
      <w:r w:rsidRPr="00A87AD0">
        <w:rPr>
          <w:rFonts w:cs="Arial"/>
          <w:color w:val="000000" w:themeColor="text1"/>
          <w:szCs w:val="22"/>
        </w:rPr>
        <w:t xml:space="preserve">V případě výskytu podzemní vody ve výkopu, budou tyto vody odčerpávány za použití ponorných čerpadel zásobených el. energií z místní rozvodné sítě (po dohodě s majitelem nemovitost, např. </w:t>
      </w:r>
      <w:r w:rsidR="00B25C0F" w:rsidRPr="00A87AD0">
        <w:rPr>
          <w:rFonts w:cs="Arial"/>
          <w:color w:val="000000" w:themeColor="text1"/>
          <w:szCs w:val="22"/>
        </w:rPr>
        <w:t>městem)</w:t>
      </w:r>
      <w:r w:rsidRPr="00A87AD0">
        <w:rPr>
          <w:rFonts w:cs="Arial"/>
          <w:color w:val="000000" w:themeColor="text1"/>
          <w:szCs w:val="22"/>
        </w:rPr>
        <w:t xml:space="preserve"> nebo za použití mobilního zařízení (diesselagregát). Ke svedení průsaků podzemních vod k místu čerpání bude použito drenážní potrubí s obsypem</w:t>
      </w:r>
      <w:r w:rsidR="00B25C0F" w:rsidRPr="00A87AD0">
        <w:rPr>
          <w:rFonts w:cs="Arial"/>
          <w:color w:val="000000" w:themeColor="text1"/>
          <w:szCs w:val="22"/>
        </w:rPr>
        <w:t>.</w:t>
      </w:r>
    </w:p>
    <w:p w14:paraId="3254DF2D" w14:textId="7D028228" w:rsidR="00A87AD0" w:rsidRDefault="00A87AD0" w:rsidP="00A87AD0">
      <w:pPr>
        <w:pStyle w:val="Zkladntext"/>
      </w:pPr>
    </w:p>
    <w:p w14:paraId="64483D4D" w14:textId="140C53A5" w:rsidR="00A87AD0" w:rsidRDefault="00A87AD0" w:rsidP="00A87AD0">
      <w:pPr>
        <w:pStyle w:val="Zkladntext"/>
      </w:pPr>
    </w:p>
    <w:p w14:paraId="37F195B1" w14:textId="77777777" w:rsidR="00A87AD0" w:rsidRPr="00A87AD0" w:rsidRDefault="00A87AD0" w:rsidP="00A87AD0">
      <w:pPr>
        <w:pStyle w:val="Zkladntext"/>
      </w:pPr>
    </w:p>
    <w:p w14:paraId="2F6E8E43" w14:textId="77777777" w:rsidR="0012215E" w:rsidRPr="00A87AD0" w:rsidRDefault="0012215E" w:rsidP="006F1D1A">
      <w:pPr>
        <w:pStyle w:val="Nadpis2"/>
        <w:tabs>
          <w:tab w:val="clear" w:pos="862"/>
          <w:tab w:val="num" w:pos="1418"/>
        </w:tabs>
        <w:spacing w:before="0" w:after="240"/>
        <w:ind w:left="1418" w:hanging="851"/>
        <w:rPr>
          <w:caps w:val="0"/>
          <w:color w:val="000000" w:themeColor="text1"/>
          <w:u w:val="none"/>
        </w:rPr>
      </w:pPr>
      <w:bookmarkStart w:id="214" w:name="_Toc351387895"/>
      <w:bookmarkStart w:id="215" w:name="_Toc363131743"/>
      <w:bookmarkStart w:id="216" w:name="_Toc41917359"/>
      <w:r w:rsidRPr="00A87AD0">
        <w:rPr>
          <w:caps w:val="0"/>
          <w:color w:val="000000" w:themeColor="text1"/>
          <w:u w:val="none"/>
        </w:rPr>
        <w:t>Napojení staveniště na stávající dopravní a technickou infrastrukturu</w:t>
      </w:r>
      <w:bookmarkEnd w:id="214"/>
      <w:bookmarkEnd w:id="215"/>
      <w:bookmarkEnd w:id="216"/>
    </w:p>
    <w:p w14:paraId="3F54771B" w14:textId="77777777" w:rsidR="00E16613" w:rsidRPr="00A87AD0" w:rsidRDefault="00E16613" w:rsidP="003A20A4">
      <w:pPr>
        <w:pStyle w:val="Zkladntext"/>
        <w:spacing w:after="240"/>
        <w:rPr>
          <w:color w:val="000000" w:themeColor="text1"/>
          <w:szCs w:val="22"/>
        </w:rPr>
      </w:pPr>
      <w:r w:rsidRPr="00A87AD0">
        <w:rPr>
          <w:color w:val="000000" w:themeColor="text1"/>
          <w:szCs w:val="22"/>
        </w:rPr>
        <w:lastRenderedPageBreak/>
        <w:t>Zásady napojení staveniště na stávající dopravní a technickou infr</w:t>
      </w:r>
      <w:r w:rsidR="00E161C4" w:rsidRPr="00A87AD0">
        <w:rPr>
          <w:color w:val="000000" w:themeColor="text1"/>
          <w:szCs w:val="22"/>
        </w:rPr>
        <w:t>astrukturu jsou součástí kap. B.3 Připojení na technickou infrastrukturu a B.4 Dopravní řešení.</w:t>
      </w:r>
    </w:p>
    <w:p w14:paraId="266A2DB0" w14:textId="77777777" w:rsidR="007D0C1E" w:rsidRPr="00A87AD0" w:rsidRDefault="007D0C1E" w:rsidP="003A20A4">
      <w:pPr>
        <w:pStyle w:val="Zkladntext"/>
        <w:spacing w:after="240"/>
        <w:rPr>
          <w:color w:val="000000" w:themeColor="text1"/>
          <w:szCs w:val="22"/>
        </w:rPr>
      </w:pPr>
      <w:r w:rsidRPr="00A87AD0">
        <w:rPr>
          <w:color w:val="000000" w:themeColor="text1"/>
          <w:szCs w:val="22"/>
        </w:rPr>
        <w:t>Vzhledem k charakteru stavby se nepředpokládá řešení napojení na technickou infrastrukturu.</w:t>
      </w:r>
    </w:p>
    <w:p w14:paraId="52677B79" w14:textId="77777777" w:rsidR="0012215E" w:rsidRPr="00A87AD0" w:rsidRDefault="0012215E" w:rsidP="006F1D1A">
      <w:pPr>
        <w:pStyle w:val="Nadpis2"/>
        <w:tabs>
          <w:tab w:val="clear" w:pos="862"/>
          <w:tab w:val="num" w:pos="1418"/>
        </w:tabs>
        <w:spacing w:before="0" w:after="240"/>
        <w:ind w:left="1418" w:hanging="851"/>
        <w:rPr>
          <w:caps w:val="0"/>
          <w:color w:val="000000" w:themeColor="text1"/>
          <w:u w:val="none"/>
        </w:rPr>
      </w:pPr>
      <w:bookmarkStart w:id="217" w:name="_Toc351387896"/>
      <w:bookmarkStart w:id="218" w:name="_Toc363131744"/>
      <w:bookmarkStart w:id="219" w:name="_Toc41917360"/>
      <w:r w:rsidRPr="00A87AD0">
        <w:rPr>
          <w:caps w:val="0"/>
          <w:color w:val="000000" w:themeColor="text1"/>
          <w:u w:val="none"/>
        </w:rPr>
        <w:t>Vliv provádění stavby na okolní stavby a pozemky</w:t>
      </w:r>
      <w:bookmarkEnd w:id="217"/>
      <w:bookmarkEnd w:id="218"/>
      <w:bookmarkEnd w:id="219"/>
    </w:p>
    <w:p w14:paraId="66F8B62F" w14:textId="45343F5D" w:rsidR="0012215E" w:rsidRPr="00A87AD0" w:rsidRDefault="00002357" w:rsidP="003A20A4">
      <w:pPr>
        <w:pStyle w:val="Zkladntext"/>
        <w:spacing w:after="240"/>
        <w:rPr>
          <w:rFonts w:cs="Arial"/>
          <w:color w:val="000000" w:themeColor="text1"/>
          <w:szCs w:val="22"/>
        </w:rPr>
      </w:pPr>
      <w:r w:rsidRPr="00A87AD0">
        <w:rPr>
          <w:rFonts w:cs="Arial"/>
          <w:color w:val="000000" w:themeColor="text1"/>
          <w:szCs w:val="22"/>
        </w:rPr>
        <w:t>Při realizaci stavby bude negativně ovlivněno okolí v podobě zvýšené hlukové zátěže, zvýšené prašnosti a dopravní vytíženosti komunikací. Při výstavbě je zejména nutné dodržet požadavky vládního nařízení č. 502/2000 Sb. o ochraně zdraví před nepříznivými účinky hluku a vibrací v </w:t>
      </w:r>
      <w:proofErr w:type="spellStart"/>
      <w:r w:rsidRPr="00A87AD0">
        <w:rPr>
          <w:rFonts w:cs="Arial"/>
          <w:color w:val="000000" w:themeColor="text1"/>
          <w:szCs w:val="22"/>
        </w:rPr>
        <w:t>pl</w:t>
      </w:r>
      <w:proofErr w:type="spellEnd"/>
      <w:r w:rsidRPr="00A87AD0">
        <w:rPr>
          <w:rFonts w:cs="Arial"/>
          <w:color w:val="000000" w:themeColor="text1"/>
          <w:szCs w:val="22"/>
        </w:rPr>
        <w:t xml:space="preserve">. znění. Ve vazbě na tyto požadavky budou použita taková zařízení a technologie a postup výstavby minimalizující tyto vlivy. </w:t>
      </w:r>
      <w:r w:rsidR="0012215E" w:rsidRPr="00A87AD0">
        <w:rPr>
          <w:rFonts w:cs="Arial"/>
          <w:color w:val="000000" w:themeColor="text1"/>
          <w:szCs w:val="22"/>
        </w:rPr>
        <w:t>Zhotovitel stavby je povinen během realizace stavby zajišťovat pořádek na staveništi a neznečišťovat veřejná prostranství, nezatěžovat okolí nadměrným hlukem a v co největší míře šetřit stávající zeleň.</w:t>
      </w:r>
    </w:p>
    <w:p w14:paraId="6E72121F" w14:textId="77777777" w:rsidR="0012215E" w:rsidRPr="00A87AD0" w:rsidRDefault="0012215E" w:rsidP="003A20A4">
      <w:pPr>
        <w:pStyle w:val="Zkladntext"/>
        <w:spacing w:after="240"/>
        <w:rPr>
          <w:rFonts w:cs="Arial"/>
          <w:color w:val="000000" w:themeColor="text1"/>
          <w:szCs w:val="22"/>
        </w:rPr>
      </w:pPr>
      <w:r w:rsidRPr="00A87AD0">
        <w:rPr>
          <w:rFonts w:cs="Arial"/>
          <w:color w:val="000000" w:themeColor="text1"/>
          <w:szCs w:val="22"/>
        </w:rPr>
        <w:t>Po dokončení stavby budou lokalita, objekty stavenišť a trasy dotčených komunikací uvedeny do původního stavu. Od zhotovitele se vyžaduje vstřícnost při řešení nepředvídatelných problémů a ohleduplnost při dopravě materiálu a staveništním provozu. V průběhu provádění bude zhotovitel dbát na to, aby neúměrně neznečišťoval veřejné komunikace a přilehlé plochy.</w:t>
      </w:r>
    </w:p>
    <w:p w14:paraId="292E226E" w14:textId="77777777" w:rsidR="0012215E" w:rsidRPr="00A87AD0" w:rsidRDefault="0012215E" w:rsidP="00911175">
      <w:pPr>
        <w:spacing w:after="240"/>
        <w:rPr>
          <w:b/>
          <w:color w:val="000000" w:themeColor="text1"/>
        </w:rPr>
      </w:pPr>
      <w:bookmarkStart w:id="220" w:name="_Toc377621711"/>
      <w:r w:rsidRPr="00A87AD0">
        <w:rPr>
          <w:b/>
          <w:color w:val="000000" w:themeColor="text1"/>
        </w:rPr>
        <w:t>Pasportizace stávajících objektů</w:t>
      </w:r>
      <w:bookmarkEnd w:id="220"/>
    </w:p>
    <w:p w14:paraId="69EB907A" w14:textId="77777777" w:rsidR="0012215E" w:rsidRPr="00A87AD0" w:rsidRDefault="0012215E" w:rsidP="003A20A4">
      <w:pPr>
        <w:pStyle w:val="Zkladntext"/>
        <w:spacing w:after="240"/>
        <w:rPr>
          <w:color w:val="000000" w:themeColor="text1"/>
          <w:szCs w:val="22"/>
        </w:rPr>
      </w:pPr>
      <w:r w:rsidRPr="00A87AD0">
        <w:rPr>
          <w:color w:val="000000" w:themeColor="text1"/>
          <w:szCs w:val="22"/>
        </w:rPr>
        <w:t>S ohledem na hloubku uložení vodohospodářských zařízení se předpokládá provedení pasportizace objektů zhotovitelem stavby. Před zaháj</w:t>
      </w:r>
      <w:r w:rsidR="00002357" w:rsidRPr="00A87AD0">
        <w:rPr>
          <w:color w:val="000000" w:themeColor="text1"/>
          <w:szCs w:val="22"/>
        </w:rPr>
        <w:t>ením stavby provede zhotovitel</w:t>
      </w:r>
      <w:r w:rsidRPr="00A87AD0">
        <w:rPr>
          <w:color w:val="000000" w:themeColor="text1"/>
          <w:szCs w:val="22"/>
        </w:rPr>
        <w:t>, podrobnou fotodokumentaci (pasportizaci) celého staveniště, včetně objízdných tras a příjezdových – přístupových komunik</w:t>
      </w:r>
      <w:r w:rsidR="00002357" w:rsidRPr="00A87AD0">
        <w:rPr>
          <w:color w:val="000000" w:themeColor="text1"/>
          <w:szCs w:val="22"/>
        </w:rPr>
        <w:t>ací ke </w:t>
      </w:r>
      <w:r w:rsidRPr="00A87AD0">
        <w:rPr>
          <w:color w:val="000000" w:themeColor="text1"/>
          <w:szCs w:val="22"/>
        </w:rPr>
        <w:t>stavbě.</w:t>
      </w:r>
    </w:p>
    <w:p w14:paraId="0D129335" w14:textId="77777777" w:rsidR="0012215E" w:rsidRPr="00A87AD0" w:rsidRDefault="0012215E" w:rsidP="006F1D1A">
      <w:pPr>
        <w:pStyle w:val="Nadpis2"/>
        <w:tabs>
          <w:tab w:val="clear" w:pos="862"/>
          <w:tab w:val="num" w:pos="1418"/>
        </w:tabs>
        <w:spacing w:before="0" w:after="240"/>
        <w:ind w:left="1418" w:hanging="851"/>
        <w:rPr>
          <w:caps w:val="0"/>
          <w:color w:val="000000" w:themeColor="text1"/>
          <w:u w:val="none"/>
        </w:rPr>
      </w:pPr>
      <w:bookmarkStart w:id="221" w:name="_Toc351387897"/>
      <w:bookmarkStart w:id="222" w:name="_Ref355947008"/>
      <w:bookmarkStart w:id="223" w:name="_Toc363131745"/>
      <w:bookmarkStart w:id="224" w:name="_Toc41917361"/>
      <w:r w:rsidRPr="00A87AD0">
        <w:rPr>
          <w:caps w:val="0"/>
          <w:color w:val="000000" w:themeColor="text1"/>
          <w:u w:val="none"/>
        </w:rPr>
        <w:t>Ochrana okolí staveniště a požadavky na související asanace, demolice, kácení dřevin</w:t>
      </w:r>
      <w:bookmarkEnd w:id="221"/>
      <w:bookmarkEnd w:id="222"/>
      <w:bookmarkEnd w:id="223"/>
      <w:bookmarkEnd w:id="224"/>
    </w:p>
    <w:p w14:paraId="1CA60789" w14:textId="77777777" w:rsidR="00286ED6" w:rsidRPr="00A87AD0" w:rsidRDefault="00286ED6" w:rsidP="003A20A4">
      <w:pPr>
        <w:pStyle w:val="Zkladntext"/>
        <w:spacing w:after="240"/>
        <w:rPr>
          <w:color w:val="000000" w:themeColor="text1"/>
          <w:szCs w:val="22"/>
        </w:rPr>
      </w:pPr>
      <w:r w:rsidRPr="00A87AD0">
        <w:rPr>
          <w:color w:val="000000" w:themeColor="text1"/>
          <w:szCs w:val="22"/>
        </w:rPr>
        <w:t>Pro zajištění bezpečnosti práce a vyloučení nechtěného vstupu cizích osob je nutno dbát na důsledné ohraničení staveniště po celou dobu výstavy až do uvedení do řádného stavu. Veškeré činnosti na staveništi nesmí ovlivnit okolní prostory za hranicí oplocení.</w:t>
      </w:r>
    </w:p>
    <w:p w14:paraId="287BDDD9" w14:textId="42B6741B" w:rsidR="00286ED6" w:rsidRPr="00A87AD0" w:rsidRDefault="00286ED6" w:rsidP="003A20A4">
      <w:pPr>
        <w:pStyle w:val="Zkladntext"/>
        <w:spacing w:after="240"/>
        <w:rPr>
          <w:color w:val="000000" w:themeColor="text1"/>
          <w:szCs w:val="22"/>
        </w:rPr>
      </w:pPr>
      <w:r w:rsidRPr="00A87AD0">
        <w:rPr>
          <w:color w:val="000000" w:themeColor="text1"/>
          <w:szCs w:val="22"/>
        </w:rPr>
        <w:t xml:space="preserve">Výkopové materiály obsahující živičné frakce (např. povrchy vozovek, navážky) budou přednostně určeny k recyklaci nebo eventuálně odvezeny na řízenou skládku. V průběhu stavby dojde ke krátkodobému zhoršení životního prostředí v okolí komunikací, ve kterých bude probíhat výstavba </w:t>
      </w:r>
      <w:r w:rsidR="00A1776E" w:rsidRPr="00A87AD0">
        <w:rPr>
          <w:color w:val="000000" w:themeColor="text1"/>
          <w:szCs w:val="22"/>
        </w:rPr>
        <w:t>řadu</w:t>
      </w:r>
      <w:r w:rsidRPr="00A87AD0">
        <w:rPr>
          <w:color w:val="000000" w:themeColor="text1"/>
          <w:szCs w:val="22"/>
        </w:rPr>
        <w:t xml:space="preserve">. Z hlediska ŽP bude okolí nepříznivě ovlivněno zejména hlukem a prachem. Další omezení vyplývá ze ztíženého přístupu k objektům. Je třeba, aby stavební firma omezila tyto vlivy na minimum. V každém případě je třeba zachovat přístup obyvatelům, vozidlům hasičů, policie, zdravotnické pomoci a příp. zásobování. </w:t>
      </w:r>
    </w:p>
    <w:p w14:paraId="32FAA7D2" w14:textId="77777777" w:rsidR="00286ED6" w:rsidRPr="00A87AD0" w:rsidRDefault="00286ED6" w:rsidP="003A20A4">
      <w:pPr>
        <w:pStyle w:val="Zkladntext3"/>
        <w:spacing w:after="240"/>
        <w:rPr>
          <w:color w:val="000000" w:themeColor="text1"/>
          <w:sz w:val="22"/>
          <w:szCs w:val="22"/>
        </w:rPr>
      </w:pPr>
      <w:r w:rsidRPr="00A87AD0">
        <w:rPr>
          <w:color w:val="000000" w:themeColor="text1"/>
          <w:sz w:val="22"/>
          <w:szCs w:val="22"/>
        </w:rPr>
        <w:t>Při realizaci stavby lze omezit nepříznivé vlivy následovně:</w:t>
      </w:r>
    </w:p>
    <w:p w14:paraId="550502E6" w14:textId="77777777" w:rsidR="00286ED6" w:rsidRPr="00A87AD0" w:rsidRDefault="00286ED6" w:rsidP="00651FE4">
      <w:pPr>
        <w:pStyle w:val="Zkladntextodsazen"/>
        <w:numPr>
          <w:ilvl w:val="0"/>
          <w:numId w:val="16"/>
        </w:numPr>
        <w:autoSpaceDE w:val="0"/>
        <w:autoSpaceDN w:val="0"/>
        <w:adjustRightInd w:val="0"/>
        <w:spacing w:after="240"/>
        <w:rPr>
          <w:color w:val="000000" w:themeColor="text1"/>
          <w:szCs w:val="22"/>
        </w:rPr>
      </w:pPr>
      <w:r w:rsidRPr="00A87AD0">
        <w:rPr>
          <w:color w:val="000000" w:themeColor="text1"/>
          <w:szCs w:val="22"/>
        </w:rPr>
        <w:t>Požaduje se, aby dodavatel stavby používal strojní stavební mechanismy a dopravní prostředky v odpovídajícím technickém stavu tak, aby nedocházelo k únikům a úkapům ropných látek a dalších závadných látek podle vodního zákona (př. odstavené mechanismy podkládat vanami či sorpčními rohožemi; mít k dispozici sorpční prostředky) a v případě zacházení se závadnými látkami ve větším množství bude mít dodavatel zpracovaný havarijní plán dle vyhlášky o náležitostech nakládání se závadnými látkami a náležitostech havarijního plánu. Dodavatel zajistí, aby komunikace nebyly znečisťovány (buď čistěním stavební techniky před vjezdem na komunikaci, nebo odstraněním zeminy nanesené na komunikaci stavební technikou).</w:t>
      </w:r>
    </w:p>
    <w:p w14:paraId="3C4D02B4" w14:textId="77777777" w:rsidR="00286ED6" w:rsidRPr="00A87AD0" w:rsidRDefault="00286ED6" w:rsidP="00651FE4">
      <w:pPr>
        <w:pStyle w:val="Zkladntextodsazen"/>
        <w:numPr>
          <w:ilvl w:val="0"/>
          <w:numId w:val="16"/>
        </w:numPr>
        <w:autoSpaceDE w:val="0"/>
        <w:autoSpaceDN w:val="0"/>
        <w:adjustRightInd w:val="0"/>
        <w:spacing w:after="240"/>
        <w:rPr>
          <w:color w:val="000000" w:themeColor="text1"/>
          <w:szCs w:val="22"/>
        </w:rPr>
      </w:pPr>
      <w:r w:rsidRPr="00A87AD0">
        <w:rPr>
          <w:color w:val="000000" w:themeColor="text1"/>
          <w:szCs w:val="22"/>
        </w:rPr>
        <w:lastRenderedPageBreak/>
        <w:t>Provádět (dodavatel stavby) preventivní opatření nebo nápravná opatření v souladu se zákonem o předcházení ekologické újmě (zejména opatřeními uvedenými v předcházejícím bodě).</w:t>
      </w:r>
    </w:p>
    <w:p w14:paraId="112F14DC" w14:textId="77777777" w:rsidR="00286ED6" w:rsidRPr="00A87AD0" w:rsidRDefault="00286ED6" w:rsidP="00651FE4">
      <w:pPr>
        <w:pStyle w:val="Zkladntext"/>
        <w:numPr>
          <w:ilvl w:val="0"/>
          <w:numId w:val="16"/>
        </w:numPr>
        <w:spacing w:after="240"/>
        <w:rPr>
          <w:color w:val="000000" w:themeColor="text1"/>
          <w:szCs w:val="22"/>
        </w:rPr>
      </w:pPr>
      <w:r w:rsidRPr="00A87AD0">
        <w:rPr>
          <w:color w:val="000000" w:themeColor="text1"/>
          <w:szCs w:val="22"/>
        </w:rPr>
        <w:t>Ve stísněných prostorových podmínkách při provádění omezit mechanizaci.</w:t>
      </w:r>
    </w:p>
    <w:p w14:paraId="56400520" w14:textId="77777777" w:rsidR="00286ED6" w:rsidRPr="00A87AD0" w:rsidRDefault="00286ED6" w:rsidP="00651FE4">
      <w:pPr>
        <w:pStyle w:val="Zkladntext"/>
        <w:numPr>
          <w:ilvl w:val="0"/>
          <w:numId w:val="16"/>
        </w:numPr>
        <w:spacing w:after="240"/>
        <w:rPr>
          <w:color w:val="000000" w:themeColor="text1"/>
          <w:szCs w:val="22"/>
        </w:rPr>
      </w:pPr>
      <w:r w:rsidRPr="00A87AD0">
        <w:rPr>
          <w:color w:val="000000" w:themeColor="text1"/>
          <w:szCs w:val="22"/>
        </w:rPr>
        <w:t>Povrchy dotčeného území budou uvedeny do původního stavu bezprostředně po dokončení montáže, zkoušce vodotěsnosti a zásypu.</w:t>
      </w:r>
    </w:p>
    <w:p w14:paraId="71118838" w14:textId="77777777" w:rsidR="00286ED6" w:rsidRPr="00A87AD0" w:rsidRDefault="00286ED6" w:rsidP="003A20A4">
      <w:pPr>
        <w:pStyle w:val="Zkladntext"/>
        <w:spacing w:after="240"/>
        <w:rPr>
          <w:rFonts w:cs="Arial"/>
          <w:color w:val="000000" w:themeColor="text1"/>
          <w:szCs w:val="22"/>
        </w:rPr>
      </w:pPr>
      <w:r w:rsidRPr="00A87AD0">
        <w:rPr>
          <w:rFonts w:cs="Arial"/>
          <w:color w:val="000000" w:themeColor="text1"/>
          <w:szCs w:val="22"/>
        </w:rPr>
        <w:t>Realizovaná stavba nebude mít na životní prostředí žádný vliv.</w:t>
      </w:r>
    </w:p>
    <w:p w14:paraId="4DF97378" w14:textId="77777777" w:rsidR="00286ED6" w:rsidRPr="00A87AD0" w:rsidRDefault="00286ED6" w:rsidP="003A20A4">
      <w:pPr>
        <w:pStyle w:val="Zkladntext"/>
        <w:spacing w:after="240"/>
        <w:rPr>
          <w:rFonts w:cs="Arial"/>
          <w:color w:val="000000" w:themeColor="text1"/>
          <w:szCs w:val="22"/>
        </w:rPr>
      </w:pPr>
      <w:r w:rsidRPr="00A87AD0">
        <w:rPr>
          <w:rFonts w:cs="Arial"/>
          <w:color w:val="000000" w:themeColor="text1"/>
          <w:szCs w:val="22"/>
        </w:rPr>
        <w:t xml:space="preserve">Předpokládá se, že zhotovitel </w:t>
      </w:r>
      <w:proofErr w:type="gramStart"/>
      <w:r w:rsidRPr="00A87AD0">
        <w:rPr>
          <w:rFonts w:cs="Arial"/>
          <w:color w:val="000000" w:themeColor="text1"/>
          <w:szCs w:val="22"/>
        </w:rPr>
        <w:t>zabezpečí</w:t>
      </w:r>
      <w:proofErr w:type="gramEnd"/>
      <w:r w:rsidRPr="00A87AD0">
        <w:rPr>
          <w:rFonts w:cs="Arial"/>
          <w:color w:val="000000" w:themeColor="text1"/>
          <w:szCs w:val="22"/>
        </w:rPr>
        <w:t xml:space="preserve"> výkopy proti pádu osob – předpokládá se provizorní oplocení, a dále že bude provedeno osvětlení výkopů. Dále se předpokládá řádné označení staveniště výstražnými cedulemi – Nepovolaným vstup </w:t>
      </w:r>
      <w:proofErr w:type="gramStart"/>
      <w:r w:rsidRPr="00A87AD0">
        <w:rPr>
          <w:rFonts w:cs="Arial"/>
          <w:color w:val="000000" w:themeColor="text1"/>
          <w:szCs w:val="22"/>
        </w:rPr>
        <w:t>zakázán,</w:t>
      </w:r>
      <w:proofErr w:type="gramEnd"/>
      <w:r w:rsidRPr="00A87AD0">
        <w:rPr>
          <w:rFonts w:cs="Arial"/>
          <w:color w:val="000000" w:themeColor="text1"/>
          <w:szCs w:val="22"/>
        </w:rPr>
        <w:t xml:space="preserve"> apod.</w:t>
      </w:r>
    </w:p>
    <w:p w14:paraId="75CFA3D9" w14:textId="77777777" w:rsidR="00286ED6" w:rsidRPr="00A87AD0" w:rsidRDefault="00286ED6" w:rsidP="003A20A4">
      <w:pPr>
        <w:pStyle w:val="Zkladntext"/>
        <w:spacing w:after="240"/>
        <w:rPr>
          <w:rFonts w:cs="Arial"/>
          <w:color w:val="000000" w:themeColor="text1"/>
          <w:szCs w:val="22"/>
        </w:rPr>
      </w:pPr>
      <w:r w:rsidRPr="00A87AD0">
        <w:rPr>
          <w:rFonts w:cs="Arial"/>
          <w:color w:val="000000" w:themeColor="text1"/>
          <w:szCs w:val="22"/>
        </w:rPr>
        <w:t xml:space="preserve">Zhotovitel provede veškerá nutná opatření k dočasné ochraně vzrostlých stromů, které by se nacházeli v blízkosti stavebních prací. Bude dbát zvýšené opatrnosti při pojezdu stavební techniky v jejich </w:t>
      </w:r>
      <w:proofErr w:type="gramStart"/>
      <w:r w:rsidRPr="00A87AD0">
        <w:rPr>
          <w:rFonts w:cs="Arial"/>
          <w:color w:val="000000" w:themeColor="text1"/>
          <w:szCs w:val="22"/>
        </w:rPr>
        <w:t>blízkosti,</w:t>
      </w:r>
      <w:proofErr w:type="gramEnd"/>
      <w:r w:rsidRPr="00A87AD0">
        <w:rPr>
          <w:rFonts w:cs="Arial"/>
          <w:color w:val="000000" w:themeColor="text1"/>
          <w:szCs w:val="22"/>
        </w:rPr>
        <w:t xml:space="preserve"> apod.</w:t>
      </w:r>
    </w:p>
    <w:p w14:paraId="39CDB332" w14:textId="77777777" w:rsidR="0012215E" w:rsidRPr="0064486F" w:rsidRDefault="0012215E" w:rsidP="006F1D1A">
      <w:pPr>
        <w:pStyle w:val="Nadpis2"/>
        <w:tabs>
          <w:tab w:val="clear" w:pos="862"/>
          <w:tab w:val="num" w:pos="1418"/>
        </w:tabs>
        <w:spacing w:before="0" w:after="240"/>
        <w:ind w:left="1418" w:hanging="851"/>
        <w:rPr>
          <w:caps w:val="0"/>
          <w:color w:val="000000" w:themeColor="text1"/>
          <w:u w:val="none"/>
        </w:rPr>
      </w:pPr>
      <w:bookmarkStart w:id="225" w:name="_Toc351387898"/>
      <w:bookmarkStart w:id="226" w:name="_Toc363131746"/>
      <w:bookmarkStart w:id="227" w:name="_Toc41917362"/>
      <w:r w:rsidRPr="0064486F">
        <w:rPr>
          <w:caps w:val="0"/>
          <w:color w:val="000000" w:themeColor="text1"/>
          <w:u w:val="none"/>
        </w:rPr>
        <w:t>Maximální zábory pro staveniště (dočasné / trvalé)</w:t>
      </w:r>
      <w:bookmarkEnd w:id="225"/>
      <w:bookmarkEnd w:id="226"/>
      <w:bookmarkEnd w:id="227"/>
    </w:p>
    <w:p w14:paraId="3F74E5B7" w14:textId="3BABE8F4" w:rsidR="00002357" w:rsidRPr="0064486F" w:rsidRDefault="00002357" w:rsidP="003A20A4">
      <w:pPr>
        <w:pStyle w:val="Zkladntext"/>
        <w:spacing w:after="240"/>
        <w:rPr>
          <w:rFonts w:cs="Arial"/>
          <w:color w:val="000000" w:themeColor="text1"/>
          <w:szCs w:val="22"/>
        </w:rPr>
      </w:pPr>
      <w:r w:rsidRPr="0064486F">
        <w:rPr>
          <w:rFonts w:cs="Arial"/>
          <w:color w:val="000000" w:themeColor="text1"/>
          <w:szCs w:val="22"/>
        </w:rPr>
        <w:t>Rozsah dočasného záboru staveniště je vyznačen v</w:t>
      </w:r>
      <w:r w:rsidR="00E80FA6" w:rsidRPr="0064486F">
        <w:rPr>
          <w:rFonts w:cs="Arial"/>
          <w:color w:val="000000" w:themeColor="text1"/>
          <w:szCs w:val="22"/>
        </w:rPr>
        <w:t> koordinační situa</w:t>
      </w:r>
      <w:r w:rsidR="00161D99" w:rsidRPr="0064486F">
        <w:rPr>
          <w:rFonts w:cs="Arial"/>
          <w:color w:val="000000" w:themeColor="text1"/>
          <w:szCs w:val="22"/>
        </w:rPr>
        <w:t xml:space="preserve">ci </w:t>
      </w:r>
      <w:r w:rsidRPr="0064486F">
        <w:rPr>
          <w:rFonts w:cs="Arial"/>
          <w:color w:val="000000" w:themeColor="text1"/>
          <w:szCs w:val="22"/>
        </w:rPr>
        <w:t>projektové dokumentace.</w:t>
      </w:r>
    </w:p>
    <w:p w14:paraId="029D61BF" w14:textId="77777777" w:rsidR="00002357" w:rsidRPr="0064486F" w:rsidRDefault="00002357" w:rsidP="003A20A4">
      <w:pPr>
        <w:pStyle w:val="Zkladntext"/>
        <w:spacing w:after="240"/>
        <w:rPr>
          <w:rFonts w:cs="Arial"/>
          <w:color w:val="000000" w:themeColor="text1"/>
          <w:szCs w:val="22"/>
        </w:rPr>
      </w:pPr>
      <w:r w:rsidRPr="0064486F">
        <w:rPr>
          <w:rFonts w:cs="Arial"/>
          <w:color w:val="000000" w:themeColor="text1"/>
          <w:szCs w:val="22"/>
        </w:rPr>
        <w:t>Trvalý zábor stavba nevyžaduje.</w:t>
      </w:r>
    </w:p>
    <w:p w14:paraId="7DCC2E0C" w14:textId="1E83CD94" w:rsidR="002F6B5E" w:rsidRPr="0064486F" w:rsidRDefault="002F6B5E" w:rsidP="002F6B5E">
      <w:pPr>
        <w:autoSpaceDE w:val="0"/>
        <w:autoSpaceDN w:val="0"/>
        <w:adjustRightInd w:val="0"/>
        <w:spacing w:after="240"/>
        <w:rPr>
          <w:color w:val="000000" w:themeColor="text1"/>
        </w:rPr>
      </w:pPr>
      <w:r w:rsidRPr="0064486F">
        <w:rPr>
          <w:color w:val="000000" w:themeColor="text1"/>
        </w:rPr>
        <w:t xml:space="preserve">Pro plochy zařízení staveniště jsou vytipovány pozemky ve vlastnictví </w:t>
      </w:r>
      <w:r w:rsidR="00A87AD0" w:rsidRPr="0064486F">
        <w:rPr>
          <w:color w:val="000000" w:themeColor="text1"/>
        </w:rPr>
        <w:t>Úpravna vody Želivka a.s.</w:t>
      </w:r>
      <w:r w:rsidR="006E6A1D" w:rsidRPr="0064486F">
        <w:rPr>
          <w:color w:val="000000" w:themeColor="text1"/>
        </w:rPr>
        <w:t xml:space="preserve"> </w:t>
      </w:r>
      <w:proofErr w:type="spellStart"/>
      <w:r w:rsidR="006E6A1D" w:rsidRPr="0064486F">
        <w:rPr>
          <w:color w:val="000000" w:themeColor="text1"/>
        </w:rPr>
        <w:t>p.č</w:t>
      </w:r>
      <w:proofErr w:type="spellEnd"/>
      <w:r w:rsidR="006E6A1D" w:rsidRPr="0064486F">
        <w:rPr>
          <w:color w:val="000000" w:themeColor="text1"/>
        </w:rPr>
        <w:t xml:space="preserve">. </w:t>
      </w:r>
      <w:r w:rsidR="00A87AD0" w:rsidRPr="0064486F">
        <w:rPr>
          <w:color w:val="000000" w:themeColor="text1"/>
        </w:rPr>
        <w:t>494/</w:t>
      </w:r>
      <w:r w:rsidR="0064486F" w:rsidRPr="0064486F">
        <w:rPr>
          <w:color w:val="000000" w:themeColor="text1"/>
        </w:rPr>
        <w:t xml:space="preserve">6 a 494/2. </w:t>
      </w:r>
      <w:r w:rsidRPr="0064486F">
        <w:rPr>
          <w:color w:val="000000" w:themeColor="text1"/>
        </w:rPr>
        <w:t>Pozemky budou sloužit pouze jako skladovací plocha pro trubní materiál, stroje a případně obytné buňky.</w:t>
      </w:r>
    </w:p>
    <w:p w14:paraId="6ABB7BB4" w14:textId="77777777" w:rsidR="00002357" w:rsidRPr="0064486F" w:rsidRDefault="00002357" w:rsidP="003A20A4">
      <w:pPr>
        <w:pStyle w:val="Zkladntext"/>
        <w:spacing w:after="240"/>
        <w:rPr>
          <w:rFonts w:cs="Arial"/>
          <w:color w:val="000000" w:themeColor="text1"/>
          <w:szCs w:val="22"/>
        </w:rPr>
      </w:pPr>
      <w:r w:rsidRPr="0064486F">
        <w:rPr>
          <w:rFonts w:cs="Arial"/>
          <w:color w:val="000000" w:themeColor="text1"/>
          <w:szCs w:val="22"/>
        </w:rPr>
        <w:t xml:space="preserve">Plochu pro zařízení staveniště si projedná vybraný zhotovitel. </w:t>
      </w:r>
    </w:p>
    <w:p w14:paraId="3AE6B3C2" w14:textId="2035EB82" w:rsidR="006F1D1A" w:rsidRPr="0064486F" w:rsidRDefault="006F1D1A" w:rsidP="006F1D1A">
      <w:pPr>
        <w:pStyle w:val="Nadpis2"/>
        <w:tabs>
          <w:tab w:val="clear" w:pos="862"/>
          <w:tab w:val="num" w:pos="1418"/>
        </w:tabs>
        <w:spacing w:before="0" w:after="240"/>
        <w:ind w:left="1418" w:hanging="851"/>
        <w:rPr>
          <w:caps w:val="0"/>
          <w:color w:val="000000" w:themeColor="text1"/>
          <w:u w:val="none"/>
        </w:rPr>
      </w:pPr>
      <w:bookmarkStart w:id="228" w:name="_Toc41917363"/>
      <w:r w:rsidRPr="0064486F">
        <w:rPr>
          <w:caps w:val="0"/>
          <w:color w:val="000000" w:themeColor="text1"/>
          <w:u w:val="none"/>
        </w:rPr>
        <w:t xml:space="preserve">Požadavky na bezbariérové </w:t>
      </w:r>
      <w:proofErr w:type="spellStart"/>
      <w:r w:rsidRPr="0064486F">
        <w:rPr>
          <w:caps w:val="0"/>
          <w:color w:val="000000" w:themeColor="text1"/>
          <w:u w:val="none"/>
        </w:rPr>
        <w:t>obchozí</w:t>
      </w:r>
      <w:proofErr w:type="spellEnd"/>
      <w:r w:rsidRPr="0064486F">
        <w:rPr>
          <w:caps w:val="0"/>
          <w:color w:val="000000" w:themeColor="text1"/>
          <w:u w:val="none"/>
        </w:rPr>
        <w:t xml:space="preserve"> trasy</w:t>
      </w:r>
      <w:bookmarkEnd w:id="228"/>
    </w:p>
    <w:p w14:paraId="2997EB24" w14:textId="55BF4D74" w:rsidR="002F6B5E" w:rsidRPr="0064486F" w:rsidRDefault="006E6A1D" w:rsidP="003A20A4">
      <w:pPr>
        <w:pStyle w:val="Zkladntext"/>
        <w:spacing w:after="240"/>
        <w:rPr>
          <w:rFonts w:cs="Arial"/>
          <w:color w:val="000000" w:themeColor="text1"/>
          <w:szCs w:val="22"/>
        </w:rPr>
      </w:pPr>
      <w:r w:rsidRPr="0064486F">
        <w:rPr>
          <w:rFonts w:cs="Arial"/>
          <w:color w:val="000000" w:themeColor="text1"/>
          <w:szCs w:val="22"/>
        </w:rPr>
        <w:t>Vzhledem k charakteru stavby se neuvažuje</w:t>
      </w:r>
    </w:p>
    <w:p w14:paraId="3585A5C0" w14:textId="77777777" w:rsidR="0012215E" w:rsidRPr="0064486F" w:rsidRDefault="0012215E" w:rsidP="006F1D1A">
      <w:pPr>
        <w:pStyle w:val="Nadpis2"/>
        <w:tabs>
          <w:tab w:val="clear" w:pos="862"/>
          <w:tab w:val="num" w:pos="1418"/>
        </w:tabs>
        <w:spacing w:before="0" w:after="240"/>
        <w:ind w:left="1418" w:hanging="851"/>
        <w:rPr>
          <w:caps w:val="0"/>
          <w:color w:val="000000" w:themeColor="text1"/>
          <w:u w:val="none"/>
        </w:rPr>
      </w:pPr>
      <w:bookmarkStart w:id="229" w:name="_Toc351387899"/>
      <w:bookmarkStart w:id="230" w:name="_Ref355950522"/>
      <w:bookmarkStart w:id="231" w:name="_Toc363131747"/>
      <w:bookmarkStart w:id="232" w:name="_Toc41917364"/>
      <w:r w:rsidRPr="0064486F">
        <w:rPr>
          <w:caps w:val="0"/>
          <w:color w:val="000000" w:themeColor="text1"/>
          <w:u w:val="none"/>
        </w:rPr>
        <w:t>Maximální produkovaná množství a druhy odpadů a emisí při výstavbě, jejich likvidace</w:t>
      </w:r>
      <w:bookmarkEnd w:id="229"/>
      <w:bookmarkEnd w:id="230"/>
      <w:bookmarkEnd w:id="231"/>
      <w:bookmarkEnd w:id="232"/>
    </w:p>
    <w:p w14:paraId="63347CCE" w14:textId="77777777" w:rsidR="0012215E" w:rsidRPr="0064486F" w:rsidRDefault="0012215E" w:rsidP="003A20A4">
      <w:pPr>
        <w:pStyle w:val="Zkladntext"/>
        <w:spacing w:after="240"/>
        <w:rPr>
          <w:color w:val="000000" w:themeColor="text1"/>
          <w:szCs w:val="22"/>
        </w:rPr>
      </w:pPr>
      <w:r w:rsidRPr="0064486F">
        <w:rPr>
          <w:color w:val="000000" w:themeColor="text1"/>
          <w:szCs w:val="22"/>
        </w:rPr>
        <w:t xml:space="preserve">S veškerými odpady, které budou v průběhu stavby vznikat, bude nakládáno v souladu se zákonem č. 185/2001 Sb. o odpadech, v platném znění, a souvisejícími právními předpisy. Odpady budou zejména důsledně tříděny dle jednotlivých druhů a kategorií a budou přednostně využívány. Odpady budou předávány pouze oprávněné osobě, která je provozovatelem zařízení k využití nebo k odstranění nebo k výkupu určeného odpadu, přičemž každý původce odpadů je povinen zjistit, zda osoba, které odpady předává, je k jejich převzetí oprávněna. </w:t>
      </w:r>
    </w:p>
    <w:p w14:paraId="6FA4E4AB" w14:textId="77777777" w:rsidR="0012215E" w:rsidRPr="0064486F" w:rsidRDefault="0012215E" w:rsidP="003A20A4">
      <w:pPr>
        <w:pStyle w:val="Zkladntext"/>
        <w:spacing w:after="240"/>
        <w:rPr>
          <w:color w:val="000000" w:themeColor="text1"/>
          <w:szCs w:val="22"/>
        </w:rPr>
      </w:pPr>
      <w:r w:rsidRPr="0064486F">
        <w:rPr>
          <w:color w:val="000000" w:themeColor="text1"/>
          <w:szCs w:val="22"/>
        </w:rPr>
        <w:t>O vzniku a způsobu nakládání s odpady bude vedena průběžná evidence odpadů. Způsob vedení evidence stanoví vyhláška č. 383/2001 Sb., o podrobnostech nakládání s odpady.</w:t>
      </w:r>
    </w:p>
    <w:p w14:paraId="23E55B4D" w14:textId="06C1AA8F" w:rsidR="0012215E" w:rsidRDefault="0012215E" w:rsidP="003A20A4">
      <w:pPr>
        <w:pStyle w:val="Zkladntext"/>
        <w:spacing w:after="240"/>
        <w:rPr>
          <w:color w:val="000000" w:themeColor="text1"/>
          <w:szCs w:val="22"/>
        </w:rPr>
      </w:pPr>
      <w:r w:rsidRPr="0064486F">
        <w:rPr>
          <w:color w:val="000000" w:themeColor="text1"/>
          <w:szCs w:val="22"/>
        </w:rPr>
        <w:t>Pokud zhotovitel během zemních prací zjistí přítomnost odpadu, znečištěného nebezpečnými látkami, stanoví jeho zatřídění a zařídí separaci a likvidaci v souladu s platnou legislativou. Může se jednat o materiály, označené „N“ ve vyhlášce </w:t>
      </w:r>
      <w:r w:rsidRPr="0064486F">
        <w:rPr>
          <w:rFonts w:cs="Arial"/>
          <w:color w:val="000000" w:themeColor="text1"/>
          <w:szCs w:val="22"/>
        </w:rPr>
        <w:t>MŽP č. 381/2001 Sb.</w:t>
      </w:r>
      <w:r w:rsidRPr="0064486F">
        <w:rPr>
          <w:color w:val="000000" w:themeColor="text1"/>
          <w:szCs w:val="22"/>
        </w:rPr>
        <w:t>:</w:t>
      </w:r>
    </w:p>
    <w:tbl>
      <w:tblPr>
        <w:tblStyle w:val="Mkatabulky"/>
        <w:tblW w:w="10050" w:type="dxa"/>
        <w:tblLayout w:type="fixed"/>
        <w:tblLook w:val="04A0" w:firstRow="1" w:lastRow="0" w:firstColumn="1" w:lastColumn="0" w:noHBand="0" w:noVBand="1"/>
      </w:tblPr>
      <w:tblGrid>
        <w:gridCol w:w="1403"/>
        <w:gridCol w:w="3118"/>
        <w:gridCol w:w="2552"/>
        <w:gridCol w:w="1276"/>
        <w:gridCol w:w="1701"/>
      </w:tblGrid>
      <w:tr w:rsidR="00A82E5A" w:rsidRPr="00DB5568" w14:paraId="34FE6FFB" w14:textId="77777777" w:rsidTr="00C6126D">
        <w:trPr>
          <w:trHeight w:val="486"/>
        </w:trPr>
        <w:tc>
          <w:tcPr>
            <w:tcW w:w="1403" w:type="dxa"/>
            <w:tcBorders>
              <w:top w:val="double" w:sz="4" w:space="0" w:color="auto"/>
              <w:left w:val="double" w:sz="4" w:space="0" w:color="auto"/>
              <w:bottom w:val="double" w:sz="4" w:space="0" w:color="auto"/>
            </w:tcBorders>
            <w:shd w:val="clear" w:color="auto" w:fill="BFBFBF" w:themeFill="background1" w:themeFillShade="BF"/>
            <w:vAlign w:val="center"/>
          </w:tcPr>
          <w:p w14:paraId="03F97265" w14:textId="77777777" w:rsidR="00A82E5A" w:rsidRPr="007F6C23" w:rsidRDefault="00A82E5A" w:rsidP="00C6126D">
            <w:pPr>
              <w:pStyle w:val="Zkladntext"/>
              <w:jc w:val="center"/>
              <w:rPr>
                <w:rFonts w:cs="Arial"/>
                <w:b/>
                <w:color w:val="000000" w:themeColor="text1"/>
              </w:rPr>
            </w:pPr>
            <w:r w:rsidRPr="007F6C23">
              <w:rPr>
                <w:rFonts w:cs="Arial"/>
                <w:b/>
                <w:color w:val="000000" w:themeColor="text1"/>
              </w:rPr>
              <w:lastRenderedPageBreak/>
              <w:t>Katalogové č. odpadu</w:t>
            </w:r>
          </w:p>
        </w:tc>
        <w:tc>
          <w:tcPr>
            <w:tcW w:w="3118" w:type="dxa"/>
            <w:tcBorders>
              <w:top w:val="double" w:sz="4" w:space="0" w:color="auto"/>
              <w:bottom w:val="double" w:sz="4" w:space="0" w:color="auto"/>
            </w:tcBorders>
            <w:shd w:val="clear" w:color="auto" w:fill="BFBFBF" w:themeFill="background1" w:themeFillShade="BF"/>
            <w:vAlign w:val="center"/>
          </w:tcPr>
          <w:p w14:paraId="13A634A2" w14:textId="77777777" w:rsidR="00A82E5A" w:rsidRPr="007F6C23" w:rsidRDefault="00A82E5A" w:rsidP="00C6126D">
            <w:pPr>
              <w:pStyle w:val="Zkladntext"/>
              <w:jc w:val="center"/>
              <w:rPr>
                <w:rFonts w:cs="Arial"/>
                <w:b/>
                <w:color w:val="000000" w:themeColor="text1"/>
              </w:rPr>
            </w:pPr>
            <w:r w:rsidRPr="007F6C23">
              <w:rPr>
                <w:rFonts w:cs="Arial"/>
                <w:b/>
                <w:color w:val="000000" w:themeColor="text1"/>
              </w:rPr>
              <w:t>Název druhu odpadů – zkráceně</w:t>
            </w:r>
          </w:p>
        </w:tc>
        <w:tc>
          <w:tcPr>
            <w:tcW w:w="2552" w:type="dxa"/>
            <w:tcBorders>
              <w:top w:val="double" w:sz="4" w:space="0" w:color="auto"/>
              <w:bottom w:val="double" w:sz="4" w:space="0" w:color="auto"/>
            </w:tcBorders>
            <w:shd w:val="clear" w:color="auto" w:fill="BFBFBF" w:themeFill="background1" w:themeFillShade="BF"/>
            <w:vAlign w:val="center"/>
          </w:tcPr>
          <w:p w14:paraId="6A3DD735" w14:textId="77777777" w:rsidR="00A82E5A" w:rsidRPr="007F6C23" w:rsidRDefault="00A82E5A" w:rsidP="00C6126D">
            <w:pPr>
              <w:pStyle w:val="Zkladntext"/>
              <w:jc w:val="center"/>
              <w:rPr>
                <w:rFonts w:cs="Arial"/>
                <w:b/>
                <w:color w:val="000000" w:themeColor="text1"/>
              </w:rPr>
            </w:pPr>
            <w:r w:rsidRPr="007F6C23">
              <w:rPr>
                <w:rFonts w:cs="Arial"/>
                <w:b/>
                <w:color w:val="000000" w:themeColor="text1"/>
              </w:rPr>
              <w:t>Předpokládaný způsob nakládání</w:t>
            </w:r>
          </w:p>
        </w:tc>
        <w:tc>
          <w:tcPr>
            <w:tcW w:w="1276" w:type="dxa"/>
            <w:tcBorders>
              <w:top w:val="double" w:sz="4" w:space="0" w:color="auto"/>
              <w:bottom w:val="double" w:sz="4" w:space="0" w:color="auto"/>
              <w:right w:val="double" w:sz="4" w:space="0" w:color="auto"/>
            </w:tcBorders>
            <w:shd w:val="clear" w:color="auto" w:fill="BFBFBF" w:themeFill="background1" w:themeFillShade="BF"/>
            <w:vAlign w:val="center"/>
          </w:tcPr>
          <w:p w14:paraId="6175FA79" w14:textId="77777777" w:rsidR="00A82E5A" w:rsidRPr="007F6C23" w:rsidRDefault="00A82E5A" w:rsidP="00C6126D">
            <w:pPr>
              <w:pStyle w:val="Zkladntext"/>
              <w:jc w:val="center"/>
              <w:rPr>
                <w:rFonts w:cs="Arial"/>
                <w:b/>
                <w:color w:val="000000" w:themeColor="text1"/>
              </w:rPr>
            </w:pPr>
            <w:r w:rsidRPr="007F6C23">
              <w:rPr>
                <w:rFonts w:cs="Arial"/>
                <w:b/>
                <w:color w:val="000000" w:themeColor="text1"/>
              </w:rPr>
              <w:t>Kategorie odpadu</w:t>
            </w:r>
          </w:p>
        </w:tc>
        <w:tc>
          <w:tcPr>
            <w:tcW w:w="1701" w:type="dxa"/>
            <w:tcBorders>
              <w:top w:val="double" w:sz="4" w:space="0" w:color="auto"/>
              <w:bottom w:val="double" w:sz="4" w:space="0" w:color="auto"/>
              <w:right w:val="double" w:sz="4" w:space="0" w:color="auto"/>
            </w:tcBorders>
            <w:shd w:val="clear" w:color="auto" w:fill="BFBFBF" w:themeFill="background1" w:themeFillShade="BF"/>
            <w:vAlign w:val="center"/>
          </w:tcPr>
          <w:p w14:paraId="0616D538" w14:textId="77777777" w:rsidR="00A82E5A" w:rsidRPr="007F6C23" w:rsidRDefault="00A82E5A" w:rsidP="00C6126D">
            <w:pPr>
              <w:pStyle w:val="Zkladntext"/>
              <w:jc w:val="center"/>
              <w:rPr>
                <w:rFonts w:cs="Arial"/>
                <w:b/>
                <w:color w:val="000000" w:themeColor="text1"/>
              </w:rPr>
            </w:pPr>
            <w:r w:rsidRPr="007F6C23">
              <w:rPr>
                <w:rFonts w:cs="Arial"/>
                <w:b/>
              </w:rPr>
              <w:t>Předpokládané množství odpadu (t)</w:t>
            </w:r>
          </w:p>
        </w:tc>
      </w:tr>
      <w:tr w:rsidR="00A82E5A" w:rsidRPr="00DB5568" w14:paraId="7C60E286" w14:textId="77777777" w:rsidTr="00C6126D">
        <w:trPr>
          <w:trHeight w:val="243"/>
        </w:trPr>
        <w:tc>
          <w:tcPr>
            <w:tcW w:w="1403" w:type="dxa"/>
            <w:tcBorders>
              <w:top w:val="double" w:sz="4" w:space="0" w:color="auto"/>
              <w:left w:val="double" w:sz="4" w:space="0" w:color="auto"/>
            </w:tcBorders>
            <w:vAlign w:val="center"/>
          </w:tcPr>
          <w:p w14:paraId="201AB139" w14:textId="77777777" w:rsidR="00A82E5A" w:rsidRPr="00DB5568" w:rsidRDefault="00A82E5A" w:rsidP="00C6126D">
            <w:pPr>
              <w:pStyle w:val="Zkladntext"/>
              <w:jc w:val="center"/>
              <w:rPr>
                <w:rFonts w:cs="Arial"/>
                <w:color w:val="000000" w:themeColor="text1"/>
                <w:sz w:val="22"/>
                <w:szCs w:val="22"/>
              </w:rPr>
            </w:pPr>
            <w:r w:rsidRPr="00DB5568">
              <w:rPr>
                <w:rFonts w:cs="Arial"/>
                <w:color w:val="000000" w:themeColor="text1"/>
                <w:sz w:val="22"/>
                <w:szCs w:val="22"/>
              </w:rPr>
              <w:t>15 01 01</w:t>
            </w:r>
          </w:p>
        </w:tc>
        <w:tc>
          <w:tcPr>
            <w:tcW w:w="3118" w:type="dxa"/>
            <w:tcBorders>
              <w:top w:val="double" w:sz="4" w:space="0" w:color="auto"/>
            </w:tcBorders>
            <w:vAlign w:val="center"/>
          </w:tcPr>
          <w:p w14:paraId="3B0DA4A9" w14:textId="77777777" w:rsidR="00A82E5A" w:rsidRPr="00DB5568" w:rsidRDefault="00A82E5A" w:rsidP="00C6126D">
            <w:pPr>
              <w:pStyle w:val="Zkladntext"/>
              <w:jc w:val="center"/>
              <w:rPr>
                <w:rFonts w:cs="Arial"/>
                <w:color w:val="000000" w:themeColor="text1"/>
                <w:sz w:val="22"/>
                <w:szCs w:val="22"/>
              </w:rPr>
            </w:pPr>
            <w:r w:rsidRPr="00DB5568">
              <w:rPr>
                <w:rFonts w:cs="Arial"/>
                <w:color w:val="000000" w:themeColor="text1"/>
                <w:sz w:val="22"/>
                <w:szCs w:val="22"/>
              </w:rPr>
              <w:t>Papírové a lepenkové obaly</w:t>
            </w:r>
          </w:p>
        </w:tc>
        <w:tc>
          <w:tcPr>
            <w:tcW w:w="2552" w:type="dxa"/>
            <w:tcBorders>
              <w:top w:val="double" w:sz="4" w:space="0" w:color="auto"/>
            </w:tcBorders>
            <w:vAlign w:val="center"/>
          </w:tcPr>
          <w:p w14:paraId="1572AFC7" w14:textId="77777777" w:rsidR="00A82E5A" w:rsidRPr="00DB5568" w:rsidRDefault="00A82E5A" w:rsidP="00C6126D">
            <w:pPr>
              <w:pStyle w:val="Zkladntext"/>
              <w:jc w:val="center"/>
              <w:rPr>
                <w:rFonts w:cs="Arial"/>
                <w:color w:val="000000" w:themeColor="text1"/>
                <w:sz w:val="22"/>
                <w:szCs w:val="22"/>
              </w:rPr>
            </w:pPr>
            <w:r w:rsidRPr="00DB5568">
              <w:rPr>
                <w:rFonts w:cs="Arial"/>
                <w:color w:val="000000" w:themeColor="text1"/>
                <w:sz w:val="22"/>
                <w:szCs w:val="22"/>
              </w:rPr>
              <w:t>Předání k recyklaci</w:t>
            </w:r>
          </w:p>
        </w:tc>
        <w:tc>
          <w:tcPr>
            <w:tcW w:w="1276" w:type="dxa"/>
            <w:tcBorders>
              <w:top w:val="double" w:sz="4" w:space="0" w:color="auto"/>
              <w:right w:val="double" w:sz="4" w:space="0" w:color="auto"/>
            </w:tcBorders>
            <w:vAlign w:val="center"/>
          </w:tcPr>
          <w:p w14:paraId="6BCE2A99" w14:textId="77777777" w:rsidR="00A82E5A" w:rsidRPr="00DB5568" w:rsidRDefault="00A82E5A" w:rsidP="00C6126D">
            <w:pPr>
              <w:pStyle w:val="Zkladntext"/>
              <w:jc w:val="center"/>
              <w:rPr>
                <w:rFonts w:cs="Arial"/>
                <w:color w:val="000000" w:themeColor="text1"/>
                <w:sz w:val="22"/>
                <w:szCs w:val="22"/>
              </w:rPr>
            </w:pPr>
            <w:r w:rsidRPr="00DB5568">
              <w:rPr>
                <w:rFonts w:cs="Arial"/>
                <w:color w:val="000000" w:themeColor="text1"/>
                <w:sz w:val="22"/>
                <w:szCs w:val="22"/>
              </w:rPr>
              <w:t>O</w:t>
            </w:r>
          </w:p>
        </w:tc>
        <w:tc>
          <w:tcPr>
            <w:tcW w:w="1701" w:type="dxa"/>
            <w:tcBorders>
              <w:top w:val="double" w:sz="4" w:space="0" w:color="auto"/>
              <w:right w:val="double" w:sz="4" w:space="0" w:color="auto"/>
            </w:tcBorders>
            <w:vAlign w:val="center"/>
          </w:tcPr>
          <w:p w14:paraId="5F453075" w14:textId="77777777" w:rsidR="00A82E5A" w:rsidRPr="007F6C23" w:rsidRDefault="00A82E5A" w:rsidP="00C6126D">
            <w:pPr>
              <w:pStyle w:val="Zkladntext"/>
              <w:jc w:val="center"/>
              <w:rPr>
                <w:rFonts w:cs="Arial"/>
                <w:color w:val="000000" w:themeColor="text1"/>
                <w:sz w:val="22"/>
                <w:szCs w:val="22"/>
              </w:rPr>
            </w:pPr>
            <w:r w:rsidRPr="007F6C23">
              <w:rPr>
                <w:rFonts w:cs="Arial"/>
                <w:color w:val="000000" w:themeColor="text1"/>
                <w:sz w:val="22"/>
                <w:szCs w:val="22"/>
              </w:rPr>
              <w:t>0,01</w:t>
            </w:r>
          </w:p>
        </w:tc>
      </w:tr>
      <w:tr w:rsidR="00A82E5A" w:rsidRPr="00DB5568" w14:paraId="4AAAE2F1" w14:textId="77777777" w:rsidTr="00C6126D">
        <w:trPr>
          <w:trHeight w:val="472"/>
        </w:trPr>
        <w:tc>
          <w:tcPr>
            <w:tcW w:w="1403" w:type="dxa"/>
            <w:tcBorders>
              <w:left w:val="double" w:sz="4" w:space="0" w:color="auto"/>
            </w:tcBorders>
            <w:vAlign w:val="center"/>
          </w:tcPr>
          <w:p w14:paraId="2BDF2FB5" w14:textId="77777777" w:rsidR="00A82E5A" w:rsidRPr="00DB5568" w:rsidRDefault="00A82E5A" w:rsidP="00C6126D">
            <w:pPr>
              <w:pStyle w:val="Zkladntext"/>
              <w:jc w:val="center"/>
              <w:rPr>
                <w:rFonts w:cs="Arial"/>
                <w:color w:val="000000" w:themeColor="text1"/>
                <w:sz w:val="22"/>
                <w:szCs w:val="22"/>
              </w:rPr>
            </w:pPr>
            <w:r w:rsidRPr="00DB5568">
              <w:rPr>
                <w:rFonts w:cs="Arial"/>
                <w:color w:val="000000" w:themeColor="text1"/>
                <w:sz w:val="22"/>
                <w:szCs w:val="22"/>
              </w:rPr>
              <w:t>15 01 06</w:t>
            </w:r>
          </w:p>
        </w:tc>
        <w:tc>
          <w:tcPr>
            <w:tcW w:w="3118" w:type="dxa"/>
            <w:vAlign w:val="center"/>
          </w:tcPr>
          <w:p w14:paraId="2C360481" w14:textId="77777777" w:rsidR="00A82E5A" w:rsidRPr="00DB5568" w:rsidRDefault="00A82E5A" w:rsidP="00C6126D">
            <w:pPr>
              <w:pStyle w:val="Zkladntext"/>
              <w:jc w:val="center"/>
              <w:rPr>
                <w:rFonts w:cs="Arial"/>
                <w:color w:val="000000" w:themeColor="text1"/>
                <w:sz w:val="22"/>
                <w:szCs w:val="22"/>
              </w:rPr>
            </w:pPr>
            <w:r w:rsidRPr="00DB5568">
              <w:rPr>
                <w:rFonts w:cs="Arial"/>
                <w:color w:val="000000" w:themeColor="text1"/>
                <w:sz w:val="22"/>
                <w:szCs w:val="22"/>
              </w:rPr>
              <w:t>Směsné obaly</w:t>
            </w:r>
          </w:p>
        </w:tc>
        <w:tc>
          <w:tcPr>
            <w:tcW w:w="2552" w:type="dxa"/>
            <w:vAlign w:val="center"/>
          </w:tcPr>
          <w:p w14:paraId="2F5782DC" w14:textId="77777777" w:rsidR="00A82E5A" w:rsidRPr="00DB5568" w:rsidRDefault="00A82E5A" w:rsidP="00C6126D">
            <w:pPr>
              <w:pStyle w:val="Zkladntext"/>
              <w:jc w:val="center"/>
              <w:rPr>
                <w:rFonts w:cs="Arial"/>
                <w:color w:val="000000" w:themeColor="text1"/>
                <w:sz w:val="22"/>
                <w:szCs w:val="22"/>
              </w:rPr>
            </w:pPr>
            <w:r w:rsidRPr="00DB5568">
              <w:rPr>
                <w:rFonts w:cs="Arial"/>
                <w:color w:val="000000" w:themeColor="text1"/>
                <w:sz w:val="22"/>
                <w:szCs w:val="22"/>
              </w:rPr>
              <w:t>zařízení k odstraňování odpadů</w:t>
            </w:r>
          </w:p>
        </w:tc>
        <w:tc>
          <w:tcPr>
            <w:tcW w:w="1276" w:type="dxa"/>
            <w:tcBorders>
              <w:right w:val="double" w:sz="4" w:space="0" w:color="auto"/>
            </w:tcBorders>
            <w:vAlign w:val="center"/>
          </w:tcPr>
          <w:p w14:paraId="4B43FC07" w14:textId="77777777" w:rsidR="00A82E5A" w:rsidRPr="00DB5568" w:rsidRDefault="00A82E5A" w:rsidP="00C6126D">
            <w:pPr>
              <w:pStyle w:val="Zkladntext"/>
              <w:jc w:val="center"/>
              <w:rPr>
                <w:rFonts w:cs="Arial"/>
                <w:color w:val="000000" w:themeColor="text1"/>
                <w:sz w:val="22"/>
                <w:szCs w:val="22"/>
              </w:rPr>
            </w:pPr>
            <w:r w:rsidRPr="00DB5568">
              <w:rPr>
                <w:rFonts w:cs="Arial"/>
                <w:color w:val="000000" w:themeColor="text1"/>
                <w:sz w:val="22"/>
                <w:szCs w:val="22"/>
              </w:rPr>
              <w:t>O</w:t>
            </w:r>
          </w:p>
        </w:tc>
        <w:tc>
          <w:tcPr>
            <w:tcW w:w="1701" w:type="dxa"/>
            <w:tcBorders>
              <w:right w:val="double" w:sz="4" w:space="0" w:color="auto"/>
            </w:tcBorders>
            <w:vAlign w:val="center"/>
          </w:tcPr>
          <w:p w14:paraId="0A2864AC" w14:textId="77777777" w:rsidR="00A82E5A" w:rsidRPr="007F6C23" w:rsidRDefault="00A82E5A" w:rsidP="00C6126D">
            <w:pPr>
              <w:pStyle w:val="Zkladntext"/>
              <w:jc w:val="center"/>
              <w:rPr>
                <w:rFonts w:cs="Arial"/>
                <w:color w:val="000000" w:themeColor="text1"/>
                <w:sz w:val="22"/>
                <w:szCs w:val="22"/>
              </w:rPr>
            </w:pPr>
            <w:r>
              <w:rPr>
                <w:rFonts w:cs="Arial"/>
                <w:color w:val="000000" w:themeColor="text1"/>
                <w:sz w:val="22"/>
                <w:szCs w:val="22"/>
              </w:rPr>
              <w:t>0,01</w:t>
            </w:r>
          </w:p>
        </w:tc>
      </w:tr>
      <w:tr w:rsidR="00A82E5A" w:rsidRPr="00DB5568" w14:paraId="65593084" w14:textId="77777777" w:rsidTr="00C6126D">
        <w:trPr>
          <w:trHeight w:val="243"/>
        </w:trPr>
        <w:tc>
          <w:tcPr>
            <w:tcW w:w="1403" w:type="dxa"/>
            <w:tcBorders>
              <w:left w:val="double" w:sz="4" w:space="0" w:color="auto"/>
            </w:tcBorders>
            <w:vAlign w:val="center"/>
          </w:tcPr>
          <w:p w14:paraId="18D103D5" w14:textId="77777777" w:rsidR="00A82E5A" w:rsidRPr="00DB5568" w:rsidRDefault="00A82E5A" w:rsidP="00C6126D">
            <w:pPr>
              <w:pStyle w:val="Zkladntext"/>
              <w:jc w:val="center"/>
              <w:rPr>
                <w:rFonts w:cs="Arial"/>
                <w:color w:val="000000" w:themeColor="text1"/>
                <w:sz w:val="22"/>
                <w:szCs w:val="22"/>
              </w:rPr>
            </w:pPr>
            <w:r w:rsidRPr="00DB5568">
              <w:rPr>
                <w:rFonts w:cs="Arial"/>
                <w:color w:val="000000" w:themeColor="text1"/>
                <w:sz w:val="22"/>
                <w:szCs w:val="22"/>
              </w:rPr>
              <w:t>17 01 01</w:t>
            </w:r>
          </w:p>
        </w:tc>
        <w:tc>
          <w:tcPr>
            <w:tcW w:w="3118" w:type="dxa"/>
            <w:vAlign w:val="center"/>
          </w:tcPr>
          <w:p w14:paraId="258CB269" w14:textId="77777777" w:rsidR="00A82E5A" w:rsidRPr="00DB5568" w:rsidRDefault="00A82E5A" w:rsidP="00C6126D">
            <w:pPr>
              <w:pStyle w:val="Zkladntext"/>
              <w:jc w:val="center"/>
              <w:rPr>
                <w:rFonts w:cs="Arial"/>
                <w:color w:val="000000" w:themeColor="text1"/>
                <w:sz w:val="22"/>
                <w:szCs w:val="22"/>
              </w:rPr>
            </w:pPr>
            <w:r w:rsidRPr="00DB5568">
              <w:rPr>
                <w:rFonts w:cs="Arial"/>
                <w:color w:val="000000" w:themeColor="text1"/>
                <w:sz w:val="22"/>
                <w:szCs w:val="22"/>
              </w:rPr>
              <w:t>Beton</w:t>
            </w:r>
          </w:p>
        </w:tc>
        <w:tc>
          <w:tcPr>
            <w:tcW w:w="2552" w:type="dxa"/>
            <w:vAlign w:val="center"/>
          </w:tcPr>
          <w:p w14:paraId="21A52A2E" w14:textId="77777777" w:rsidR="00A82E5A" w:rsidRPr="00DB5568" w:rsidRDefault="00A82E5A" w:rsidP="00C6126D">
            <w:pPr>
              <w:pStyle w:val="Zkladntext"/>
              <w:jc w:val="center"/>
              <w:rPr>
                <w:rFonts w:cs="Arial"/>
                <w:color w:val="000000" w:themeColor="text1"/>
                <w:sz w:val="22"/>
                <w:szCs w:val="22"/>
              </w:rPr>
            </w:pPr>
            <w:r w:rsidRPr="00DB5568">
              <w:rPr>
                <w:rFonts w:cs="Arial"/>
                <w:color w:val="000000" w:themeColor="text1"/>
                <w:sz w:val="22"/>
                <w:szCs w:val="22"/>
              </w:rPr>
              <w:t>Předání k recyklaci</w:t>
            </w:r>
          </w:p>
        </w:tc>
        <w:tc>
          <w:tcPr>
            <w:tcW w:w="1276" w:type="dxa"/>
            <w:tcBorders>
              <w:right w:val="double" w:sz="4" w:space="0" w:color="auto"/>
            </w:tcBorders>
            <w:vAlign w:val="center"/>
          </w:tcPr>
          <w:p w14:paraId="584FFDDA" w14:textId="77777777" w:rsidR="00A82E5A" w:rsidRPr="00DB5568" w:rsidRDefault="00A82E5A" w:rsidP="00C6126D">
            <w:pPr>
              <w:pStyle w:val="Zkladntext"/>
              <w:jc w:val="center"/>
              <w:rPr>
                <w:rFonts w:cs="Arial"/>
                <w:color w:val="000000" w:themeColor="text1"/>
                <w:sz w:val="22"/>
                <w:szCs w:val="22"/>
              </w:rPr>
            </w:pPr>
            <w:r w:rsidRPr="00DB5568">
              <w:rPr>
                <w:rFonts w:cs="Arial"/>
                <w:color w:val="000000" w:themeColor="text1"/>
                <w:sz w:val="22"/>
                <w:szCs w:val="22"/>
              </w:rPr>
              <w:t>O</w:t>
            </w:r>
          </w:p>
        </w:tc>
        <w:tc>
          <w:tcPr>
            <w:tcW w:w="1701" w:type="dxa"/>
            <w:tcBorders>
              <w:right w:val="double" w:sz="4" w:space="0" w:color="auto"/>
            </w:tcBorders>
            <w:vAlign w:val="center"/>
          </w:tcPr>
          <w:p w14:paraId="0FCA778E" w14:textId="77777777" w:rsidR="00A82E5A" w:rsidRPr="007F6C23" w:rsidRDefault="00A82E5A" w:rsidP="00C6126D">
            <w:pPr>
              <w:pStyle w:val="Zkladntext"/>
              <w:jc w:val="center"/>
              <w:rPr>
                <w:rFonts w:cs="Arial"/>
                <w:color w:val="000000" w:themeColor="text1"/>
                <w:sz w:val="22"/>
                <w:szCs w:val="22"/>
              </w:rPr>
            </w:pPr>
            <w:r>
              <w:rPr>
                <w:rFonts w:cs="Arial"/>
                <w:color w:val="000000" w:themeColor="text1"/>
                <w:sz w:val="22"/>
                <w:szCs w:val="22"/>
              </w:rPr>
              <w:t>80</w:t>
            </w:r>
          </w:p>
        </w:tc>
      </w:tr>
      <w:tr w:rsidR="00A82E5A" w:rsidRPr="00DB5568" w14:paraId="4FC6C461" w14:textId="77777777" w:rsidTr="00C6126D">
        <w:trPr>
          <w:trHeight w:val="228"/>
        </w:trPr>
        <w:tc>
          <w:tcPr>
            <w:tcW w:w="1403" w:type="dxa"/>
            <w:tcBorders>
              <w:left w:val="double" w:sz="4" w:space="0" w:color="auto"/>
            </w:tcBorders>
            <w:vAlign w:val="center"/>
          </w:tcPr>
          <w:p w14:paraId="29A71F0E" w14:textId="77777777" w:rsidR="00A82E5A" w:rsidRPr="00DB5568" w:rsidRDefault="00A82E5A" w:rsidP="00C6126D">
            <w:pPr>
              <w:pStyle w:val="Zkladntext"/>
              <w:jc w:val="center"/>
              <w:rPr>
                <w:rFonts w:cs="Arial"/>
                <w:color w:val="000000" w:themeColor="text1"/>
                <w:sz w:val="22"/>
                <w:szCs w:val="22"/>
              </w:rPr>
            </w:pPr>
            <w:r w:rsidRPr="00DB5568">
              <w:rPr>
                <w:rFonts w:cs="Arial"/>
                <w:color w:val="000000" w:themeColor="text1"/>
                <w:sz w:val="22"/>
                <w:szCs w:val="22"/>
              </w:rPr>
              <w:t>17 01 02</w:t>
            </w:r>
          </w:p>
        </w:tc>
        <w:tc>
          <w:tcPr>
            <w:tcW w:w="3118" w:type="dxa"/>
            <w:vAlign w:val="center"/>
          </w:tcPr>
          <w:p w14:paraId="0B5F3388" w14:textId="77777777" w:rsidR="00A82E5A" w:rsidRPr="00DB5568" w:rsidRDefault="00A82E5A" w:rsidP="00C6126D">
            <w:pPr>
              <w:pStyle w:val="Zkladntext"/>
              <w:jc w:val="center"/>
              <w:rPr>
                <w:rFonts w:cs="Arial"/>
                <w:color w:val="000000" w:themeColor="text1"/>
                <w:sz w:val="22"/>
                <w:szCs w:val="22"/>
              </w:rPr>
            </w:pPr>
            <w:r w:rsidRPr="00DB5568">
              <w:rPr>
                <w:rFonts w:cs="Arial"/>
                <w:color w:val="000000" w:themeColor="text1"/>
                <w:sz w:val="22"/>
                <w:szCs w:val="22"/>
              </w:rPr>
              <w:t>Cihly</w:t>
            </w:r>
          </w:p>
        </w:tc>
        <w:tc>
          <w:tcPr>
            <w:tcW w:w="2552" w:type="dxa"/>
            <w:vAlign w:val="center"/>
          </w:tcPr>
          <w:p w14:paraId="5E489AE8" w14:textId="77777777" w:rsidR="00A82E5A" w:rsidRPr="00DB5568" w:rsidRDefault="00A82E5A" w:rsidP="00C6126D">
            <w:pPr>
              <w:pStyle w:val="Zkladntext"/>
              <w:jc w:val="center"/>
              <w:rPr>
                <w:rFonts w:cs="Arial"/>
                <w:color w:val="000000" w:themeColor="text1"/>
                <w:sz w:val="22"/>
                <w:szCs w:val="22"/>
              </w:rPr>
            </w:pPr>
            <w:r w:rsidRPr="00DB5568">
              <w:rPr>
                <w:rFonts w:cs="Arial"/>
                <w:color w:val="000000" w:themeColor="text1"/>
                <w:sz w:val="22"/>
                <w:szCs w:val="22"/>
              </w:rPr>
              <w:t>Předání k recyklaci</w:t>
            </w:r>
          </w:p>
        </w:tc>
        <w:tc>
          <w:tcPr>
            <w:tcW w:w="1276" w:type="dxa"/>
            <w:tcBorders>
              <w:right w:val="double" w:sz="4" w:space="0" w:color="auto"/>
            </w:tcBorders>
            <w:vAlign w:val="center"/>
          </w:tcPr>
          <w:p w14:paraId="226BA075" w14:textId="77777777" w:rsidR="00A82E5A" w:rsidRPr="00DB5568" w:rsidRDefault="00A82E5A" w:rsidP="00C6126D">
            <w:pPr>
              <w:pStyle w:val="Zkladntext"/>
              <w:jc w:val="center"/>
              <w:rPr>
                <w:rFonts w:cs="Arial"/>
                <w:color w:val="000000" w:themeColor="text1"/>
                <w:sz w:val="22"/>
                <w:szCs w:val="22"/>
              </w:rPr>
            </w:pPr>
            <w:r w:rsidRPr="00DB5568">
              <w:rPr>
                <w:rFonts w:cs="Arial"/>
                <w:color w:val="000000" w:themeColor="text1"/>
                <w:sz w:val="22"/>
                <w:szCs w:val="22"/>
              </w:rPr>
              <w:t>O</w:t>
            </w:r>
          </w:p>
        </w:tc>
        <w:tc>
          <w:tcPr>
            <w:tcW w:w="1701" w:type="dxa"/>
            <w:tcBorders>
              <w:right w:val="double" w:sz="4" w:space="0" w:color="auto"/>
            </w:tcBorders>
            <w:vAlign w:val="center"/>
          </w:tcPr>
          <w:p w14:paraId="15F76ABE" w14:textId="77777777" w:rsidR="00A82E5A" w:rsidRPr="007F6C23" w:rsidRDefault="00A82E5A" w:rsidP="00C6126D">
            <w:pPr>
              <w:pStyle w:val="Zkladntext"/>
              <w:jc w:val="center"/>
              <w:rPr>
                <w:rFonts w:cs="Arial"/>
                <w:color w:val="000000" w:themeColor="text1"/>
                <w:sz w:val="22"/>
                <w:szCs w:val="22"/>
              </w:rPr>
            </w:pPr>
            <w:r>
              <w:rPr>
                <w:rFonts w:cs="Arial"/>
                <w:color w:val="000000" w:themeColor="text1"/>
                <w:sz w:val="22"/>
                <w:szCs w:val="22"/>
              </w:rPr>
              <w:t>0,2</w:t>
            </w:r>
          </w:p>
        </w:tc>
      </w:tr>
      <w:tr w:rsidR="00A82E5A" w:rsidRPr="00DB5568" w14:paraId="702D3FD8" w14:textId="77777777" w:rsidTr="00C6126D">
        <w:trPr>
          <w:trHeight w:val="472"/>
        </w:trPr>
        <w:tc>
          <w:tcPr>
            <w:tcW w:w="1403" w:type="dxa"/>
            <w:tcBorders>
              <w:left w:val="double" w:sz="4" w:space="0" w:color="auto"/>
            </w:tcBorders>
            <w:vAlign w:val="center"/>
          </w:tcPr>
          <w:p w14:paraId="17689069" w14:textId="77777777" w:rsidR="00A82E5A" w:rsidRPr="00DB5568" w:rsidRDefault="00A82E5A" w:rsidP="00C6126D">
            <w:pPr>
              <w:pStyle w:val="Zkladntext"/>
              <w:jc w:val="center"/>
              <w:rPr>
                <w:rFonts w:cs="Arial"/>
                <w:color w:val="000000" w:themeColor="text1"/>
                <w:sz w:val="22"/>
                <w:szCs w:val="22"/>
              </w:rPr>
            </w:pPr>
            <w:r w:rsidRPr="00DB5568">
              <w:rPr>
                <w:rFonts w:cs="Arial"/>
                <w:color w:val="000000" w:themeColor="text1"/>
                <w:sz w:val="22"/>
                <w:szCs w:val="22"/>
              </w:rPr>
              <w:t>17 01 07</w:t>
            </w:r>
          </w:p>
        </w:tc>
        <w:tc>
          <w:tcPr>
            <w:tcW w:w="3118" w:type="dxa"/>
            <w:vAlign w:val="center"/>
          </w:tcPr>
          <w:p w14:paraId="2178D773" w14:textId="77777777" w:rsidR="00A82E5A" w:rsidRPr="00DB5568" w:rsidRDefault="00A82E5A" w:rsidP="00C6126D">
            <w:pPr>
              <w:pStyle w:val="Zkladntext"/>
              <w:jc w:val="center"/>
              <w:rPr>
                <w:rFonts w:cs="Arial"/>
                <w:color w:val="000000" w:themeColor="text1"/>
                <w:sz w:val="22"/>
                <w:szCs w:val="22"/>
              </w:rPr>
            </w:pPr>
            <w:r w:rsidRPr="00DB5568">
              <w:rPr>
                <w:rFonts w:cs="Arial"/>
                <w:color w:val="000000" w:themeColor="text1"/>
                <w:sz w:val="22"/>
                <w:szCs w:val="22"/>
              </w:rPr>
              <w:t>Směsi nebo oddělené frakce betonu</w:t>
            </w:r>
          </w:p>
        </w:tc>
        <w:tc>
          <w:tcPr>
            <w:tcW w:w="2552" w:type="dxa"/>
            <w:vAlign w:val="center"/>
          </w:tcPr>
          <w:p w14:paraId="33EE1F4F" w14:textId="77777777" w:rsidR="00A82E5A" w:rsidRPr="00DB5568" w:rsidRDefault="00A82E5A" w:rsidP="00C6126D">
            <w:pPr>
              <w:pStyle w:val="Zkladntext"/>
              <w:jc w:val="center"/>
              <w:rPr>
                <w:rFonts w:cs="Arial"/>
                <w:color w:val="000000" w:themeColor="text1"/>
                <w:sz w:val="22"/>
                <w:szCs w:val="22"/>
              </w:rPr>
            </w:pPr>
            <w:r w:rsidRPr="00DB5568">
              <w:rPr>
                <w:rFonts w:cs="Arial"/>
                <w:color w:val="000000" w:themeColor="text1"/>
                <w:sz w:val="22"/>
                <w:szCs w:val="22"/>
              </w:rPr>
              <w:t>Předání k recyklaci</w:t>
            </w:r>
          </w:p>
        </w:tc>
        <w:tc>
          <w:tcPr>
            <w:tcW w:w="1276" w:type="dxa"/>
            <w:tcBorders>
              <w:right w:val="double" w:sz="4" w:space="0" w:color="auto"/>
            </w:tcBorders>
            <w:vAlign w:val="center"/>
          </w:tcPr>
          <w:p w14:paraId="5133ECF2" w14:textId="77777777" w:rsidR="00A82E5A" w:rsidRPr="00DB5568" w:rsidRDefault="00A82E5A" w:rsidP="00C6126D">
            <w:pPr>
              <w:pStyle w:val="Zkladntext"/>
              <w:jc w:val="center"/>
              <w:rPr>
                <w:rFonts w:cs="Arial"/>
                <w:color w:val="000000" w:themeColor="text1"/>
                <w:sz w:val="22"/>
                <w:szCs w:val="22"/>
              </w:rPr>
            </w:pPr>
            <w:r w:rsidRPr="00DB5568">
              <w:rPr>
                <w:rFonts w:cs="Arial"/>
                <w:color w:val="000000" w:themeColor="text1"/>
                <w:sz w:val="22"/>
                <w:szCs w:val="22"/>
              </w:rPr>
              <w:t>O</w:t>
            </w:r>
          </w:p>
        </w:tc>
        <w:tc>
          <w:tcPr>
            <w:tcW w:w="1701" w:type="dxa"/>
            <w:tcBorders>
              <w:right w:val="double" w:sz="4" w:space="0" w:color="auto"/>
            </w:tcBorders>
            <w:vAlign w:val="center"/>
          </w:tcPr>
          <w:p w14:paraId="5015D22F" w14:textId="77777777" w:rsidR="00A82E5A" w:rsidRPr="007F6C23" w:rsidRDefault="00A82E5A" w:rsidP="00C6126D">
            <w:pPr>
              <w:pStyle w:val="Zkladntext"/>
              <w:jc w:val="center"/>
              <w:rPr>
                <w:rFonts w:cs="Arial"/>
                <w:color w:val="000000" w:themeColor="text1"/>
                <w:sz w:val="22"/>
                <w:szCs w:val="22"/>
              </w:rPr>
            </w:pPr>
            <w:r>
              <w:rPr>
                <w:rFonts w:cs="Arial"/>
                <w:color w:val="000000" w:themeColor="text1"/>
                <w:sz w:val="22"/>
                <w:szCs w:val="22"/>
              </w:rPr>
              <w:t>0,2</w:t>
            </w:r>
          </w:p>
        </w:tc>
      </w:tr>
      <w:tr w:rsidR="00A82E5A" w:rsidRPr="00DB5568" w14:paraId="563E6001" w14:textId="77777777" w:rsidTr="00C6126D">
        <w:trPr>
          <w:trHeight w:val="243"/>
        </w:trPr>
        <w:tc>
          <w:tcPr>
            <w:tcW w:w="1403" w:type="dxa"/>
            <w:tcBorders>
              <w:left w:val="double" w:sz="4" w:space="0" w:color="auto"/>
            </w:tcBorders>
            <w:vAlign w:val="center"/>
          </w:tcPr>
          <w:p w14:paraId="12F73B75" w14:textId="77777777" w:rsidR="00A82E5A" w:rsidRPr="00DB5568" w:rsidRDefault="00A82E5A" w:rsidP="00C6126D">
            <w:pPr>
              <w:pStyle w:val="Zkladntext"/>
              <w:jc w:val="center"/>
              <w:rPr>
                <w:rFonts w:cs="Arial"/>
                <w:color w:val="000000" w:themeColor="text1"/>
                <w:sz w:val="22"/>
                <w:szCs w:val="22"/>
              </w:rPr>
            </w:pPr>
            <w:r w:rsidRPr="00DB5568">
              <w:rPr>
                <w:rFonts w:cs="Arial"/>
                <w:color w:val="000000" w:themeColor="text1"/>
                <w:sz w:val="22"/>
                <w:szCs w:val="22"/>
              </w:rPr>
              <w:t>17 02 01</w:t>
            </w:r>
          </w:p>
        </w:tc>
        <w:tc>
          <w:tcPr>
            <w:tcW w:w="3118" w:type="dxa"/>
            <w:vAlign w:val="center"/>
          </w:tcPr>
          <w:p w14:paraId="31B09FE4" w14:textId="77777777" w:rsidR="00A82E5A" w:rsidRPr="00DB5568" w:rsidRDefault="00A82E5A" w:rsidP="00C6126D">
            <w:pPr>
              <w:pStyle w:val="Zkladntext"/>
              <w:jc w:val="center"/>
              <w:rPr>
                <w:rFonts w:cs="Arial"/>
                <w:color w:val="000000" w:themeColor="text1"/>
                <w:sz w:val="22"/>
                <w:szCs w:val="22"/>
              </w:rPr>
            </w:pPr>
            <w:r w:rsidRPr="00DB5568">
              <w:rPr>
                <w:rFonts w:cs="Arial"/>
                <w:color w:val="000000" w:themeColor="text1"/>
                <w:sz w:val="22"/>
                <w:szCs w:val="22"/>
              </w:rPr>
              <w:t>Dřevo</w:t>
            </w:r>
          </w:p>
        </w:tc>
        <w:tc>
          <w:tcPr>
            <w:tcW w:w="2552" w:type="dxa"/>
            <w:vAlign w:val="center"/>
          </w:tcPr>
          <w:p w14:paraId="5FF2C3FE" w14:textId="77777777" w:rsidR="00A82E5A" w:rsidRPr="00DB5568" w:rsidRDefault="00A82E5A" w:rsidP="00C6126D">
            <w:pPr>
              <w:pStyle w:val="Zkladntext"/>
              <w:jc w:val="center"/>
              <w:rPr>
                <w:rFonts w:cs="Arial"/>
                <w:color w:val="000000" w:themeColor="text1"/>
                <w:sz w:val="22"/>
                <w:szCs w:val="22"/>
              </w:rPr>
            </w:pPr>
            <w:r w:rsidRPr="00DB5568">
              <w:rPr>
                <w:rFonts w:cs="Arial"/>
                <w:color w:val="000000" w:themeColor="text1"/>
                <w:sz w:val="22"/>
                <w:szCs w:val="22"/>
              </w:rPr>
              <w:t>Materiálové využití</w:t>
            </w:r>
          </w:p>
        </w:tc>
        <w:tc>
          <w:tcPr>
            <w:tcW w:w="1276" w:type="dxa"/>
            <w:tcBorders>
              <w:right w:val="double" w:sz="4" w:space="0" w:color="auto"/>
            </w:tcBorders>
            <w:vAlign w:val="center"/>
          </w:tcPr>
          <w:p w14:paraId="7F55E320" w14:textId="77777777" w:rsidR="00A82E5A" w:rsidRPr="00DB5568" w:rsidRDefault="00A82E5A" w:rsidP="00C6126D">
            <w:pPr>
              <w:pStyle w:val="Zkladntext"/>
              <w:jc w:val="center"/>
              <w:rPr>
                <w:rFonts w:cs="Arial"/>
                <w:color w:val="000000" w:themeColor="text1"/>
                <w:sz w:val="22"/>
                <w:szCs w:val="22"/>
              </w:rPr>
            </w:pPr>
            <w:r w:rsidRPr="00DB5568">
              <w:rPr>
                <w:rFonts w:cs="Arial"/>
                <w:color w:val="000000" w:themeColor="text1"/>
                <w:sz w:val="22"/>
                <w:szCs w:val="22"/>
              </w:rPr>
              <w:t>O</w:t>
            </w:r>
          </w:p>
        </w:tc>
        <w:tc>
          <w:tcPr>
            <w:tcW w:w="1701" w:type="dxa"/>
            <w:tcBorders>
              <w:right w:val="double" w:sz="4" w:space="0" w:color="auto"/>
            </w:tcBorders>
            <w:vAlign w:val="center"/>
          </w:tcPr>
          <w:p w14:paraId="1CF74C7F" w14:textId="77777777" w:rsidR="00A82E5A" w:rsidRPr="007F6C23" w:rsidRDefault="00A82E5A" w:rsidP="00C6126D">
            <w:pPr>
              <w:pStyle w:val="Zkladntext"/>
              <w:jc w:val="center"/>
              <w:rPr>
                <w:rFonts w:cs="Arial"/>
                <w:color w:val="000000" w:themeColor="text1"/>
                <w:sz w:val="22"/>
                <w:szCs w:val="22"/>
              </w:rPr>
            </w:pPr>
            <w:r>
              <w:rPr>
                <w:rFonts w:cs="Arial"/>
                <w:color w:val="000000" w:themeColor="text1"/>
                <w:sz w:val="22"/>
                <w:szCs w:val="22"/>
              </w:rPr>
              <w:t>0,05</w:t>
            </w:r>
          </w:p>
        </w:tc>
      </w:tr>
      <w:tr w:rsidR="00A82E5A" w:rsidRPr="00DB5568" w14:paraId="38BE3807" w14:textId="77777777" w:rsidTr="00C6126D">
        <w:trPr>
          <w:trHeight w:val="243"/>
        </w:trPr>
        <w:tc>
          <w:tcPr>
            <w:tcW w:w="1403" w:type="dxa"/>
            <w:tcBorders>
              <w:left w:val="double" w:sz="4" w:space="0" w:color="auto"/>
            </w:tcBorders>
            <w:vAlign w:val="center"/>
          </w:tcPr>
          <w:p w14:paraId="31F5E539" w14:textId="77777777" w:rsidR="00A82E5A" w:rsidRPr="00DB5568" w:rsidRDefault="00A82E5A" w:rsidP="00C6126D">
            <w:pPr>
              <w:pStyle w:val="Zkladntext"/>
              <w:jc w:val="center"/>
              <w:rPr>
                <w:rFonts w:cs="Arial"/>
                <w:color w:val="000000" w:themeColor="text1"/>
                <w:sz w:val="22"/>
                <w:szCs w:val="22"/>
              </w:rPr>
            </w:pPr>
            <w:r w:rsidRPr="00DB5568">
              <w:rPr>
                <w:rFonts w:cs="Arial"/>
                <w:color w:val="000000" w:themeColor="text1"/>
                <w:sz w:val="22"/>
                <w:szCs w:val="22"/>
              </w:rPr>
              <w:t>17 02 03</w:t>
            </w:r>
          </w:p>
        </w:tc>
        <w:tc>
          <w:tcPr>
            <w:tcW w:w="3118" w:type="dxa"/>
            <w:vAlign w:val="center"/>
          </w:tcPr>
          <w:p w14:paraId="416793E6" w14:textId="77777777" w:rsidR="00A82E5A" w:rsidRPr="00DB5568" w:rsidRDefault="00A82E5A" w:rsidP="00C6126D">
            <w:pPr>
              <w:pStyle w:val="Zkladntext"/>
              <w:jc w:val="center"/>
              <w:rPr>
                <w:rFonts w:cs="Arial"/>
                <w:color w:val="000000" w:themeColor="text1"/>
                <w:sz w:val="22"/>
                <w:szCs w:val="22"/>
              </w:rPr>
            </w:pPr>
            <w:r w:rsidRPr="00DB5568">
              <w:rPr>
                <w:rFonts w:cs="Arial"/>
                <w:color w:val="000000" w:themeColor="text1"/>
                <w:sz w:val="22"/>
                <w:szCs w:val="22"/>
              </w:rPr>
              <w:t>Plasty</w:t>
            </w:r>
          </w:p>
        </w:tc>
        <w:tc>
          <w:tcPr>
            <w:tcW w:w="2552" w:type="dxa"/>
            <w:vAlign w:val="center"/>
          </w:tcPr>
          <w:p w14:paraId="3DA1B060" w14:textId="77777777" w:rsidR="00A82E5A" w:rsidRPr="00DB5568" w:rsidRDefault="00A82E5A" w:rsidP="00C6126D">
            <w:pPr>
              <w:pStyle w:val="Zkladntext"/>
              <w:jc w:val="center"/>
              <w:rPr>
                <w:rFonts w:cs="Arial"/>
                <w:color w:val="000000" w:themeColor="text1"/>
                <w:sz w:val="22"/>
                <w:szCs w:val="22"/>
              </w:rPr>
            </w:pPr>
            <w:r w:rsidRPr="00DB5568">
              <w:rPr>
                <w:rFonts w:cs="Arial"/>
                <w:color w:val="000000" w:themeColor="text1"/>
                <w:sz w:val="22"/>
                <w:szCs w:val="22"/>
              </w:rPr>
              <w:t>Předání k recyklaci</w:t>
            </w:r>
          </w:p>
        </w:tc>
        <w:tc>
          <w:tcPr>
            <w:tcW w:w="1276" w:type="dxa"/>
            <w:tcBorders>
              <w:right w:val="double" w:sz="4" w:space="0" w:color="auto"/>
            </w:tcBorders>
            <w:vAlign w:val="center"/>
          </w:tcPr>
          <w:p w14:paraId="7EF83A33" w14:textId="77777777" w:rsidR="00A82E5A" w:rsidRPr="00DB5568" w:rsidRDefault="00A82E5A" w:rsidP="00C6126D">
            <w:pPr>
              <w:pStyle w:val="Zkladntext"/>
              <w:jc w:val="center"/>
              <w:rPr>
                <w:rFonts w:cs="Arial"/>
                <w:color w:val="000000" w:themeColor="text1"/>
                <w:sz w:val="22"/>
                <w:szCs w:val="22"/>
              </w:rPr>
            </w:pPr>
            <w:r w:rsidRPr="00DB5568">
              <w:rPr>
                <w:rFonts w:cs="Arial"/>
                <w:color w:val="000000" w:themeColor="text1"/>
                <w:sz w:val="22"/>
                <w:szCs w:val="22"/>
              </w:rPr>
              <w:t>O</w:t>
            </w:r>
          </w:p>
        </w:tc>
        <w:tc>
          <w:tcPr>
            <w:tcW w:w="1701" w:type="dxa"/>
            <w:tcBorders>
              <w:right w:val="double" w:sz="4" w:space="0" w:color="auto"/>
            </w:tcBorders>
            <w:vAlign w:val="center"/>
          </w:tcPr>
          <w:p w14:paraId="13DDA2E0" w14:textId="77777777" w:rsidR="00A82E5A" w:rsidRPr="007F6C23" w:rsidRDefault="00A82E5A" w:rsidP="00C6126D">
            <w:pPr>
              <w:pStyle w:val="Zkladntext"/>
              <w:jc w:val="center"/>
              <w:rPr>
                <w:rFonts w:cs="Arial"/>
                <w:color w:val="000000" w:themeColor="text1"/>
                <w:sz w:val="22"/>
                <w:szCs w:val="22"/>
              </w:rPr>
            </w:pPr>
            <w:r>
              <w:rPr>
                <w:rFonts w:cs="Arial"/>
                <w:color w:val="000000" w:themeColor="text1"/>
                <w:sz w:val="22"/>
                <w:szCs w:val="22"/>
              </w:rPr>
              <w:t>0,02</w:t>
            </w:r>
          </w:p>
        </w:tc>
      </w:tr>
      <w:tr w:rsidR="00A82E5A" w:rsidRPr="00DB5568" w14:paraId="7D3FAFA2" w14:textId="77777777" w:rsidTr="00C6126D">
        <w:trPr>
          <w:trHeight w:val="472"/>
        </w:trPr>
        <w:tc>
          <w:tcPr>
            <w:tcW w:w="1403" w:type="dxa"/>
            <w:tcBorders>
              <w:left w:val="double" w:sz="4" w:space="0" w:color="auto"/>
            </w:tcBorders>
            <w:vAlign w:val="center"/>
          </w:tcPr>
          <w:p w14:paraId="74783769" w14:textId="77777777" w:rsidR="00A82E5A" w:rsidRPr="00DB5568" w:rsidRDefault="00A82E5A" w:rsidP="00C6126D">
            <w:pPr>
              <w:pStyle w:val="Zkladntext"/>
              <w:jc w:val="center"/>
              <w:rPr>
                <w:rFonts w:cs="Arial"/>
                <w:color w:val="000000" w:themeColor="text1"/>
                <w:sz w:val="22"/>
                <w:szCs w:val="22"/>
              </w:rPr>
            </w:pPr>
            <w:r w:rsidRPr="00DB5568">
              <w:rPr>
                <w:rFonts w:cs="Arial"/>
                <w:color w:val="000000" w:themeColor="text1"/>
                <w:sz w:val="22"/>
                <w:szCs w:val="22"/>
              </w:rPr>
              <w:t>17 03 02</w:t>
            </w:r>
          </w:p>
        </w:tc>
        <w:tc>
          <w:tcPr>
            <w:tcW w:w="3118" w:type="dxa"/>
            <w:vAlign w:val="center"/>
          </w:tcPr>
          <w:p w14:paraId="42F2B34D" w14:textId="77777777" w:rsidR="00A82E5A" w:rsidRPr="00DB5568" w:rsidRDefault="00A82E5A" w:rsidP="00C6126D">
            <w:pPr>
              <w:pStyle w:val="Zkladntext"/>
              <w:jc w:val="center"/>
              <w:rPr>
                <w:rFonts w:cs="Arial"/>
                <w:color w:val="000000" w:themeColor="text1"/>
                <w:sz w:val="22"/>
                <w:szCs w:val="22"/>
              </w:rPr>
            </w:pPr>
            <w:r w:rsidRPr="00DB5568">
              <w:rPr>
                <w:rFonts w:cs="Arial"/>
                <w:color w:val="000000" w:themeColor="text1"/>
                <w:sz w:val="22"/>
                <w:szCs w:val="22"/>
              </w:rPr>
              <w:t>Asfaltové směsi neuvedené pod č. 17 03 01</w:t>
            </w:r>
          </w:p>
        </w:tc>
        <w:tc>
          <w:tcPr>
            <w:tcW w:w="2552" w:type="dxa"/>
            <w:vAlign w:val="center"/>
          </w:tcPr>
          <w:p w14:paraId="73D56A0F" w14:textId="77777777" w:rsidR="00A82E5A" w:rsidRPr="00DB5568" w:rsidRDefault="00A82E5A" w:rsidP="00C6126D">
            <w:pPr>
              <w:pStyle w:val="Zkladntext"/>
              <w:jc w:val="center"/>
              <w:rPr>
                <w:rFonts w:cs="Arial"/>
                <w:color w:val="000000" w:themeColor="text1"/>
                <w:sz w:val="22"/>
                <w:szCs w:val="22"/>
              </w:rPr>
            </w:pPr>
            <w:r w:rsidRPr="00DB5568">
              <w:rPr>
                <w:rFonts w:cs="Arial"/>
                <w:color w:val="000000" w:themeColor="text1"/>
                <w:sz w:val="22"/>
                <w:szCs w:val="22"/>
              </w:rPr>
              <w:t>Předání k recyklaci</w:t>
            </w:r>
          </w:p>
        </w:tc>
        <w:tc>
          <w:tcPr>
            <w:tcW w:w="1276" w:type="dxa"/>
            <w:tcBorders>
              <w:right w:val="double" w:sz="4" w:space="0" w:color="auto"/>
            </w:tcBorders>
            <w:vAlign w:val="center"/>
          </w:tcPr>
          <w:p w14:paraId="5D52C087" w14:textId="77777777" w:rsidR="00A82E5A" w:rsidRPr="00DB5568" w:rsidRDefault="00A82E5A" w:rsidP="00C6126D">
            <w:pPr>
              <w:pStyle w:val="Zkladntext"/>
              <w:jc w:val="center"/>
              <w:rPr>
                <w:rFonts w:cs="Arial"/>
                <w:color w:val="000000" w:themeColor="text1"/>
                <w:sz w:val="22"/>
                <w:szCs w:val="22"/>
              </w:rPr>
            </w:pPr>
            <w:r w:rsidRPr="00DB5568">
              <w:rPr>
                <w:rFonts w:cs="Arial"/>
                <w:color w:val="000000" w:themeColor="text1"/>
                <w:sz w:val="22"/>
                <w:szCs w:val="22"/>
              </w:rPr>
              <w:t>O</w:t>
            </w:r>
          </w:p>
        </w:tc>
        <w:tc>
          <w:tcPr>
            <w:tcW w:w="1701" w:type="dxa"/>
            <w:tcBorders>
              <w:right w:val="double" w:sz="4" w:space="0" w:color="auto"/>
            </w:tcBorders>
            <w:vAlign w:val="center"/>
          </w:tcPr>
          <w:p w14:paraId="4AB0D748" w14:textId="77777777" w:rsidR="00A82E5A" w:rsidRPr="007F6C23" w:rsidRDefault="00A82E5A" w:rsidP="00C6126D">
            <w:pPr>
              <w:pStyle w:val="Zkladntext"/>
              <w:jc w:val="center"/>
              <w:rPr>
                <w:rFonts w:cs="Arial"/>
                <w:color w:val="000000" w:themeColor="text1"/>
                <w:sz w:val="22"/>
                <w:szCs w:val="22"/>
              </w:rPr>
            </w:pPr>
            <w:r>
              <w:rPr>
                <w:rFonts w:cs="Arial"/>
                <w:color w:val="000000" w:themeColor="text1"/>
                <w:sz w:val="22"/>
                <w:szCs w:val="22"/>
              </w:rPr>
              <w:t>6</w:t>
            </w:r>
          </w:p>
        </w:tc>
      </w:tr>
      <w:tr w:rsidR="00A82E5A" w:rsidRPr="00DB5568" w14:paraId="17B9D701" w14:textId="77777777" w:rsidTr="00C6126D">
        <w:trPr>
          <w:trHeight w:val="228"/>
        </w:trPr>
        <w:tc>
          <w:tcPr>
            <w:tcW w:w="1403" w:type="dxa"/>
            <w:tcBorders>
              <w:left w:val="double" w:sz="4" w:space="0" w:color="auto"/>
            </w:tcBorders>
            <w:vAlign w:val="center"/>
          </w:tcPr>
          <w:p w14:paraId="0F41C8D3" w14:textId="77777777" w:rsidR="00A82E5A" w:rsidRPr="00DB5568" w:rsidRDefault="00A82E5A" w:rsidP="00C6126D">
            <w:pPr>
              <w:pStyle w:val="Zkladntext"/>
              <w:jc w:val="center"/>
              <w:rPr>
                <w:rFonts w:cs="Arial"/>
                <w:color w:val="000000" w:themeColor="text1"/>
                <w:sz w:val="22"/>
                <w:szCs w:val="22"/>
              </w:rPr>
            </w:pPr>
            <w:r w:rsidRPr="00DB5568">
              <w:rPr>
                <w:rFonts w:cs="Arial"/>
                <w:color w:val="000000" w:themeColor="text1"/>
                <w:sz w:val="22"/>
                <w:szCs w:val="22"/>
              </w:rPr>
              <w:t>17 04 05</w:t>
            </w:r>
          </w:p>
        </w:tc>
        <w:tc>
          <w:tcPr>
            <w:tcW w:w="3118" w:type="dxa"/>
            <w:vAlign w:val="center"/>
          </w:tcPr>
          <w:p w14:paraId="69C1FA93" w14:textId="77777777" w:rsidR="00A82E5A" w:rsidRPr="00DB5568" w:rsidRDefault="00A82E5A" w:rsidP="00C6126D">
            <w:pPr>
              <w:pStyle w:val="Zkladntext"/>
              <w:jc w:val="center"/>
              <w:rPr>
                <w:rFonts w:cs="Arial"/>
                <w:color w:val="000000" w:themeColor="text1"/>
                <w:sz w:val="22"/>
                <w:szCs w:val="22"/>
              </w:rPr>
            </w:pPr>
            <w:r w:rsidRPr="00DB5568">
              <w:rPr>
                <w:rFonts w:cs="Arial"/>
                <w:color w:val="000000" w:themeColor="text1"/>
                <w:sz w:val="22"/>
                <w:szCs w:val="22"/>
              </w:rPr>
              <w:t>Železo a ocel</w:t>
            </w:r>
          </w:p>
        </w:tc>
        <w:tc>
          <w:tcPr>
            <w:tcW w:w="2552" w:type="dxa"/>
            <w:vAlign w:val="center"/>
          </w:tcPr>
          <w:p w14:paraId="51B6D4E2" w14:textId="77777777" w:rsidR="00A82E5A" w:rsidRPr="00DB5568" w:rsidRDefault="00A82E5A" w:rsidP="00C6126D">
            <w:pPr>
              <w:pStyle w:val="Zkladntext"/>
              <w:jc w:val="center"/>
              <w:rPr>
                <w:rFonts w:cs="Arial"/>
                <w:color w:val="000000" w:themeColor="text1"/>
                <w:sz w:val="22"/>
                <w:szCs w:val="22"/>
              </w:rPr>
            </w:pPr>
            <w:r w:rsidRPr="00DB5568">
              <w:rPr>
                <w:rFonts w:cs="Arial"/>
                <w:color w:val="000000" w:themeColor="text1"/>
                <w:sz w:val="22"/>
                <w:szCs w:val="22"/>
              </w:rPr>
              <w:t>Předání k recyklaci</w:t>
            </w:r>
          </w:p>
        </w:tc>
        <w:tc>
          <w:tcPr>
            <w:tcW w:w="1276" w:type="dxa"/>
            <w:tcBorders>
              <w:right w:val="double" w:sz="4" w:space="0" w:color="auto"/>
            </w:tcBorders>
            <w:vAlign w:val="center"/>
          </w:tcPr>
          <w:p w14:paraId="6E11C920" w14:textId="77777777" w:rsidR="00A82E5A" w:rsidRPr="00DB5568" w:rsidRDefault="00A82E5A" w:rsidP="00C6126D">
            <w:pPr>
              <w:pStyle w:val="Zkladntext"/>
              <w:jc w:val="center"/>
              <w:rPr>
                <w:rFonts w:cs="Arial"/>
                <w:color w:val="000000" w:themeColor="text1"/>
                <w:sz w:val="22"/>
                <w:szCs w:val="22"/>
              </w:rPr>
            </w:pPr>
            <w:r w:rsidRPr="00DB5568">
              <w:rPr>
                <w:rFonts w:cs="Arial"/>
                <w:color w:val="000000" w:themeColor="text1"/>
                <w:sz w:val="22"/>
                <w:szCs w:val="22"/>
              </w:rPr>
              <w:t>O</w:t>
            </w:r>
          </w:p>
        </w:tc>
        <w:tc>
          <w:tcPr>
            <w:tcW w:w="1701" w:type="dxa"/>
            <w:tcBorders>
              <w:right w:val="double" w:sz="4" w:space="0" w:color="auto"/>
            </w:tcBorders>
            <w:vAlign w:val="center"/>
          </w:tcPr>
          <w:p w14:paraId="3B5DC776" w14:textId="77777777" w:rsidR="00A82E5A" w:rsidRPr="007F6C23" w:rsidRDefault="00A82E5A" w:rsidP="00C6126D">
            <w:pPr>
              <w:pStyle w:val="Zkladntext"/>
              <w:jc w:val="center"/>
              <w:rPr>
                <w:rFonts w:cs="Arial"/>
                <w:color w:val="000000" w:themeColor="text1"/>
                <w:sz w:val="22"/>
                <w:szCs w:val="22"/>
              </w:rPr>
            </w:pPr>
            <w:r>
              <w:rPr>
                <w:rFonts w:cs="Arial"/>
                <w:color w:val="000000" w:themeColor="text1"/>
                <w:sz w:val="22"/>
                <w:szCs w:val="22"/>
              </w:rPr>
              <w:t>0,02</w:t>
            </w:r>
          </w:p>
        </w:tc>
      </w:tr>
      <w:tr w:rsidR="00A82E5A" w:rsidRPr="00DB5568" w14:paraId="5995CBB7" w14:textId="77777777" w:rsidTr="00C6126D">
        <w:trPr>
          <w:trHeight w:val="486"/>
        </w:trPr>
        <w:tc>
          <w:tcPr>
            <w:tcW w:w="1403" w:type="dxa"/>
            <w:tcBorders>
              <w:left w:val="double" w:sz="4" w:space="0" w:color="auto"/>
              <w:bottom w:val="double" w:sz="4" w:space="0" w:color="auto"/>
            </w:tcBorders>
            <w:vAlign w:val="center"/>
          </w:tcPr>
          <w:p w14:paraId="4F7A12BC" w14:textId="77777777" w:rsidR="00A82E5A" w:rsidRPr="00DB5568" w:rsidRDefault="00A82E5A" w:rsidP="00C6126D">
            <w:pPr>
              <w:pStyle w:val="Zkladntext"/>
              <w:jc w:val="center"/>
              <w:rPr>
                <w:rFonts w:cs="Arial"/>
                <w:color w:val="000000" w:themeColor="text1"/>
                <w:sz w:val="22"/>
                <w:szCs w:val="22"/>
              </w:rPr>
            </w:pPr>
            <w:r w:rsidRPr="00DB5568">
              <w:rPr>
                <w:rFonts w:cs="Arial"/>
                <w:color w:val="000000" w:themeColor="text1"/>
                <w:sz w:val="22"/>
                <w:szCs w:val="22"/>
              </w:rPr>
              <w:t>17 05 04</w:t>
            </w:r>
          </w:p>
        </w:tc>
        <w:tc>
          <w:tcPr>
            <w:tcW w:w="3118" w:type="dxa"/>
            <w:tcBorders>
              <w:bottom w:val="double" w:sz="4" w:space="0" w:color="auto"/>
            </w:tcBorders>
            <w:vAlign w:val="center"/>
          </w:tcPr>
          <w:p w14:paraId="192D9A2E" w14:textId="77777777" w:rsidR="00A82E5A" w:rsidRPr="00DB5568" w:rsidRDefault="00A82E5A" w:rsidP="00C6126D">
            <w:pPr>
              <w:pStyle w:val="Zkladntext"/>
              <w:jc w:val="center"/>
              <w:rPr>
                <w:rFonts w:cs="Arial"/>
                <w:color w:val="000000" w:themeColor="text1"/>
                <w:sz w:val="22"/>
                <w:szCs w:val="22"/>
              </w:rPr>
            </w:pPr>
            <w:r w:rsidRPr="00DB5568">
              <w:rPr>
                <w:rFonts w:cs="Arial"/>
                <w:color w:val="000000" w:themeColor="text1"/>
                <w:sz w:val="22"/>
                <w:szCs w:val="22"/>
              </w:rPr>
              <w:t>Zemina a kamení neuvedené pod č. 17 05 03</w:t>
            </w:r>
          </w:p>
        </w:tc>
        <w:tc>
          <w:tcPr>
            <w:tcW w:w="2552" w:type="dxa"/>
            <w:tcBorders>
              <w:bottom w:val="double" w:sz="4" w:space="0" w:color="auto"/>
            </w:tcBorders>
            <w:vAlign w:val="center"/>
          </w:tcPr>
          <w:p w14:paraId="05808F10" w14:textId="77777777" w:rsidR="00A82E5A" w:rsidRPr="00DB5568" w:rsidRDefault="00A82E5A" w:rsidP="00C6126D">
            <w:pPr>
              <w:pStyle w:val="Zkladntext"/>
              <w:jc w:val="center"/>
              <w:rPr>
                <w:rFonts w:cs="Arial"/>
                <w:color w:val="000000" w:themeColor="text1"/>
                <w:sz w:val="22"/>
                <w:szCs w:val="22"/>
              </w:rPr>
            </w:pPr>
            <w:r w:rsidRPr="00DB5568">
              <w:rPr>
                <w:rFonts w:cs="Arial"/>
                <w:color w:val="000000" w:themeColor="text1"/>
                <w:sz w:val="22"/>
                <w:szCs w:val="22"/>
              </w:rPr>
              <w:t>Předání k recyklaci</w:t>
            </w:r>
          </w:p>
        </w:tc>
        <w:tc>
          <w:tcPr>
            <w:tcW w:w="1276" w:type="dxa"/>
            <w:tcBorders>
              <w:bottom w:val="double" w:sz="4" w:space="0" w:color="auto"/>
              <w:right w:val="double" w:sz="4" w:space="0" w:color="auto"/>
            </w:tcBorders>
            <w:vAlign w:val="center"/>
          </w:tcPr>
          <w:p w14:paraId="2FFCFCB4" w14:textId="77777777" w:rsidR="00A82E5A" w:rsidRPr="00DB5568" w:rsidRDefault="00A82E5A" w:rsidP="00C6126D">
            <w:pPr>
              <w:pStyle w:val="Zkladntext"/>
              <w:jc w:val="center"/>
              <w:rPr>
                <w:rFonts w:cs="Arial"/>
                <w:color w:val="000000" w:themeColor="text1"/>
                <w:sz w:val="22"/>
                <w:szCs w:val="22"/>
              </w:rPr>
            </w:pPr>
            <w:r w:rsidRPr="00DB5568">
              <w:rPr>
                <w:rFonts w:cs="Arial"/>
                <w:color w:val="000000" w:themeColor="text1"/>
                <w:sz w:val="22"/>
                <w:szCs w:val="22"/>
              </w:rPr>
              <w:t>O</w:t>
            </w:r>
          </w:p>
        </w:tc>
        <w:tc>
          <w:tcPr>
            <w:tcW w:w="1701" w:type="dxa"/>
            <w:tcBorders>
              <w:bottom w:val="double" w:sz="4" w:space="0" w:color="auto"/>
              <w:right w:val="double" w:sz="4" w:space="0" w:color="auto"/>
            </w:tcBorders>
            <w:vAlign w:val="center"/>
          </w:tcPr>
          <w:p w14:paraId="17775F75" w14:textId="77777777" w:rsidR="00A82E5A" w:rsidRPr="007F6C23" w:rsidRDefault="00A82E5A" w:rsidP="00C6126D">
            <w:pPr>
              <w:pStyle w:val="Zkladntext"/>
              <w:jc w:val="center"/>
              <w:rPr>
                <w:rFonts w:cs="Arial"/>
                <w:color w:val="000000" w:themeColor="text1"/>
                <w:sz w:val="22"/>
                <w:szCs w:val="22"/>
              </w:rPr>
            </w:pPr>
            <w:r>
              <w:rPr>
                <w:rFonts w:cs="Arial"/>
                <w:color w:val="000000" w:themeColor="text1"/>
                <w:sz w:val="22"/>
                <w:szCs w:val="22"/>
              </w:rPr>
              <w:t>100</w:t>
            </w:r>
          </w:p>
        </w:tc>
      </w:tr>
    </w:tbl>
    <w:p w14:paraId="6126817D" w14:textId="77777777" w:rsidR="006E6A1D" w:rsidRPr="0064486F" w:rsidRDefault="006E6A1D" w:rsidP="006E6A1D">
      <w:pPr>
        <w:pStyle w:val="Default"/>
        <w:ind w:firstLine="708"/>
        <w:jc w:val="both"/>
        <w:rPr>
          <w:color w:val="000000" w:themeColor="text1"/>
          <w:sz w:val="22"/>
          <w:szCs w:val="22"/>
        </w:rPr>
      </w:pPr>
    </w:p>
    <w:p w14:paraId="5E16F80B" w14:textId="77777777" w:rsidR="006E6A1D" w:rsidRPr="0064486F" w:rsidRDefault="006E6A1D" w:rsidP="006E6A1D">
      <w:pPr>
        <w:rPr>
          <w:color w:val="000000" w:themeColor="text1"/>
        </w:rPr>
      </w:pPr>
      <w:r w:rsidRPr="0064486F">
        <w:rPr>
          <w:color w:val="000000" w:themeColor="text1"/>
        </w:rPr>
        <w:t>Užíváním stavby žádné odpady nevzniknou.</w:t>
      </w:r>
    </w:p>
    <w:p w14:paraId="3236A686" w14:textId="77777777" w:rsidR="006E6A1D" w:rsidRPr="0064486F" w:rsidRDefault="006E6A1D" w:rsidP="006E6A1D">
      <w:pPr>
        <w:pStyle w:val="Zkladntext"/>
        <w:rPr>
          <w:color w:val="000000" w:themeColor="text1"/>
        </w:rPr>
      </w:pPr>
    </w:p>
    <w:p w14:paraId="759F2510" w14:textId="77777777" w:rsidR="006E6A1D" w:rsidRPr="0064486F" w:rsidRDefault="006E6A1D" w:rsidP="006E6A1D">
      <w:pPr>
        <w:rPr>
          <w:rFonts w:cs="Arial"/>
          <w:color w:val="000000" w:themeColor="text1"/>
          <w:szCs w:val="22"/>
          <w:lang w:eastAsia="x-none"/>
        </w:rPr>
      </w:pPr>
      <w:r w:rsidRPr="0064486F">
        <w:rPr>
          <w:rFonts w:cs="Arial"/>
          <w:color w:val="000000" w:themeColor="text1"/>
          <w:szCs w:val="22"/>
          <w:lang w:eastAsia="x-none"/>
        </w:rPr>
        <w:t>Nakládání s odpady musí odpovídat následujícím předpisům:</w:t>
      </w:r>
    </w:p>
    <w:p w14:paraId="755DD477" w14:textId="77777777" w:rsidR="006E6A1D" w:rsidRPr="0064486F" w:rsidRDefault="006E6A1D" w:rsidP="006E6A1D">
      <w:pPr>
        <w:rPr>
          <w:rFonts w:cs="Arial"/>
          <w:color w:val="000000" w:themeColor="text1"/>
          <w:szCs w:val="22"/>
          <w:lang w:eastAsia="x-none"/>
        </w:rPr>
      </w:pPr>
      <w:r w:rsidRPr="0064486F">
        <w:rPr>
          <w:rFonts w:cs="Arial"/>
          <w:color w:val="000000" w:themeColor="text1"/>
          <w:szCs w:val="22"/>
          <w:lang w:eastAsia="x-none"/>
        </w:rPr>
        <w:tab/>
        <w:t>zákon č. 185/2001 Sb., Zákon o odpadech v platném znění</w:t>
      </w:r>
    </w:p>
    <w:p w14:paraId="2BACCA99" w14:textId="35CE1F05" w:rsidR="006E6A1D" w:rsidRPr="0064486F" w:rsidRDefault="006E6A1D" w:rsidP="006E6A1D">
      <w:pPr>
        <w:rPr>
          <w:rFonts w:cs="Arial"/>
          <w:color w:val="000000" w:themeColor="text1"/>
          <w:szCs w:val="22"/>
          <w:lang w:eastAsia="x-none"/>
        </w:rPr>
      </w:pPr>
      <w:r w:rsidRPr="0064486F">
        <w:rPr>
          <w:rFonts w:cs="Arial"/>
          <w:color w:val="000000" w:themeColor="text1"/>
          <w:szCs w:val="22"/>
          <w:lang w:eastAsia="x-none"/>
        </w:rPr>
        <w:tab/>
        <w:t>vyhláška   93/2016 Sb., Katalog odpadů</w:t>
      </w:r>
    </w:p>
    <w:p w14:paraId="1EE522AE" w14:textId="77777777" w:rsidR="006E6A1D" w:rsidRPr="0064486F" w:rsidRDefault="006E6A1D" w:rsidP="006E6A1D">
      <w:pPr>
        <w:ind w:left="708"/>
        <w:rPr>
          <w:rFonts w:cs="Arial"/>
          <w:color w:val="000000" w:themeColor="text1"/>
          <w:szCs w:val="22"/>
          <w:lang w:eastAsia="x-none"/>
        </w:rPr>
      </w:pPr>
      <w:r w:rsidRPr="0064486F">
        <w:rPr>
          <w:rFonts w:cs="Arial"/>
          <w:color w:val="000000" w:themeColor="text1"/>
          <w:szCs w:val="22"/>
          <w:lang w:eastAsia="x-none"/>
        </w:rPr>
        <w:t>vyhláška 383/2001 Sb. O podrobnostech nakládání s odpady v platném znění</w:t>
      </w:r>
    </w:p>
    <w:p w14:paraId="5770318B" w14:textId="77777777" w:rsidR="006E6A1D" w:rsidRPr="0064486F" w:rsidRDefault="006E6A1D" w:rsidP="006E6A1D">
      <w:pPr>
        <w:rPr>
          <w:rFonts w:cs="Arial"/>
          <w:color w:val="000000" w:themeColor="text1"/>
          <w:szCs w:val="22"/>
          <w:lang w:eastAsia="x-none"/>
        </w:rPr>
      </w:pPr>
    </w:p>
    <w:p w14:paraId="06299484" w14:textId="77777777" w:rsidR="006E6A1D" w:rsidRPr="0064486F" w:rsidRDefault="006E6A1D" w:rsidP="006E6A1D">
      <w:pPr>
        <w:rPr>
          <w:rFonts w:cs="Arial"/>
          <w:color w:val="000000" w:themeColor="text1"/>
          <w:szCs w:val="22"/>
          <w:lang w:eastAsia="x-none"/>
        </w:rPr>
      </w:pPr>
      <w:r w:rsidRPr="0064486F">
        <w:rPr>
          <w:rFonts w:cs="Arial"/>
          <w:color w:val="000000" w:themeColor="text1"/>
          <w:szCs w:val="22"/>
          <w:lang w:eastAsia="x-none"/>
        </w:rPr>
        <w:t>Manipulace s odpady bude prováděna dle zákona 185/2001Sb. a vyhlášky MŽP č.93/2016 Sb. pro vedení evidence odpadů.</w:t>
      </w:r>
    </w:p>
    <w:p w14:paraId="04333877" w14:textId="77777777" w:rsidR="006E6A1D" w:rsidRPr="0064486F" w:rsidRDefault="006E6A1D" w:rsidP="006E6A1D">
      <w:pPr>
        <w:pStyle w:val="Zkladntext"/>
        <w:rPr>
          <w:color w:val="000000" w:themeColor="text1"/>
          <w:lang w:eastAsia="x-none"/>
        </w:rPr>
      </w:pPr>
    </w:p>
    <w:p w14:paraId="3C09DCA9" w14:textId="77777777" w:rsidR="006E6A1D" w:rsidRPr="0064486F" w:rsidRDefault="006E6A1D" w:rsidP="006E6A1D">
      <w:pPr>
        <w:spacing w:after="240"/>
        <w:rPr>
          <w:rFonts w:cs="Arial"/>
          <w:color w:val="000000" w:themeColor="text1"/>
          <w:szCs w:val="22"/>
          <w:lang w:eastAsia="x-none"/>
        </w:rPr>
      </w:pPr>
      <w:r w:rsidRPr="0064486F">
        <w:rPr>
          <w:rFonts w:cs="Arial"/>
          <w:color w:val="000000" w:themeColor="text1"/>
          <w:szCs w:val="22"/>
          <w:lang w:eastAsia="x-none"/>
        </w:rPr>
        <w:t>Dodavatel provede o odpadech vzniklých při realizaci stavby jednoduchou evidenci, kde budou uvedeny druhy vzniklých odpadů, jejich množství a způsob jejich využití či likvidace. Tato evidence bude sloužit pro potřebu případné kontrolní činnosti (např. ze strany krajského úřadu – Referátu životního prostředí a České inspekce životního prostředí).</w:t>
      </w:r>
    </w:p>
    <w:p w14:paraId="40A5D00C" w14:textId="77777777" w:rsidR="0012215E" w:rsidRPr="0064486F" w:rsidRDefault="0012215E" w:rsidP="006F1D1A">
      <w:pPr>
        <w:pStyle w:val="Nadpis2"/>
        <w:tabs>
          <w:tab w:val="clear" w:pos="862"/>
          <w:tab w:val="num" w:pos="1418"/>
        </w:tabs>
        <w:spacing w:before="0" w:after="240"/>
        <w:ind w:left="1418" w:hanging="851"/>
        <w:rPr>
          <w:caps w:val="0"/>
          <w:color w:val="000000" w:themeColor="text1"/>
          <w:u w:val="none"/>
        </w:rPr>
      </w:pPr>
      <w:bookmarkStart w:id="233" w:name="_Toc351387900"/>
      <w:bookmarkStart w:id="234" w:name="_Ref356978438"/>
      <w:bookmarkStart w:id="235" w:name="_Toc363131748"/>
      <w:bookmarkStart w:id="236" w:name="_Toc41917365"/>
      <w:r w:rsidRPr="0064486F">
        <w:rPr>
          <w:caps w:val="0"/>
          <w:color w:val="000000" w:themeColor="text1"/>
          <w:u w:val="none"/>
        </w:rPr>
        <w:t>Bilance zemních prací, požadavky na přísun nebo deponie zemin</w:t>
      </w:r>
      <w:bookmarkEnd w:id="233"/>
      <w:bookmarkEnd w:id="234"/>
      <w:bookmarkEnd w:id="235"/>
      <w:bookmarkEnd w:id="236"/>
    </w:p>
    <w:p w14:paraId="342B2D0F" w14:textId="77777777" w:rsidR="0012215E" w:rsidRPr="0064486F" w:rsidRDefault="0012215E" w:rsidP="003A20A4">
      <w:pPr>
        <w:spacing w:after="240"/>
        <w:rPr>
          <w:color w:val="000000" w:themeColor="text1"/>
          <w:szCs w:val="22"/>
        </w:rPr>
      </w:pPr>
      <w:r w:rsidRPr="0064486F">
        <w:rPr>
          <w:color w:val="000000" w:themeColor="text1"/>
          <w:szCs w:val="22"/>
        </w:rPr>
        <w:t xml:space="preserve">Veškerý vytěžený výkopek, nevhodný pro zpětné zásypy, bude odvážen na mezideponii nebo k uložení na trvalou deponii na skládku, kterou si zhotovitel sám zajistí a projedná. </w:t>
      </w:r>
    </w:p>
    <w:p w14:paraId="776C63F9" w14:textId="77777777" w:rsidR="0012215E" w:rsidRPr="0064486F" w:rsidRDefault="0012215E" w:rsidP="003A20A4">
      <w:pPr>
        <w:autoSpaceDE w:val="0"/>
        <w:autoSpaceDN w:val="0"/>
        <w:adjustRightInd w:val="0"/>
        <w:spacing w:after="240"/>
        <w:rPr>
          <w:color w:val="000000" w:themeColor="text1"/>
          <w:szCs w:val="22"/>
        </w:rPr>
      </w:pPr>
      <w:r w:rsidRPr="0064486F">
        <w:rPr>
          <w:color w:val="000000" w:themeColor="text1"/>
          <w:szCs w:val="22"/>
        </w:rPr>
        <w:t xml:space="preserve">Zhotovitel </w:t>
      </w:r>
      <w:r w:rsidR="00C56DEA" w:rsidRPr="0064486F">
        <w:rPr>
          <w:color w:val="000000" w:themeColor="text1"/>
          <w:szCs w:val="22"/>
        </w:rPr>
        <w:t xml:space="preserve">je povinen nezasahovat zařízením staveniště či uložením výkopku mimo manipulační pruh a celkový zábor. </w:t>
      </w:r>
      <w:r w:rsidR="004D072E" w:rsidRPr="0064486F">
        <w:rPr>
          <w:color w:val="000000" w:themeColor="text1"/>
          <w:szCs w:val="22"/>
        </w:rPr>
        <w:t>Případná mezideponie bude umístěna ve vzdálenosti do 20 km od stavby</w:t>
      </w:r>
      <w:r w:rsidR="00774EAC" w:rsidRPr="0064486F">
        <w:rPr>
          <w:color w:val="000000" w:themeColor="text1"/>
          <w:szCs w:val="22"/>
        </w:rPr>
        <w:t xml:space="preserve"> nebo v místě záboru a bude přesouvána dle potřeby výstavby</w:t>
      </w:r>
      <w:r w:rsidR="004D072E" w:rsidRPr="0064486F">
        <w:rPr>
          <w:color w:val="000000" w:themeColor="text1"/>
          <w:szCs w:val="22"/>
        </w:rPr>
        <w:t xml:space="preserve">. </w:t>
      </w:r>
    </w:p>
    <w:tbl>
      <w:tblPr>
        <w:tblW w:w="0" w:type="auto"/>
        <w:tblLook w:val="01E0" w:firstRow="1" w:lastRow="1" w:firstColumn="1" w:lastColumn="1" w:noHBand="0" w:noVBand="0"/>
      </w:tblPr>
      <w:tblGrid>
        <w:gridCol w:w="3119"/>
        <w:gridCol w:w="2494"/>
        <w:gridCol w:w="3049"/>
      </w:tblGrid>
      <w:tr w:rsidR="00C84EBE" w:rsidRPr="0064486F" w14:paraId="1C5F1D87" w14:textId="77777777" w:rsidTr="00C84EBE">
        <w:trPr>
          <w:trHeight w:val="135"/>
        </w:trPr>
        <w:tc>
          <w:tcPr>
            <w:tcW w:w="3119" w:type="dxa"/>
          </w:tcPr>
          <w:p w14:paraId="14444B42" w14:textId="38DDB0E3" w:rsidR="0012215E" w:rsidRPr="0064486F" w:rsidRDefault="0012215E" w:rsidP="00213197">
            <w:pPr>
              <w:pStyle w:val="Zkladntext"/>
              <w:spacing w:after="120"/>
              <w:rPr>
                <w:color w:val="000000" w:themeColor="text1"/>
                <w:szCs w:val="22"/>
              </w:rPr>
            </w:pPr>
            <w:r w:rsidRPr="0064486F">
              <w:rPr>
                <w:color w:val="000000" w:themeColor="text1"/>
                <w:szCs w:val="22"/>
              </w:rPr>
              <w:t>Celkový objem výkopů</w:t>
            </w:r>
            <w:r w:rsidR="00C84EBE" w:rsidRPr="0064486F">
              <w:rPr>
                <w:color w:val="000000" w:themeColor="text1"/>
                <w:szCs w:val="22"/>
              </w:rPr>
              <w:t xml:space="preserve"> a jam</w:t>
            </w:r>
            <w:r w:rsidRPr="0064486F">
              <w:rPr>
                <w:color w:val="000000" w:themeColor="text1"/>
                <w:szCs w:val="22"/>
              </w:rPr>
              <w:t>:</w:t>
            </w:r>
          </w:p>
        </w:tc>
        <w:tc>
          <w:tcPr>
            <w:tcW w:w="2494" w:type="dxa"/>
          </w:tcPr>
          <w:p w14:paraId="1B07E9F0" w14:textId="2A951457" w:rsidR="0012215E" w:rsidRPr="0064486F" w:rsidRDefault="00F459AA" w:rsidP="00213197">
            <w:pPr>
              <w:pStyle w:val="Zkladntext"/>
              <w:spacing w:after="120"/>
              <w:jc w:val="right"/>
              <w:rPr>
                <w:color w:val="000000" w:themeColor="text1"/>
                <w:szCs w:val="22"/>
              </w:rPr>
            </w:pPr>
            <w:r w:rsidRPr="0064486F">
              <w:rPr>
                <w:color w:val="000000" w:themeColor="text1"/>
                <w:szCs w:val="22"/>
              </w:rPr>
              <w:t>2</w:t>
            </w:r>
            <w:r w:rsidR="0064486F" w:rsidRPr="0064486F">
              <w:rPr>
                <w:color w:val="000000" w:themeColor="text1"/>
                <w:szCs w:val="22"/>
              </w:rPr>
              <w:t>73</w:t>
            </w:r>
          </w:p>
        </w:tc>
        <w:tc>
          <w:tcPr>
            <w:tcW w:w="3049" w:type="dxa"/>
          </w:tcPr>
          <w:p w14:paraId="19A65031" w14:textId="2833F6EC" w:rsidR="0012215E" w:rsidRPr="0064486F" w:rsidRDefault="0012215E" w:rsidP="00213197">
            <w:pPr>
              <w:pStyle w:val="Zkladntext"/>
              <w:spacing w:after="120"/>
              <w:rPr>
                <w:color w:val="000000" w:themeColor="text1"/>
                <w:szCs w:val="22"/>
              </w:rPr>
            </w:pPr>
            <w:r w:rsidRPr="0064486F">
              <w:rPr>
                <w:color w:val="000000" w:themeColor="text1"/>
                <w:szCs w:val="22"/>
              </w:rPr>
              <w:t>cca m</w:t>
            </w:r>
            <w:r w:rsidRPr="0064486F">
              <w:rPr>
                <w:color w:val="000000" w:themeColor="text1"/>
                <w:szCs w:val="22"/>
                <w:vertAlign w:val="superscript"/>
              </w:rPr>
              <w:t>3</w:t>
            </w:r>
            <w:r w:rsidR="00F459AA" w:rsidRPr="0064486F">
              <w:rPr>
                <w:color w:val="000000" w:themeColor="text1"/>
                <w:szCs w:val="22"/>
              </w:rPr>
              <w:t xml:space="preserve"> </w:t>
            </w:r>
          </w:p>
        </w:tc>
      </w:tr>
      <w:tr w:rsidR="00C84EBE" w:rsidRPr="0064486F" w14:paraId="092C61E3" w14:textId="77777777" w:rsidTr="00C84EBE">
        <w:trPr>
          <w:trHeight w:val="135"/>
        </w:trPr>
        <w:tc>
          <w:tcPr>
            <w:tcW w:w="3119" w:type="dxa"/>
          </w:tcPr>
          <w:p w14:paraId="07FC8097" w14:textId="77777777" w:rsidR="00C85D30" w:rsidRPr="0064486F" w:rsidRDefault="00C85D30" w:rsidP="00213197">
            <w:pPr>
              <w:pStyle w:val="Zkladntext"/>
              <w:spacing w:after="120"/>
              <w:rPr>
                <w:color w:val="000000" w:themeColor="text1"/>
                <w:szCs w:val="22"/>
              </w:rPr>
            </w:pPr>
            <w:r w:rsidRPr="0064486F">
              <w:rPr>
                <w:color w:val="000000" w:themeColor="text1"/>
                <w:szCs w:val="22"/>
              </w:rPr>
              <w:t>podsyp, obsyp</w:t>
            </w:r>
          </w:p>
        </w:tc>
        <w:tc>
          <w:tcPr>
            <w:tcW w:w="2494" w:type="dxa"/>
          </w:tcPr>
          <w:p w14:paraId="7CDDCB56" w14:textId="15775ACF" w:rsidR="00C85D30" w:rsidRPr="0064486F" w:rsidRDefault="0064486F" w:rsidP="00213197">
            <w:pPr>
              <w:pStyle w:val="Zkladntext"/>
              <w:spacing w:after="120"/>
              <w:jc w:val="right"/>
              <w:rPr>
                <w:color w:val="000000" w:themeColor="text1"/>
                <w:szCs w:val="22"/>
              </w:rPr>
            </w:pPr>
            <w:r w:rsidRPr="0064486F">
              <w:rPr>
                <w:color w:val="000000" w:themeColor="text1"/>
                <w:szCs w:val="22"/>
              </w:rPr>
              <w:t>81,9</w:t>
            </w:r>
          </w:p>
        </w:tc>
        <w:tc>
          <w:tcPr>
            <w:tcW w:w="3049" w:type="dxa"/>
          </w:tcPr>
          <w:p w14:paraId="63CEA211" w14:textId="77777777" w:rsidR="00C85D30" w:rsidRPr="0064486F" w:rsidRDefault="00C85D30" w:rsidP="00213197">
            <w:pPr>
              <w:pStyle w:val="Zkladntext"/>
              <w:spacing w:after="120"/>
              <w:rPr>
                <w:color w:val="000000" w:themeColor="text1"/>
                <w:szCs w:val="22"/>
              </w:rPr>
            </w:pPr>
            <w:proofErr w:type="gramStart"/>
            <w:r w:rsidRPr="0064486F">
              <w:rPr>
                <w:color w:val="000000" w:themeColor="text1"/>
                <w:szCs w:val="22"/>
              </w:rPr>
              <w:t>cca  m</w:t>
            </w:r>
            <w:proofErr w:type="gramEnd"/>
            <w:r w:rsidRPr="0064486F">
              <w:rPr>
                <w:color w:val="000000" w:themeColor="text1"/>
                <w:szCs w:val="22"/>
                <w:vertAlign w:val="superscript"/>
              </w:rPr>
              <w:t>3</w:t>
            </w:r>
          </w:p>
        </w:tc>
      </w:tr>
      <w:tr w:rsidR="00C84EBE" w:rsidRPr="0064486F" w14:paraId="01B270C1" w14:textId="77777777" w:rsidTr="00C84EBE">
        <w:trPr>
          <w:trHeight w:val="135"/>
        </w:trPr>
        <w:tc>
          <w:tcPr>
            <w:tcW w:w="3119" w:type="dxa"/>
          </w:tcPr>
          <w:p w14:paraId="06B3F0AC" w14:textId="296781B8" w:rsidR="00C85D30" w:rsidRPr="0064486F" w:rsidRDefault="00C85D30" w:rsidP="00213197">
            <w:pPr>
              <w:pStyle w:val="Zkladntext"/>
              <w:spacing w:after="120"/>
              <w:rPr>
                <w:color w:val="000000" w:themeColor="text1"/>
                <w:szCs w:val="22"/>
              </w:rPr>
            </w:pPr>
            <w:r w:rsidRPr="0064486F">
              <w:rPr>
                <w:color w:val="000000" w:themeColor="text1"/>
                <w:szCs w:val="22"/>
              </w:rPr>
              <w:t>zásyp výkopů</w:t>
            </w:r>
            <w:r w:rsidR="00C84EBE" w:rsidRPr="0064486F">
              <w:rPr>
                <w:color w:val="000000" w:themeColor="text1"/>
                <w:szCs w:val="22"/>
              </w:rPr>
              <w:t xml:space="preserve"> a jam</w:t>
            </w:r>
            <w:r w:rsidRPr="0064486F">
              <w:rPr>
                <w:color w:val="000000" w:themeColor="text1"/>
                <w:szCs w:val="22"/>
              </w:rPr>
              <w:t xml:space="preserve"> </w:t>
            </w:r>
          </w:p>
        </w:tc>
        <w:tc>
          <w:tcPr>
            <w:tcW w:w="2494" w:type="dxa"/>
          </w:tcPr>
          <w:p w14:paraId="4024BA98" w14:textId="1C8E4D0E" w:rsidR="00C85D30" w:rsidRPr="0064486F" w:rsidRDefault="0064486F" w:rsidP="00213197">
            <w:pPr>
              <w:pStyle w:val="Zkladntext"/>
              <w:spacing w:after="120"/>
              <w:jc w:val="right"/>
              <w:rPr>
                <w:color w:val="000000" w:themeColor="text1"/>
                <w:szCs w:val="22"/>
              </w:rPr>
            </w:pPr>
            <w:r w:rsidRPr="0064486F">
              <w:rPr>
                <w:color w:val="000000" w:themeColor="text1"/>
                <w:szCs w:val="22"/>
              </w:rPr>
              <w:t>191,2</w:t>
            </w:r>
          </w:p>
        </w:tc>
        <w:tc>
          <w:tcPr>
            <w:tcW w:w="3049" w:type="dxa"/>
          </w:tcPr>
          <w:p w14:paraId="5C173754" w14:textId="77777777" w:rsidR="00C85D30" w:rsidRPr="0064486F" w:rsidRDefault="00C85D30" w:rsidP="00213197">
            <w:pPr>
              <w:pStyle w:val="Zkladntext"/>
              <w:spacing w:after="120"/>
              <w:rPr>
                <w:color w:val="000000" w:themeColor="text1"/>
                <w:szCs w:val="22"/>
              </w:rPr>
            </w:pPr>
            <w:proofErr w:type="gramStart"/>
            <w:r w:rsidRPr="0064486F">
              <w:rPr>
                <w:color w:val="000000" w:themeColor="text1"/>
                <w:szCs w:val="22"/>
              </w:rPr>
              <w:t>cca  m</w:t>
            </w:r>
            <w:proofErr w:type="gramEnd"/>
            <w:r w:rsidRPr="0064486F">
              <w:rPr>
                <w:color w:val="000000" w:themeColor="text1"/>
                <w:szCs w:val="22"/>
                <w:vertAlign w:val="superscript"/>
              </w:rPr>
              <w:t>3</w:t>
            </w:r>
          </w:p>
        </w:tc>
      </w:tr>
    </w:tbl>
    <w:p w14:paraId="246DFA1A" w14:textId="77777777" w:rsidR="00AF0BBF" w:rsidRPr="0064486F" w:rsidRDefault="00AF0BBF" w:rsidP="003A20A4">
      <w:pPr>
        <w:spacing w:after="240"/>
        <w:rPr>
          <w:color w:val="000000" w:themeColor="text1"/>
          <w:szCs w:val="22"/>
        </w:rPr>
      </w:pPr>
      <w:bookmarkStart w:id="237" w:name="_Toc351387901"/>
      <w:bookmarkStart w:id="238" w:name="_Ref355947042"/>
      <w:bookmarkStart w:id="239" w:name="_Toc363131749"/>
      <w:r w:rsidRPr="0064486F">
        <w:rPr>
          <w:color w:val="000000" w:themeColor="text1"/>
          <w:szCs w:val="22"/>
        </w:rPr>
        <w:t>Bilance je zpracovaná za předpokladu využití původní zeminy k zpětnému zásypu. Rýha stavebních výkopů bude pažená. Před zahájením výkopových prací bude živičný kryt nařezán. Živičný povrch budoucí rýhy bude deponován a odvezen na řízenou skládku nebo k recyklaci jako živičný odpad. Nekontaminovaný výkopek nebude umisťován podél rýhy, ale bude okamžitě odvážen na mezideponii. Ponechání výkopku podél rýhy bude možné pouze za předpokladu, že toto řešení bude odsouhlaseno vlastníkem pozemku.</w:t>
      </w:r>
    </w:p>
    <w:p w14:paraId="2A206D3F" w14:textId="77777777" w:rsidR="00AF0BBF" w:rsidRPr="0064486F" w:rsidRDefault="00AF0BBF" w:rsidP="003A20A4">
      <w:pPr>
        <w:spacing w:after="240"/>
        <w:rPr>
          <w:color w:val="000000" w:themeColor="text1"/>
          <w:szCs w:val="22"/>
        </w:rPr>
      </w:pPr>
      <w:r w:rsidRPr="0064486F">
        <w:rPr>
          <w:color w:val="000000" w:themeColor="text1"/>
          <w:szCs w:val="22"/>
        </w:rPr>
        <w:lastRenderedPageBreak/>
        <w:t>Po provedení montáže potrubí a jeho obsypu se výkopek z mezideponie použije na zásyp rýhy. Přebytečný výkopek se odveze na skládku. Objem zásypu je uvažován bez konstrukce vozovky (cca 0,5 m hloubky konstrukce vozovky). Požadavky na závěrečné úpravy území jsou vesměs dány skladbou vozovky a okolním terénem a jeho úpravou.</w:t>
      </w:r>
    </w:p>
    <w:p w14:paraId="390BCD66" w14:textId="77777777" w:rsidR="00AF0BBF" w:rsidRPr="0064486F" w:rsidRDefault="00AF0BBF" w:rsidP="003A20A4">
      <w:pPr>
        <w:spacing w:after="240"/>
        <w:rPr>
          <w:color w:val="000000" w:themeColor="text1"/>
          <w:szCs w:val="22"/>
        </w:rPr>
      </w:pPr>
      <w:r w:rsidRPr="0064486F">
        <w:rPr>
          <w:color w:val="000000" w:themeColor="text1"/>
          <w:szCs w:val="22"/>
        </w:rPr>
        <w:t xml:space="preserve">Do bilance zemních prací není zahrnuto odstranění povrchu živičné komunikace. To je řešeno v rámci bilance odpadů. </w:t>
      </w:r>
    </w:p>
    <w:p w14:paraId="14D38EC9" w14:textId="77777777" w:rsidR="00AF0BBF" w:rsidRPr="0064486F" w:rsidRDefault="00AF0BBF" w:rsidP="003A20A4">
      <w:pPr>
        <w:pStyle w:val="Zkladntext"/>
        <w:spacing w:after="240"/>
        <w:rPr>
          <w:b/>
          <w:color w:val="000000" w:themeColor="text1"/>
          <w:szCs w:val="22"/>
        </w:rPr>
      </w:pPr>
      <w:r w:rsidRPr="0064486F">
        <w:rPr>
          <w:b/>
          <w:color w:val="000000" w:themeColor="text1"/>
          <w:szCs w:val="22"/>
        </w:rPr>
        <w:t>Trasa, pokládka potrubí</w:t>
      </w:r>
    </w:p>
    <w:p w14:paraId="13196880" w14:textId="77777777" w:rsidR="00AF0BBF" w:rsidRPr="0064486F" w:rsidRDefault="00AF0BBF" w:rsidP="003A20A4">
      <w:pPr>
        <w:spacing w:after="240"/>
        <w:rPr>
          <w:color w:val="000000" w:themeColor="text1"/>
          <w:szCs w:val="22"/>
        </w:rPr>
      </w:pPr>
      <w:r w:rsidRPr="0064486F">
        <w:rPr>
          <w:color w:val="000000" w:themeColor="text1"/>
          <w:szCs w:val="22"/>
        </w:rPr>
        <w:t>Před zahájením pokládky a montáže je nutné provést prohlídku materiálu a přesvědčit se, zda nejsou trouby nebo tvarovky poškozené a že jsou uvnitř čisté.</w:t>
      </w:r>
    </w:p>
    <w:p w14:paraId="50CAA1CF" w14:textId="1AB911F9" w:rsidR="00AF0BBF" w:rsidRPr="0064486F" w:rsidRDefault="00B63EBD" w:rsidP="003A20A4">
      <w:pPr>
        <w:spacing w:after="240"/>
        <w:rPr>
          <w:color w:val="000000" w:themeColor="text1"/>
          <w:szCs w:val="22"/>
        </w:rPr>
      </w:pPr>
      <w:r w:rsidRPr="0064486F">
        <w:rPr>
          <w:color w:val="000000" w:themeColor="text1"/>
          <w:szCs w:val="22"/>
        </w:rPr>
        <w:t>V úseku s navrženým výkopem, bude p</w:t>
      </w:r>
      <w:r w:rsidR="00AF0BBF" w:rsidRPr="0064486F">
        <w:rPr>
          <w:color w:val="000000" w:themeColor="text1"/>
          <w:szCs w:val="22"/>
        </w:rPr>
        <w:t>otrubí vodovodu ukládáno do výkopových rýh</w:t>
      </w:r>
      <w:r w:rsidR="0064486F" w:rsidRPr="0064486F">
        <w:rPr>
          <w:color w:val="000000" w:themeColor="text1"/>
          <w:szCs w:val="22"/>
        </w:rPr>
        <w:t xml:space="preserve"> (manipulační jámy)</w:t>
      </w:r>
      <w:r w:rsidR="00AF0BBF" w:rsidRPr="0064486F">
        <w:rPr>
          <w:color w:val="000000" w:themeColor="text1"/>
          <w:szCs w:val="22"/>
        </w:rPr>
        <w:t xml:space="preserve">, které budou v plném rozsahu paženy. Převážně je počítáno s použitím pažení </w:t>
      </w:r>
      <w:proofErr w:type="gramStart"/>
      <w:r w:rsidR="00AF0BBF" w:rsidRPr="0064486F">
        <w:rPr>
          <w:color w:val="000000" w:themeColor="text1"/>
          <w:szCs w:val="22"/>
        </w:rPr>
        <w:t>příložného</w:t>
      </w:r>
      <w:proofErr w:type="gramEnd"/>
      <w:r w:rsidR="00AF0BBF" w:rsidRPr="0064486F">
        <w:rPr>
          <w:color w:val="000000" w:themeColor="text1"/>
          <w:szCs w:val="22"/>
        </w:rPr>
        <w:t xml:space="preserve"> </w:t>
      </w:r>
      <w:r w:rsidR="00C84EBE" w:rsidRPr="0064486F">
        <w:rPr>
          <w:color w:val="000000" w:themeColor="text1"/>
          <w:szCs w:val="22"/>
        </w:rPr>
        <w:t>popřípadě s</w:t>
      </w:r>
      <w:r w:rsidR="00CD2B84" w:rsidRPr="0064486F">
        <w:rPr>
          <w:color w:val="000000" w:themeColor="text1"/>
          <w:szCs w:val="22"/>
        </w:rPr>
        <w:t xml:space="preserve"> </w:t>
      </w:r>
      <w:r w:rsidR="00AF0BBF" w:rsidRPr="0064486F">
        <w:rPr>
          <w:color w:val="000000" w:themeColor="text1"/>
          <w:szCs w:val="22"/>
        </w:rPr>
        <w:t>pažící</w:t>
      </w:r>
      <w:r w:rsidR="00C84EBE" w:rsidRPr="0064486F">
        <w:rPr>
          <w:color w:val="000000" w:themeColor="text1"/>
          <w:szCs w:val="22"/>
        </w:rPr>
        <w:t>mi</w:t>
      </w:r>
      <w:r w:rsidR="00AF0BBF" w:rsidRPr="0064486F">
        <w:rPr>
          <w:color w:val="000000" w:themeColor="text1"/>
          <w:szCs w:val="22"/>
        </w:rPr>
        <w:t xml:space="preserve"> box</w:t>
      </w:r>
      <w:r w:rsidR="00C84EBE" w:rsidRPr="0064486F">
        <w:rPr>
          <w:color w:val="000000" w:themeColor="text1"/>
          <w:szCs w:val="22"/>
        </w:rPr>
        <w:t>y</w:t>
      </w:r>
      <w:r w:rsidR="00AF0BBF" w:rsidRPr="0064486F">
        <w:rPr>
          <w:color w:val="000000" w:themeColor="text1"/>
          <w:szCs w:val="22"/>
        </w:rPr>
        <w:t xml:space="preserve">. </w:t>
      </w:r>
    </w:p>
    <w:p w14:paraId="08AE5B98" w14:textId="77777777" w:rsidR="00AF0BBF" w:rsidRPr="0064486F" w:rsidRDefault="00AF0BBF" w:rsidP="003A20A4">
      <w:pPr>
        <w:pStyle w:val="Zkladntext"/>
        <w:spacing w:after="240"/>
        <w:rPr>
          <w:b/>
          <w:color w:val="000000" w:themeColor="text1"/>
          <w:szCs w:val="22"/>
        </w:rPr>
      </w:pPr>
      <w:r w:rsidRPr="0064486F">
        <w:rPr>
          <w:b/>
          <w:color w:val="000000" w:themeColor="text1"/>
          <w:szCs w:val="22"/>
        </w:rPr>
        <w:t>Šířka výkopu</w:t>
      </w:r>
    </w:p>
    <w:p w14:paraId="23FC7E15" w14:textId="77777777" w:rsidR="00AF0BBF" w:rsidRPr="0064486F" w:rsidRDefault="00AF0BBF" w:rsidP="003A20A4">
      <w:pPr>
        <w:spacing w:after="240"/>
        <w:rPr>
          <w:color w:val="000000" w:themeColor="text1"/>
          <w:szCs w:val="22"/>
        </w:rPr>
      </w:pPr>
      <w:r w:rsidRPr="0064486F">
        <w:rPr>
          <w:color w:val="000000" w:themeColor="text1"/>
          <w:szCs w:val="22"/>
        </w:rPr>
        <w:t xml:space="preserve">Šířkou výkopu se rozumí vzdálenost stěn výkopu nebo pažení měřená ve výšce vrcholu potrubí dle ČSN EN 1610 - viz následujíc tabulky: </w:t>
      </w:r>
    </w:p>
    <w:tbl>
      <w:tblPr>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1619"/>
        <w:gridCol w:w="2278"/>
      </w:tblGrid>
      <w:tr w:rsidR="00AF0BBF" w:rsidRPr="0064486F" w14:paraId="165A842B" w14:textId="77777777" w:rsidTr="00945F72">
        <w:trPr>
          <w:jc w:val="center"/>
        </w:trPr>
        <w:tc>
          <w:tcPr>
            <w:tcW w:w="1619" w:type="dxa"/>
            <w:tcBorders>
              <w:top w:val="double" w:sz="4" w:space="0" w:color="auto"/>
              <w:bottom w:val="double" w:sz="4" w:space="0" w:color="auto"/>
            </w:tcBorders>
            <w:shd w:val="clear" w:color="auto" w:fill="C0C0C0"/>
            <w:vAlign w:val="center"/>
          </w:tcPr>
          <w:p w14:paraId="287DB762" w14:textId="77777777" w:rsidR="00AF0BBF" w:rsidRPr="0064486F" w:rsidRDefault="00AF0BBF" w:rsidP="00213197">
            <w:pPr>
              <w:jc w:val="center"/>
              <w:rPr>
                <w:color w:val="000000" w:themeColor="text1"/>
                <w:szCs w:val="22"/>
              </w:rPr>
            </w:pPr>
            <w:r w:rsidRPr="0064486F">
              <w:rPr>
                <w:color w:val="000000" w:themeColor="text1"/>
                <w:szCs w:val="22"/>
              </w:rPr>
              <w:t>Hloubka rýhy</w:t>
            </w:r>
          </w:p>
          <w:p w14:paraId="79F0F693" w14:textId="77777777" w:rsidR="00AF0BBF" w:rsidRPr="0064486F" w:rsidRDefault="00AF0BBF" w:rsidP="00213197">
            <w:pPr>
              <w:jc w:val="center"/>
              <w:rPr>
                <w:color w:val="000000" w:themeColor="text1"/>
                <w:szCs w:val="22"/>
              </w:rPr>
            </w:pPr>
            <w:r w:rsidRPr="0064486F">
              <w:rPr>
                <w:color w:val="000000" w:themeColor="text1"/>
                <w:szCs w:val="22"/>
              </w:rPr>
              <w:t>(m)</w:t>
            </w:r>
          </w:p>
        </w:tc>
        <w:tc>
          <w:tcPr>
            <w:tcW w:w="2278" w:type="dxa"/>
            <w:tcBorders>
              <w:top w:val="double" w:sz="4" w:space="0" w:color="auto"/>
              <w:bottom w:val="double" w:sz="4" w:space="0" w:color="auto"/>
            </w:tcBorders>
            <w:shd w:val="clear" w:color="auto" w:fill="C0C0C0"/>
            <w:vAlign w:val="center"/>
          </w:tcPr>
          <w:p w14:paraId="2C306CA6" w14:textId="77777777" w:rsidR="00AF0BBF" w:rsidRPr="0064486F" w:rsidRDefault="00AF0BBF" w:rsidP="00213197">
            <w:pPr>
              <w:jc w:val="center"/>
              <w:rPr>
                <w:color w:val="000000" w:themeColor="text1"/>
                <w:szCs w:val="22"/>
              </w:rPr>
            </w:pPr>
            <w:r w:rsidRPr="0064486F">
              <w:rPr>
                <w:color w:val="000000" w:themeColor="text1"/>
                <w:szCs w:val="22"/>
              </w:rPr>
              <w:t>Nejmenší šířka rýhy</w:t>
            </w:r>
          </w:p>
          <w:p w14:paraId="58C4F0E6" w14:textId="77777777" w:rsidR="00AF0BBF" w:rsidRPr="0064486F" w:rsidRDefault="00AF0BBF" w:rsidP="00213197">
            <w:pPr>
              <w:jc w:val="center"/>
              <w:rPr>
                <w:color w:val="000000" w:themeColor="text1"/>
                <w:szCs w:val="22"/>
              </w:rPr>
            </w:pPr>
            <w:r w:rsidRPr="0064486F">
              <w:rPr>
                <w:color w:val="000000" w:themeColor="text1"/>
                <w:szCs w:val="22"/>
              </w:rPr>
              <w:t>(m)</w:t>
            </w:r>
          </w:p>
        </w:tc>
      </w:tr>
      <w:tr w:rsidR="00AF0BBF" w:rsidRPr="0064486F" w14:paraId="574F4213" w14:textId="77777777" w:rsidTr="00213197">
        <w:trPr>
          <w:trHeight w:val="295"/>
          <w:jc w:val="center"/>
        </w:trPr>
        <w:tc>
          <w:tcPr>
            <w:tcW w:w="1619" w:type="dxa"/>
            <w:tcBorders>
              <w:top w:val="double" w:sz="4" w:space="0" w:color="auto"/>
            </w:tcBorders>
            <w:vAlign w:val="center"/>
          </w:tcPr>
          <w:p w14:paraId="298D2C94" w14:textId="77777777" w:rsidR="00AF0BBF" w:rsidRPr="0064486F" w:rsidRDefault="00AF0BBF" w:rsidP="00213197">
            <w:pPr>
              <w:jc w:val="center"/>
              <w:rPr>
                <w:color w:val="000000" w:themeColor="text1"/>
                <w:szCs w:val="22"/>
              </w:rPr>
            </w:pPr>
            <w:proofErr w:type="gramStart"/>
            <w:r w:rsidRPr="0064486F">
              <w:rPr>
                <w:color w:val="000000" w:themeColor="text1"/>
                <w:szCs w:val="22"/>
              </w:rPr>
              <w:t>&lt; 1</w:t>
            </w:r>
            <w:proofErr w:type="gramEnd"/>
            <w:r w:rsidRPr="0064486F">
              <w:rPr>
                <w:color w:val="000000" w:themeColor="text1"/>
                <w:szCs w:val="22"/>
              </w:rPr>
              <w:t>,0</w:t>
            </w:r>
          </w:p>
        </w:tc>
        <w:tc>
          <w:tcPr>
            <w:tcW w:w="2278" w:type="dxa"/>
            <w:tcBorders>
              <w:top w:val="double" w:sz="4" w:space="0" w:color="auto"/>
            </w:tcBorders>
            <w:vAlign w:val="center"/>
          </w:tcPr>
          <w:p w14:paraId="27F40422" w14:textId="77777777" w:rsidR="00AF0BBF" w:rsidRPr="0064486F" w:rsidRDefault="00AF0BBF" w:rsidP="00213197">
            <w:pPr>
              <w:jc w:val="center"/>
              <w:rPr>
                <w:color w:val="000000" w:themeColor="text1"/>
                <w:szCs w:val="22"/>
              </w:rPr>
            </w:pPr>
            <w:r w:rsidRPr="0064486F">
              <w:rPr>
                <w:color w:val="000000" w:themeColor="text1"/>
                <w:szCs w:val="22"/>
              </w:rPr>
              <w:t>nevyžaduje se</w:t>
            </w:r>
          </w:p>
        </w:tc>
      </w:tr>
      <w:tr w:rsidR="00AF0BBF" w:rsidRPr="0064486F" w14:paraId="634480D2" w14:textId="77777777" w:rsidTr="00945F72">
        <w:trPr>
          <w:jc w:val="center"/>
        </w:trPr>
        <w:tc>
          <w:tcPr>
            <w:tcW w:w="1619" w:type="dxa"/>
            <w:vAlign w:val="center"/>
          </w:tcPr>
          <w:p w14:paraId="16A6B5CF" w14:textId="77777777" w:rsidR="00AF0BBF" w:rsidRPr="0064486F" w:rsidRDefault="00AF0BBF" w:rsidP="00213197">
            <w:pPr>
              <w:jc w:val="center"/>
              <w:rPr>
                <w:color w:val="000000" w:themeColor="text1"/>
                <w:szCs w:val="22"/>
              </w:rPr>
            </w:pPr>
            <w:r w:rsidRPr="0064486F">
              <w:rPr>
                <w:color w:val="000000" w:themeColor="text1"/>
                <w:szCs w:val="22"/>
              </w:rPr>
              <w:t>1,0 - 1,75</w:t>
            </w:r>
          </w:p>
        </w:tc>
        <w:tc>
          <w:tcPr>
            <w:tcW w:w="2278" w:type="dxa"/>
            <w:vAlign w:val="center"/>
          </w:tcPr>
          <w:p w14:paraId="1499970D" w14:textId="77777777" w:rsidR="00AF0BBF" w:rsidRPr="0064486F" w:rsidRDefault="00AF0BBF" w:rsidP="00213197">
            <w:pPr>
              <w:jc w:val="center"/>
              <w:rPr>
                <w:color w:val="000000" w:themeColor="text1"/>
                <w:szCs w:val="22"/>
              </w:rPr>
            </w:pPr>
            <w:r w:rsidRPr="0064486F">
              <w:rPr>
                <w:color w:val="000000" w:themeColor="text1"/>
                <w:szCs w:val="22"/>
              </w:rPr>
              <w:t>0,8</w:t>
            </w:r>
          </w:p>
        </w:tc>
      </w:tr>
      <w:tr w:rsidR="00AF0BBF" w:rsidRPr="0064486F" w14:paraId="1BFF0896" w14:textId="77777777" w:rsidTr="00945F72">
        <w:trPr>
          <w:jc w:val="center"/>
        </w:trPr>
        <w:tc>
          <w:tcPr>
            <w:tcW w:w="1619" w:type="dxa"/>
            <w:vAlign w:val="center"/>
          </w:tcPr>
          <w:p w14:paraId="560EF3D8" w14:textId="77777777" w:rsidR="00AF0BBF" w:rsidRPr="0064486F" w:rsidRDefault="00AF0BBF" w:rsidP="00213197">
            <w:pPr>
              <w:jc w:val="center"/>
              <w:rPr>
                <w:color w:val="000000" w:themeColor="text1"/>
                <w:szCs w:val="22"/>
              </w:rPr>
            </w:pPr>
            <w:r w:rsidRPr="0064486F">
              <w:rPr>
                <w:color w:val="000000" w:themeColor="text1"/>
                <w:szCs w:val="22"/>
              </w:rPr>
              <w:t>1,75 - 4,0</w:t>
            </w:r>
          </w:p>
        </w:tc>
        <w:tc>
          <w:tcPr>
            <w:tcW w:w="2278" w:type="dxa"/>
            <w:vAlign w:val="center"/>
          </w:tcPr>
          <w:p w14:paraId="16AD9377" w14:textId="77777777" w:rsidR="00AF0BBF" w:rsidRPr="0064486F" w:rsidRDefault="00AF0BBF" w:rsidP="00213197">
            <w:pPr>
              <w:jc w:val="center"/>
              <w:rPr>
                <w:color w:val="000000" w:themeColor="text1"/>
                <w:szCs w:val="22"/>
              </w:rPr>
            </w:pPr>
            <w:r w:rsidRPr="0064486F">
              <w:rPr>
                <w:color w:val="000000" w:themeColor="text1"/>
                <w:szCs w:val="22"/>
              </w:rPr>
              <w:t>0,9</w:t>
            </w:r>
          </w:p>
        </w:tc>
      </w:tr>
      <w:tr w:rsidR="00AF0BBF" w:rsidRPr="0064486F" w14:paraId="62945574" w14:textId="77777777" w:rsidTr="00213197">
        <w:trPr>
          <w:trHeight w:val="209"/>
          <w:jc w:val="center"/>
        </w:trPr>
        <w:tc>
          <w:tcPr>
            <w:tcW w:w="1619" w:type="dxa"/>
            <w:vAlign w:val="center"/>
          </w:tcPr>
          <w:p w14:paraId="21F9197E" w14:textId="77777777" w:rsidR="00AF0BBF" w:rsidRPr="0064486F" w:rsidRDefault="00AF0BBF" w:rsidP="00213197">
            <w:pPr>
              <w:jc w:val="center"/>
              <w:rPr>
                <w:color w:val="000000" w:themeColor="text1"/>
                <w:szCs w:val="22"/>
              </w:rPr>
            </w:pPr>
            <w:r w:rsidRPr="0064486F">
              <w:rPr>
                <w:color w:val="000000" w:themeColor="text1"/>
                <w:szCs w:val="22"/>
              </w:rPr>
              <w:t>&gt; 4,0</w:t>
            </w:r>
          </w:p>
        </w:tc>
        <w:tc>
          <w:tcPr>
            <w:tcW w:w="2278" w:type="dxa"/>
            <w:vAlign w:val="center"/>
          </w:tcPr>
          <w:p w14:paraId="6C53B6AF" w14:textId="77777777" w:rsidR="00AF0BBF" w:rsidRPr="0064486F" w:rsidRDefault="00AF0BBF" w:rsidP="00213197">
            <w:pPr>
              <w:jc w:val="center"/>
              <w:rPr>
                <w:color w:val="000000" w:themeColor="text1"/>
                <w:szCs w:val="22"/>
              </w:rPr>
            </w:pPr>
            <w:r w:rsidRPr="0064486F">
              <w:rPr>
                <w:color w:val="000000" w:themeColor="text1"/>
                <w:szCs w:val="22"/>
              </w:rPr>
              <w:t>1,0</w:t>
            </w:r>
          </w:p>
        </w:tc>
      </w:tr>
    </w:tbl>
    <w:p w14:paraId="6F9F22F9" w14:textId="77777777" w:rsidR="00AF0BBF" w:rsidRPr="0064486F" w:rsidRDefault="00AF0BBF" w:rsidP="00651FE4">
      <w:pPr>
        <w:pStyle w:val="Titulek"/>
        <w:numPr>
          <w:ilvl w:val="0"/>
          <w:numId w:val="23"/>
        </w:numPr>
        <w:spacing w:after="240"/>
        <w:rPr>
          <w:i w:val="0"/>
          <w:color w:val="000000" w:themeColor="text1"/>
          <w:sz w:val="22"/>
          <w:szCs w:val="22"/>
        </w:rPr>
      </w:pPr>
      <w:r w:rsidRPr="0064486F">
        <w:rPr>
          <w:i w:val="0"/>
          <w:color w:val="000000" w:themeColor="text1"/>
          <w:sz w:val="22"/>
          <w:szCs w:val="22"/>
        </w:rPr>
        <w:t xml:space="preserve">. </w:t>
      </w:r>
      <w:r w:rsidRPr="0064486F">
        <w:rPr>
          <w:color w:val="000000" w:themeColor="text1"/>
          <w:sz w:val="22"/>
          <w:szCs w:val="22"/>
        </w:rPr>
        <w:t>Nejmenší šířka rýhy v závislosti na hloubce rýhy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7"/>
        <w:gridCol w:w="2261"/>
        <w:gridCol w:w="2270"/>
        <w:gridCol w:w="2242"/>
      </w:tblGrid>
      <w:tr w:rsidR="0064486F" w:rsidRPr="0023542D" w14:paraId="5CB54AE9" w14:textId="77777777" w:rsidTr="00CA70FF">
        <w:trPr>
          <w:trHeight w:val="249"/>
        </w:trPr>
        <w:tc>
          <w:tcPr>
            <w:tcW w:w="2303" w:type="dxa"/>
            <w:tcBorders>
              <w:top w:val="double" w:sz="4" w:space="0" w:color="auto"/>
              <w:left w:val="double" w:sz="4" w:space="0" w:color="auto"/>
              <w:bottom w:val="nil"/>
              <w:right w:val="double" w:sz="4" w:space="0" w:color="auto"/>
            </w:tcBorders>
            <w:shd w:val="clear" w:color="auto" w:fill="C0C0C0"/>
          </w:tcPr>
          <w:p w14:paraId="59F1BF44" w14:textId="77777777" w:rsidR="0064486F" w:rsidRPr="0023542D" w:rsidRDefault="0064486F" w:rsidP="00CA70FF">
            <w:pPr>
              <w:rPr>
                <w:szCs w:val="22"/>
              </w:rPr>
            </w:pPr>
          </w:p>
        </w:tc>
        <w:tc>
          <w:tcPr>
            <w:tcW w:w="2303" w:type="dxa"/>
            <w:tcBorders>
              <w:top w:val="double" w:sz="4" w:space="0" w:color="auto"/>
              <w:left w:val="double" w:sz="4" w:space="0" w:color="auto"/>
              <w:right w:val="nil"/>
            </w:tcBorders>
            <w:shd w:val="clear" w:color="auto" w:fill="C0C0C0"/>
          </w:tcPr>
          <w:p w14:paraId="2A436ED1" w14:textId="77777777" w:rsidR="0064486F" w:rsidRPr="0023542D" w:rsidRDefault="0064486F" w:rsidP="00CA70FF">
            <w:pPr>
              <w:jc w:val="right"/>
              <w:rPr>
                <w:szCs w:val="22"/>
              </w:rPr>
            </w:pPr>
            <w:r w:rsidRPr="0023542D">
              <w:rPr>
                <w:szCs w:val="22"/>
              </w:rPr>
              <w:t>Nejmenší</w:t>
            </w:r>
          </w:p>
        </w:tc>
        <w:tc>
          <w:tcPr>
            <w:tcW w:w="2303" w:type="dxa"/>
            <w:tcBorders>
              <w:top w:val="double" w:sz="4" w:space="0" w:color="auto"/>
              <w:left w:val="nil"/>
              <w:bottom w:val="single" w:sz="4" w:space="0" w:color="auto"/>
              <w:right w:val="nil"/>
            </w:tcBorders>
            <w:shd w:val="clear" w:color="auto" w:fill="C0C0C0"/>
          </w:tcPr>
          <w:p w14:paraId="77FF1CF7" w14:textId="77777777" w:rsidR="0064486F" w:rsidRPr="0023542D" w:rsidRDefault="0064486F" w:rsidP="00CA70FF">
            <w:pPr>
              <w:rPr>
                <w:szCs w:val="22"/>
              </w:rPr>
            </w:pPr>
            <w:r w:rsidRPr="0023542D">
              <w:rPr>
                <w:szCs w:val="22"/>
              </w:rPr>
              <w:t xml:space="preserve">šířka rýhy = OD+X </w:t>
            </w:r>
          </w:p>
        </w:tc>
        <w:tc>
          <w:tcPr>
            <w:tcW w:w="2303" w:type="dxa"/>
            <w:tcBorders>
              <w:top w:val="double" w:sz="4" w:space="0" w:color="auto"/>
              <w:left w:val="nil"/>
              <w:right w:val="double" w:sz="4" w:space="0" w:color="auto"/>
            </w:tcBorders>
            <w:shd w:val="clear" w:color="auto" w:fill="C0C0C0"/>
          </w:tcPr>
          <w:p w14:paraId="11073628" w14:textId="77777777" w:rsidR="0064486F" w:rsidRPr="0023542D" w:rsidRDefault="0064486F" w:rsidP="00CA70FF">
            <w:pPr>
              <w:rPr>
                <w:szCs w:val="22"/>
              </w:rPr>
            </w:pPr>
            <w:r w:rsidRPr="0023542D">
              <w:rPr>
                <w:szCs w:val="22"/>
              </w:rPr>
              <w:t>(m)</w:t>
            </w:r>
          </w:p>
        </w:tc>
      </w:tr>
      <w:tr w:rsidR="0064486F" w:rsidRPr="0023542D" w14:paraId="002AB94C" w14:textId="77777777" w:rsidTr="00CA70FF">
        <w:trPr>
          <w:trHeight w:val="249"/>
        </w:trPr>
        <w:tc>
          <w:tcPr>
            <w:tcW w:w="2303" w:type="dxa"/>
            <w:tcBorders>
              <w:top w:val="nil"/>
              <w:left w:val="double" w:sz="4" w:space="0" w:color="auto"/>
              <w:bottom w:val="nil"/>
              <w:right w:val="double" w:sz="4" w:space="0" w:color="auto"/>
            </w:tcBorders>
            <w:shd w:val="clear" w:color="auto" w:fill="C0C0C0"/>
          </w:tcPr>
          <w:p w14:paraId="3207B732" w14:textId="77777777" w:rsidR="0064486F" w:rsidRPr="0023542D" w:rsidRDefault="0064486F" w:rsidP="00CA70FF">
            <w:pPr>
              <w:jc w:val="center"/>
              <w:rPr>
                <w:szCs w:val="22"/>
              </w:rPr>
            </w:pPr>
            <w:r w:rsidRPr="0023542D">
              <w:rPr>
                <w:szCs w:val="22"/>
              </w:rPr>
              <w:t>DN</w:t>
            </w:r>
          </w:p>
        </w:tc>
        <w:tc>
          <w:tcPr>
            <w:tcW w:w="2303" w:type="dxa"/>
            <w:tcBorders>
              <w:left w:val="double" w:sz="4" w:space="0" w:color="auto"/>
              <w:bottom w:val="single" w:sz="4" w:space="0" w:color="auto"/>
            </w:tcBorders>
            <w:shd w:val="clear" w:color="auto" w:fill="C0C0C0"/>
          </w:tcPr>
          <w:p w14:paraId="6D0BB7E0" w14:textId="77777777" w:rsidR="0064486F" w:rsidRPr="0023542D" w:rsidRDefault="0064486F" w:rsidP="00CA70FF">
            <w:pPr>
              <w:jc w:val="center"/>
              <w:rPr>
                <w:szCs w:val="22"/>
              </w:rPr>
            </w:pPr>
            <w:r w:rsidRPr="0023542D">
              <w:rPr>
                <w:szCs w:val="22"/>
              </w:rPr>
              <w:t>zapažená rýha</w:t>
            </w:r>
          </w:p>
        </w:tc>
        <w:tc>
          <w:tcPr>
            <w:tcW w:w="2303" w:type="dxa"/>
            <w:tcBorders>
              <w:bottom w:val="single" w:sz="4" w:space="0" w:color="auto"/>
              <w:right w:val="nil"/>
            </w:tcBorders>
            <w:shd w:val="clear" w:color="auto" w:fill="C0C0C0"/>
          </w:tcPr>
          <w:p w14:paraId="759A0DD9" w14:textId="77777777" w:rsidR="0064486F" w:rsidRPr="0023542D" w:rsidRDefault="0064486F" w:rsidP="00CA70FF">
            <w:pPr>
              <w:jc w:val="right"/>
              <w:rPr>
                <w:szCs w:val="22"/>
              </w:rPr>
            </w:pPr>
            <w:r w:rsidRPr="0023542D">
              <w:rPr>
                <w:szCs w:val="22"/>
              </w:rPr>
              <w:t>nezapažená</w:t>
            </w:r>
          </w:p>
        </w:tc>
        <w:tc>
          <w:tcPr>
            <w:tcW w:w="2303" w:type="dxa"/>
            <w:tcBorders>
              <w:left w:val="nil"/>
              <w:bottom w:val="single" w:sz="4" w:space="0" w:color="auto"/>
              <w:right w:val="double" w:sz="4" w:space="0" w:color="auto"/>
            </w:tcBorders>
            <w:shd w:val="clear" w:color="auto" w:fill="C0C0C0"/>
          </w:tcPr>
          <w:p w14:paraId="3212393D" w14:textId="77777777" w:rsidR="0064486F" w:rsidRPr="0023542D" w:rsidRDefault="0064486F" w:rsidP="00CA70FF">
            <w:pPr>
              <w:rPr>
                <w:szCs w:val="22"/>
              </w:rPr>
            </w:pPr>
            <w:r w:rsidRPr="0023542D">
              <w:rPr>
                <w:szCs w:val="22"/>
              </w:rPr>
              <w:t>rýha</w:t>
            </w:r>
          </w:p>
        </w:tc>
      </w:tr>
      <w:tr w:rsidR="0064486F" w:rsidRPr="0023542D" w14:paraId="6F78B1AA" w14:textId="77777777" w:rsidTr="00CA70FF">
        <w:trPr>
          <w:trHeight w:val="259"/>
        </w:trPr>
        <w:tc>
          <w:tcPr>
            <w:tcW w:w="2303" w:type="dxa"/>
            <w:tcBorders>
              <w:top w:val="nil"/>
              <w:left w:val="double" w:sz="4" w:space="0" w:color="auto"/>
              <w:bottom w:val="nil"/>
              <w:right w:val="double" w:sz="4" w:space="0" w:color="auto"/>
            </w:tcBorders>
            <w:shd w:val="clear" w:color="auto" w:fill="C0C0C0"/>
          </w:tcPr>
          <w:p w14:paraId="02134DD0" w14:textId="77777777" w:rsidR="0064486F" w:rsidRPr="0023542D" w:rsidRDefault="0064486F" w:rsidP="00CA70FF">
            <w:pPr>
              <w:rPr>
                <w:szCs w:val="22"/>
              </w:rPr>
            </w:pPr>
          </w:p>
        </w:tc>
        <w:tc>
          <w:tcPr>
            <w:tcW w:w="2303" w:type="dxa"/>
            <w:tcBorders>
              <w:left w:val="double" w:sz="4" w:space="0" w:color="auto"/>
              <w:bottom w:val="nil"/>
            </w:tcBorders>
            <w:shd w:val="clear" w:color="auto" w:fill="C0C0C0"/>
          </w:tcPr>
          <w:p w14:paraId="399CD6B1" w14:textId="77777777" w:rsidR="0064486F" w:rsidRPr="0023542D" w:rsidRDefault="0064486F" w:rsidP="00CA70FF">
            <w:pPr>
              <w:jc w:val="center"/>
              <w:rPr>
                <w:szCs w:val="22"/>
              </w:rPr>
            </w:pPr>
            <w:r w:rsidRPr="0023542D">
              <w:rPr>
                <w:szCs w:val="22"/>
              </w:rPr>
              <w:t xml:space="preserve">&gt; </w:t>
            </w:r>
            <w:r>
              <w:rPr>
                <w:szCs w:val="22"/>
              </w:rPr>
              <w:t>75</w:t>
            </w:r>
            <w:r w:rsidRPr="0023542D">
              <w:rPr>
                <w:szCs w:val="22"/>
              </w:rPr>
              <w:t>°</w:t>
            </w:r>
          </w:p>
        </w:tc>
        <w:tc>
          <w:tcPr>
            <w:tcW w:w="2303" w:type="dxa"/>
            <w:tcBorders>
              <w:bottom w:val="single" w:sz="4" w:space="0" w:color="auto"/>
            </w:tcBorders>
            <w:shd w:val="clear" w:color="auto" w:fill="C0C0C0"/>
            <w:vAlign w:val="bottom"/>
          </w:tcPr>
          <w:p w14:paraId="50E51A02" w14:textId="77777777" w:rsidR="0064486F" w:rsidRPr="0023542D" w:rsidRDefault="0064486F" w:rsidP="00CA70FF">
            <w:pPr>
              <w:jc w:val="center"/>
              <w:rPr>
                <w:szCs w:val="22"/>
              </w:rPr>
            </w:pPr>
            <w:r w:rsidRPr="0023542D">
              <w:rPr>
                <w:szCs w:val="22"/>
              </w:rPr>
              <w:t>&gt; 60°</w:t>
            </w:r>
          </w:p>
        </w:tc>
        <w:tc>
          <w:tcPr>
            <w:tcW w:w="2303" w:type="dxa"/>
            <w:tcBorders>
              <w:bottom w:val="single" w:sz="4" w:space="0" w:color="auto"/>
              <w:right w:val="double" w:sz="4" w:space="0" w:color="auto"/>
            </w:tcBorders>
            <w:shd w:val="clear" w:color="auto" w:fill="C0C0C0"/>
            <w:vAlign w:val="bottom"/>
          </w:tcPr>
          <w:p w14:paraId="002390DA" w14:textId="77777777" w:rsidR="0064486F" w:rsidRPr="0023542D" w:rsidRDefault="0064486F" w:rsidP="00CA70FF">
            <w:pPr>
              <w:jc w:val="center"/>
              <w:rPr>
                <w:szCs w:val="22"/>
              </w:rPr>
            </w:pPr>
            <w:proofErr w:type="gramStart"/>
            <w:r w:rsidRPr="0023542D">
              <w:rPr>
                <w:szCs w:val="22"/>
              </w:rPr>
              <w:t>&lt; 60</w:t>
            </w:r>
            <w:proofErr w:type="gramEnd"/>
            <w:r w:rsidRPr="0023542D">
              <w:rPr>
                <w:szCs w:val="22"/>
              </w:rPr>
              <w:t>°</w:t>
            </w:r>
          </w:p>
        </w:tc>
      </w:tr>
      <w:tr w:rsidR="0064486F" w:rsidRPr="0023542D" w14:paraId="5E7A956D" w14:textId="77777777" w:rsidTr="00CA70FF">
        <w:trPr>
          <w:trHeight w:val="249"/>
        </w:trPr>
        <w:tc>
          <w:tcPr>
            <w:tcW w:w="2303" w:type="dxa"/>
            <w:tcBorders>
              <w:top w:val="nil"/>
              <w:left w:val="double" w:sz="4" w:space="0" w:color="auto"/>
              <w:bottom w:val="double" w:sz="4" w:space="0" w:color="auto"/>
              <w:right w:val="double" w:sz="4" w:space="0" w:color="auto"/>
            </w:tcBorders>
            <w:shd w:val="clear" w:color="auto" w:fill="C0C0C0"/>
          </w:tcPr>
          <w:p w14:paraId="0444C8FD" w14:textId="77777777" w:rsidR="0064486F" w:rsidRPr="0023542D" w:rsidRDefault="0064486F" w:rsidP="00CA70FF">
            <w:pPr>
              <w:rPr>
                <w:szCs w:val="22"/>
              </w:rPr>
            </w:pPr>
          </w:p>
        </w:tc>
        <w:tc>
          <w:tcPr>
            <w:tcW w:w="2303" w:type="dxa"/>
            <w:tcBorders>
              <w:top w:val="nil"/>
              <w:left w:val="double" w:sz="4" w:space="0" w:color="auto"/>
              <w:bottom w:val="double" w:sz="4" w:space="0" w:color="auto"/>
            </w:tcBorders>
            <w:shd w:val="clear" w:color="auto" w:fill="C0C0C0"/>
          </w:tcPr>
          <w:p w14:paraId="5DDF47EF" w14:textId="77777777" w:rsidR="0064486F" w:rsidRPr="0023542D" w:rsidRDefault="0064486F" w:rsidP="00CA70FF">
            <w:pPr>
              <w:jc w:val="center"/>
              <w:rPr>
                <w:szCs w:val="22"/>
              </w:rPr>
            </w:pPr>
            <w:r w:rsidRPr="0023542D">
              <w:rPr>
                <w:szCs w:val="22"/>
              </w:rPr>
              <w:t>X (m)</w:t>
            </w:r>
          </w:p>
        </w:tc>
        <w:tc>
          <w:tcPr>
            <w:tcW w:w="2303" w:type="dxa"/>
            <w:tcBorders>
              <w:top w:val="single" w:sz="4" w:space="0" w:color="auto"/>
              <w:bottom w:val="double" w:sz="4" w:space="0" w:color="auto"/>
            </w:tcBorders>
            <w:shd w:val="clear" w:color="auto" w:fill="C0C0C0"/>
            <w:vAlign w:val="bottom"/>
          </w:tcPr>
          <w:p w14:paraId="59D7743D" w14:textId="77777777" w:rsidR="0064486F" w:rsidRPr="0023542D" w:rsidRDefault="0064486F" w:rsidP="00CA70FF">
            <w:pPr>
              <w:jc w:val="center"/>
              <w:rPr>
                <w:szCs w:val="22"/>
              </w:rPr>
            </w:pPr>
            <w:r w:rsidRPr="0023542D">
              <w:rPr>
                <w:szCs w:val="22"/>
              </w:rPr>
              <w:t>X (m)</w:t>
            </w:r>
          </w:p>
        </w:tc>
        <w:tc>
          <w:tcPr>
            <w:tcW w:w="2303" w:type="dxa"/>
            <w:tcBorders>
              <w:top w:val="single" w:sz="4" w:space="0" w:color="auto"/>
              <w:bottom w:val="double" w:sz="4" w:space="0" w:color="auto"/>
              <w:right w:val="double" w:sz="4" w:space="0" w:color="auto"/>
            </w:tcBorders>
            <w:shd w:val="clear" w:color="auto" w:fill="C0C0C0"/>
            <w:vAlign w:val="bottom"/>
          </w:tcPr>
          <w:p w14:paraId="39932EE3" w14:textId="77777777" w:rsidR="0064486F" w:rsidRPr="0023542D" w:rsidRDefault="0064486F" w:rsidP="00CA70FF">
            <w:pPr>
              <w:jc w:val="center"/>
              <w:rPr>
                <w:szCs w:val="22"/>
              </w:rPr>
            </w:pPr>
            <w:r w:rsidRPr="0023542D">
              <w:rPr>
                <w:szCs w:val="22"/>
              </w:rPr>
              <w:t>X (m)</w:t>
            </w:r>
          </w:p>
        </w:tc>
      </w:tr>
      <w:tr w:rsidR="0064486F" w:rsidRPr="0023542D" w14:paraId="32C274D0" w14:textId="77777777" w:rsidTr="00CA70FF">
        <w:trPr>
          <w:trHeight w:val="249"/>
        </w:trPr>
        <w:tc>
          <w:tcPr>
            <w:tcW w:w="2303" w:type="dxa"/>
            <w:tcBorders>
              <w:top w:val="double" w:sz="4" w:space="0" w:color="auto"/>
              <w:left w:val="double" w:sz="4" w:space="0" w:color="auto"/>
              <w:right w:val="double" w:sz="4" w:space="0" w:color="auto"/>
            </w:tcBorders>
            <w:shd w:val="clear" w:color="auto" w:fill="C0C0C0"/>
            <w:vAlign w:val="bottom"/>
          </w:tcPr>
          <w:p w14:paraId="1FC36412" w14:textId="77777777" w:rsidR="0064486F" w:rsidRPr="0023542D" w:rsidRDefault="0064486F" w:rsidP="00CA70FF">
            <w:pPr>
              <w:jc w:val="center"/>
              <w:rPr>
                <w:szCs w:val="22"/>
              </w:rPr>
            </w:pPr>
            <w:proofErr w:type="gramStart"/>
            <w:r w:rsidRPr="0023542D">
              <w:rPr>
                <w:szCs w:val="22"/>
              </w:rPr>
              <w:t xml:space="preserve">&lt; </w:t>
            </w:r>
            <w:r>
              <w:rPr>
                <w:szCs w:val="22"/>
              </w:rPr>
              <w:t>400</w:t>
            </w:r>
            <w:proofErr w:type="gramEnd"/>
          </w:p>
        </w:tc>
        <w:tc>
          <w:tcPr>
            <w:tcW w:w="2303" w:type="dxa"/>
            <w:tcBorders>
              <w:top w:val="double" w:sz="4" w:space="0" w:color="auto"/>
              <w:left w:val="double" w:sz="4" w:space="0" w:color="auto"/>
            </w:tcBorders>
            <w:vAlign w:val="bottom"/>
          </w:tcPr>
          <w:p w14:paraId="25E2C87A" w14:textId="77777777" w:rsidR="0064486F" w:rsidRPr="0023542D" w:rsidRDefault="0064486F" w:rsidP="00CA70FF">
            <w:pPr>
              <w:jc w:val="center"/>
              <w:rPr>
                <w:szCs w:val="22"/>
              </w:rPr>
            </w:pPr>
            <w:r w:rsidRPr="0023542D">
              <w:rPr>
                <w:szCs w:val="22"/>
              </w:rPr>
              <w:t>OD + 0,</w:t>
            </w:r>
            <w:r>
              <w:rPr>
                <w:szCs w:val="22"/>
              </w:rPr>
              <w:t>7</w:t>
            </w:r>
          </w:p>
        </w:tc>
        <w:tc>
          <w:tcPr>
            <w:tcW w:w="2303" w:type="dxa"/>
            <w:tcBorders>
              <w:top w:val="double" w:sz="4" w:space="0" w:color="auto"/>
            </w:tcBorders>
            <w:vAlign w:val="bottom"/>
          </w:tcPr>
          <w:p w14:paraId="0831C42B" w14:textId="77777777" w:rsidR="0064486F" w:rsidRPr="0023542D" w:rsidRDefault="0064486F" w:rsidP="00CA70FF">
            <w:pPr>
              <w:jc w:val="center"/>
              <w:rPr>
                <w:szCs w:val="22"/>
              </w:rPr>
            </w:pPr>
            <w:r w:rsidRPr="0023542D">
              <w:rPr>
                <w:szCs w:val="22"/>
              </w:rPr>
              <w:t>OD + 0,</w:t>
            </w:r>
            <w:r>
              <w:rPr>
                <w:szCs w:val="22"/>
              </w:rPr>
              <w:t>6</w:t>
            </w:r>
          </w:p>
        </w:tc>
        <w:tc>
          <w:tcPr>
            <w:tcW w:w="2303" w:type="dxa"/>
            <w:tcBorders>
              <w:top w:val="double" w:sz="4" w:space="0" w:color="auto"/>
              <w:right w:val="double" w:sz="4" w:space="0" w:color="auto"/>
            </w:tcBorders>
            <w:vAlign w:val="bottom"/>
          </w:tcPr>
          <w:p w14:paraId="783F62E9" w14:textId="77777777" w:rsidR="0064486F" w:rsidRPr="0023542D" w:rsidRDefault="0064486F" w:rsidP="00CA70FF">
            <w:pPr>
              <w:jc w:val="center"/>
              <w:rPr>
                <w:szCs w:val="22"/>
              </w:rPr>
            </w:pPr>
            <w:r w:rsidRPr="0023542D">
              <w:rPr>
                <w:szCs w:val="22"/>
              </w:rPr>
              <w:t>OD + 0,</w:t>
            </w:r>
            <w:r>
              <w:rPr>
                <w:szCs w:val="22"/>
              </w:rPr>
              <w:t>5</w:t>
            </w:r>
          </w:p>
        </w:tc>
      </w:tr>
      <w:tr w:rsidR="0064486F" w:rsidRPr="0023542D" w14:paraId="1AA6172A" w14:textId="77777777" w:rsidTr="00CA70FF">
        <w:trPr>
          <w:trHeight w:val="259"/>
        </w:trPr>
        <w:tc>
          <w:tcPr>
            <w:tcW w:w="2303" w:type="dxa"/>
            <w:tcBorders>
              <w:left w:val="double" w:sz="4" w:space="0" w:color="auto"/>
              <w:right w:val="double" w:sz="4" w:space="0" w:color="auto"/>
            </w:tcBorders>
            <w:shd w:val="clear" w:color="auto" w:fill="C0C0C0"/>
            <w:vAlign w:val="bottom"/>
          </w:tcPr>
          <w:p w14:paraId="69082641" w14:textId="77777777" w:rsidR="0064486F" w:rsidRPr="0023542D" w:rsidRDefault="0064486F" w:rsidP="00CA70FF">
            <w:pPr>
              <w:jc w:val="center"/>
              <w:rPr>
                <w:szCs w:val="22"/>
              </w:rPr>
            </w:pPr>
            <w:r>
              <w:rPr>
                <w:szCs w:val="22"/>
              </w:rPr>
              <w:t>400 – 1 000</w:t>
            </w:r>
          </w:p>
        </w:tc>
        <w:tc>
          <w:tcPr>
            <w:tcW w:w="2303" w:type="dxa"/>
            <w:tcBorders>
              <w:left w:val="double" w:sz="4" w:space="0" w:color="auto"/>
            </w:tcBorders>
            <w:vAlign w:val="bottom"/>
          </w:tcPr>
          <w:p w14:paraId="78B06B85" w14:textId="77777777" w:rsidR="0064486F" w:rsidRPr="0023542D" w:rsidRDefault="0064486F" w:rsidP="00CA70FF">
            <w:pPr>
              <w:jc w:val="center"/>
              <w:rPr>
                <w:szCs w:val="22"/>
              </w:rPr>
            </w:pPr>
            <w:r w:rsidRPr="0023542D">
              <w:rPr>
                <w:szCs w:val="22"/>
              </w:rPr>
              <w:t>OD + 0,</w:t>
            </w:r>
            <w:r>
              <w:rPr>
                <w:szCs w:val="22"/>
              </w:rPr>
              <w:t>8</w:t>
            </w:r>
          </w:p>
        </w:tc>
        <w:tc>
          <w:tcPr>
            <w:tcW w:w="2303" w:type="dxa"/>
            <w:vAlign w:val="bottom"/>
          </w:tcPr>
          <w:p w14:paraId="2319BA57" w14:textId="77777777" w:rsidR="0064486F" w:rsidRPr="0023542D" w:rsidRDefault="0064486F" w:rsidP="00CA70FF">
            <w:pPr>
              <w:jc w:val="center"/>
              <w:rPr>
                <w:szCs w:val="22"/>
              </w:rPr>
            </w:pPr>
            <w:r w:rsidRPr="0023542D">
              <w:rPr>
                <w:szCs w:val="22"/>
              </w:rPr>
              <w:t>OD + 0,</w:t>
            </w:r>
            <w:r>
              <w:rPr>
                <w:szCs w:val="22"/>
              </w:rPr>
              <w:t>6</w:t>
            </w:r>
          </w:p>
        </w:tc>
        <w:tc>
          <w:tcPr>
            <w:tcW w:w="2303" w:type="dxa"/>
            <w:tcBorders>
              <w:right w:val="double" w:sz="4" w:space="0" w:color="auto"/>
            </w:tcBorders>
            <w:vAlign w:val="bottom"/>
          </w:tcPr>
          <w:p w14:paraId="2D0E5A2C" w14:textId="77777777" w:rsidR="0064486F" w:rsidRPr="0023542D" w:rsidRDefault="0064486F" w:rsidP="00CA70FF">
            <w:pPr>
              <w:jc w:val="center"/>
              <w:rPr>
                <w:szCs w:val="22"/>
              </w:rPr>
            </w:pPr>
            <w:r w:rsidRPr="0023542D">
              <w:rPr>
                <w:szCs w:val="22"/>
              </w:rPr>
              <w:t>OD + 0,</w:t>
            </w:r>
            <w:r>
              <w:rPr>
                <w:szCs w:val="22"/>
              </w:rPr>
              <w:t>5</w:t>
            </w:r>
          </w:p>
        </w:tc>
      </w:tr>
      <w:tr w:rsidR="0064486F" w:rsidRPr="0064486F" w14:paraId="2C64C807" w14:textId="77777777" w:rsidTr="00CA70FF">
        <w:trPr>
          <w:trHeight w:val="249"/>
        </w:trPr>
        <w:tc>
          <w:tcPr>
            <w:tcW w:w="2303" w:type="dxa"/>
            <w:tcBorders>
              <w:left w:val="double" w:sz="4" w:space="0" w:color="auto"/>
              <w:bottom w:val="double" w:sz="4" w:space="0" w:color="auto"/>
              <w:right w:val="double" w:sz="4" w:space="0" w:color="auto"/>
            </w:tcBorders>
            <w:shd w:val="clear" w:color="auto" w:fill="C0C0C0"/>
            <w:vAlign w:val="bottom"/>
          </w:tcPr>
          <w:p w14:paraId="70D35D2D" w14:textId="77777777" w:rsidR="0064486F" w:rsidRPr="0064486F" w:rsidRDefault="0064486F" w:rsidP="00CA70FF">
            <w:pPr>
              <w:pStyle w:val="Odstavecseseznamem"/>
              <w:rPr>
                <w:color w:val="000000" w:themeColor="text1"/>
                <w:szCs w:val="22"/>
              </w:rPr>
            </w:pPr>
            <w:r w:rsidRPr="0064486F">
              <w:rPr>
                <w:color w:val="000000" w:themeColor="text1"/>
                <w:szCs w:val="22"/>
              </w:rPr>
              <w:t>&lt;1 000</w:t>
            </w:r>
          </w:p>
        </w:tc>
        <w:tc>
          <w:tcPr>
            <w:tcW w:w="2303" w:type="dxa"/>
            <w:tcBorders>
              <w:left w:val="double" w:sz="4" w:space="0" w:color="auto"/>
              <w:bottom w:val="double" w:sz="4" w:space="0" w:color="auto"/>
            </w:tcBorders>
            <w:vAlign w:val="bottom"/>
          </w:tcPr>
          <w:p w14:paraId="77AA8D04" w14:textId="77777777" w:rsidR="0064486F" w:rsidRPr="0064486F" w:rsidRDefault="0064486F" w:rsidP="00CA70FF">
            <w:pPr>
              <w:jc w:val="center"/>
              <w:rPr>
                <w:color w:val="000000" w:themeColor="text1"/>
                <w:szCs w:val="22"/>
              </w:rPr>
            </w:pPr>
            <w:r w:rsidRPr="0064486F">
              <w:rPr>
                <w:color w:val="000000" w:themeColor="text1"/>
                <w:szCs w:val="22"/>
              </w:rPr>
              <w:t>OD + 0,9</w:t>
            </w:r>
          </w:p>
        </w:tc>
        <w:tc>
          <w:tcPr>
            <w:tcW w:w="2303" w:type="dxa"/>
            <w:tcBorders>
              <w:bottom w:val="double" w:sz="4" w:space="0" w:color="auto"/>
            </w:tcBorders>
            <w:vAlign w:val="bottom"/>
          </w:tcPr>
          <w:p w14:paraId="64F0D474" w14:textId="77777777" w:rsidR="0064486F" w:rsidRPr="0064486F" w:rsidRDefault="0064486F" w:rsidP="00CA70FF">
            <w:pPr>
              <w:jc w:val="center"/>
              <w:rPr>
                <w:color w:val="000000" w:themeColor="text1"/>
                <w:szCs w:val="22"/>
              </w:rPr>
            </w:pPr>
            <w:r w:rsidRPr="0064486F">
              <w:rPr>
                <w:color w:val="000000" w:themeColor="text1"/>
                <w:szCs w:val="22"/>
              </w:rPr>
              <w:t>OD + 0,7</w:t>
            </w:r>
          </w:p>
        </w:tc>
        <w:tc>
          <w:tcPr>
            <w:tcW w:w="2303" w:type="dxa"/>
            <w:tcBorders>
              <w:bottom w:val="double" w:sz="4" w:space="0" w:color="auto"/>
              <w:right w:val="double" w:sz="4" w:space="0" w:color="auto"/>
            </w:tcBorders>
            <w:vAlign w:val="bottom"/>
          </w:tcPr>
          <w:p w14:paraId="061345AE" w14:textId="77777777" w:rsidR="0064486F" w:rsidRPr="0064486F" w:rsidRDefault="0064486F" w:rsidP="00CA70FF">
            <w:pPr>
              <w:keepNext/>
              <w:jc w:val="center"/>
              <w:rPr>
                <w:color w:val="000000" w:themeColor="text1"/>
                <w:szCs w:val="22"/>
              </w:rPr>
            </w:pPr>
            <w:r w:rsidRPr="0064486F">
              <w:rPr>
                <w:color w:val="000000" w:themeColor="text1"/>
                <w:szCs w:val="22"/>
              </w:rPr>
              <w:t>OD + 0,6</w:t>
            </w:r>
          </w:p>
        </w:tc>
      </w:tr>
    </w:tbl>
    <w:p w14:paraId="49B39414" w14:textId="77777777" w:rsidR="00AF0BBF" w:rsidRPr="0064486F" w:rsidRDefault="00AF0BBF" w:rsidP="00651FE4">
      <w:pPr>
        <w:pStyle w:val="Titulek"/>
        <w:numPr>
          <w:ilvl w:val="0"/>
          <w:numId w:val="23"/>
        </w:numPr>
        <w:spacing w:after="240"/>
        <w:rPr>
          <w:color w:val="000000" w:themeColor="text1"/>
          <w:sz w:val="22"/>
          <w:szCs w:val="22"/>
        </w:rPr>
      </w:pPr>
      <w:r w:rsidRPr="0064486F">
        <w:rPr>
          <w:color w:val="000000" w:themeColor="text1"/>
          <w:sz w:val="22"/>
          <w:szCs w:val="22"/>
        </w:rPr>
        <w:t>Nejmenší šířka rýhy v závislosti na jmenovité světlosti DN</w:t>
      </w:r>
    </w:p>
    <w:p w14:paraId="0944A5A6" w14:textId="14FB62B4" w:rsidR="00AF0BBF" w:rsidRPr="0064486F" w:rsidRDefault="00AF0BBF" w:rsidP="003A20A4">
      <w:pPr>
        <w:spacing w:after="240"/>
        <w:rPr>
          <w:color w:val="000000" w:themeColor="text1"/>
          <w:szCs w:val="22"/>
        </w:rPr>
      </w:pPr>
      <w:r w:rsidRPr="0064486F">
        <w:rPr>
          <w:color w:val="000000" w:themeColor="text1"/>
          <w:szCs w:val="22"/>
        </w:rPr>
        <w:t xml:space="preserve">Kde údaj X/2 odpovídá nejmenšímu pracovnímu prostoru mezi troubou a stěnou </w:t>
      </w:r>
      <w:proofErr w:type="gramStart"/>
      <w:r w:rsidRPr="0064486F">
        <w:rPr>
          <w:color w:val="000000" w:themeColor="text1"/>
          <w:szCs w:val="22"/>
        </w:rPr>
        <w:t>rýhy</w:t>
      </w:r>
      <w:proofErr w:type="gramEnd"/>
      <w:r w:rsidRPr="0064486F">
        <w:rPr>
          <w:color w:val="000000" w:themeColor="text1"/>
          <w:szCs w:val="22"/>
        </w:rPr>
        <w:t xml:space="preserve"> popř. pažením. OD je vnější průměr trouby v metrech. Při souběhu </w:t>
      </w:r>
      <w:r w:rsidR="00C84EBE" w:rsidRPr="0064486F">
        <w:rPr>
          <w:color w:val="000000" w:themeColor="text1"/>
          <w:szCs w:val="22"/>
        </w:rPr>
        <w:t>odkalovacího</w:t>
      </w:r>
      <w:r w:rsidRPr="0064486F">
        <w:rPr>
          <w:color w:val="000000" w:themeColor="text1"/>
          <w:szCs w:val="22"/>
        </w:rPr>
        <w:t xml:space="preserve"> řadu je třeba dodržet minimální vzdálenost od vnějšího pláště potrubí </w:t>
      </w:r>
      <w:r w:rsidR="00C84EBE" w:rsidRPr="0064486F">
        <w:rPr>
          <w:color w:val="000000" w:themeColor="text1"/>
          <w:szCs w:val="22"/>
        </w:rPr>
        <w:t>s dalšími sítěmi</w:t>
      </w:r>
      <w:r w:rsidRPr="0064486F">
        <w:rPr>
          <w:color w:val="000000" w:themeColor="text1"/>
          <w:szCs w:val="22"/>
        </w:rPr>
        <w:t xml:space="preserve">, která </w:t>
      </w:r>
      <w:r w:rsidR="00C84EBE" w:rsidRPr="0064486F">
        <w:rPr>
          <w:color w:val="000000" w:themeColor="text1"/>
          <w:szCs w:val="22"/>
        </w:rPr>
        <w:t>je dána normou ČSN 73 6005</w:t>
      </w:r>
      <w:r w:rsidRPr="0064486F">
        <w:rPr>
          <w:color w:val="000000" w:themeColor="text1"/>
          <w:szCs w:val="22"/>
        </w:rPr>
        <w:t xml:space="preserve">. </w:t>
      </w:r>
    </w:p>
    <w:p w14:paraId="299397BD" w14:textId="77777777" w:rsidR="00AF0BBF" w:rsidRPr="0064486F" w:rsidRDefault="00AF0BBF" w:rsidP="003A20A4">
      <w:pPr>
        <w:spacing w:after="240"/>
        <w:rPr>
          <w:color w:val="000000" w:themeColor="text1"/>
          <w:szCs w:val="22"/>
        </w:rPr>
      </w:pPr>
      <w:r w:rsidRPr="0064486F">
        <w:rPr>
          <w:color w:val="000000" w:themeColor="text1"/>
          <w:szCs w:val="22"/>
        </w:rPr>
        <w:t xml:space="preserve">Výkopy budou prováděny ve smyslu ČSN 73 3050. Stavební rýha bude prováděna plynule bez ostrých výškových a směrových lomů. Dno a stěny výkopu budou po provedení výkopu zajištěny tak, aby zemina nemohla být narušena povětrnostními vlivy a aby byla zabezpečena stabilita stěn. Manipulace s odpady bude prováděna dle zákona 185/2001Sb., vyhlášky MŽP č.381/2001 Sb. pro vedení evidence odpadů a vyhlášky MŽP č. 383/2001 </w:t>
      </w:r>
      <w:proofErr w:type="spellStart"/>
      <w:r w:rsidRPr="0064486F">
        <w:rPr>
          <w:color w:val="000000" w:themeColor="text1"/>
          <w:szCs w:val="22"/>
        </w:rPr>
        <w:t>Sb</w:t>
      </w:r>
      <w:proofErr w:type="spellEnd"/>
      <w:r w:rsidRPr="0064486F">
        <w:rPr>
          <w:color w:val="000000" w:themeColor="text1"/>
          <w:szCs w:val="22"/>
        </w:rPr>
        <w:t xml:space="preserve"> o podrobnostech nakládání s odpady v platném znění.</w:t>
      </w:r>
    </w:p>
    <w:p w14:paraId="1E30FD9C" w14:textId="77777777" w:rsidR="00AF0BBF" w:rsidRPr="0064486F" w:rsidRDefault="00AF0BBF" w:rsidP="003A20A4">
      <w:pPr>
        <w:spacing w:after="240"/>
        <w:rPr>
          <w:color w:val="000000" w:themeColor="text1"/>
          <w:szCs w:val="22"/>
        </w:rPr>
      </w:pPr>
      <w:r w:rsidRPr="0064486F">
        <w:rPr>
          <w:color w:val="000000" w:themeColor="text1"/>
          <w:szCs w:val="22"/>
        </w:rPr>
        <w:t>Hlavním odpadem, který bude při stavbě vznikat, je přebytečná zemina z výkopů (</w:t>
      </w:r>
      <w:proofErr w:type="spellStart"/>
      <w:r w:rsidRPr="0064486F">
        <w:rPr>
          <w:color w:val="000000" w:themeColor="text1"/>
          <w:szCs w:val="22"/>
        </w:rPr>
        <w:t>katal</w:t>
      </w:r>
      <w:proofErr w:type="spellEnd"/>
      <w:r w:rsidRPr="0064486F">
        <w:rPr>
          <w:color w:val="000000" w:themeColor="text1"/>
          <w:szCs w:val="22"/>
        </w:rPr>
        <w:t>. č. odp. 17 05-04, kategorie O – ostatní odpad). Dodavatel zajistí přednostně recyklaci či využití odpadu, eventuálně si zajistí potřebnou skládku.</w:t>
      </w:r>
    </w:p>
    <w:p w14:paraId="587E1C3E" w14:textId="77777777" w:rsidR="00AF0BBF" w:rsidRPr="0064486F" w:rsidRDefault="00AF0BBF" w:rsidP="003A20A4">
      <w:pPr>
        <w:spacing w:after="240"/>
        <w:rPr>
          <w:color w:val="000000" w:themeColor="text1"/>
          <w:szCs w:val="22"/>
        </w:rPr>
      </w:pPr>
      <w:r w:rsidRPr="0064486F">
        <w:rPr>
          <w:color w:val="000000" w:themeColor="text1"/>
          <w:szCs w:val="22"/>
        </w:rPr>
        <w:lastRenderedPageBreak/>
        <w:t xml:space="preserve">Dodavatel povede o odpadech vzniklých při realizaci stavby průběžnou evidenci, kde bude uvedeno množství vzniklého odpadu (název, </w:t>
      </w:r>
      <w:proofErr w:type="spellStart"/>
      <w:r w:rsidRPr="0064486F">
        <w:rPr>
          <w:color w:val="000000" w:themeColor="text1"/>
          <w:szCs w:val="22"/>
        </w:rPr>
        <w:t>katal</w:t>
      </w:r>
      <w:proofErr w:type="spellEnd"/>
      <w:r w:rsidRPr="0064486F">
        <w:rPr>
          <w:color w:val="000000" w:themeColor="text1"/>
          <w:szCs w:val="22"/>
        </w:rPr>
        <w:t>. č. a kategorie odpadu), způsob naložení s odpadem, množství předaného odpadu k dalšímu využití či odstranění a identifikační údaje oprávněných osob (IČ, název, adresa), datum, č. zápisu, jméno a příjmení osoby odpovědné za vedení evidence. Tato evidence bude mimo jiné sloužit pro potřebu případné kontrolní činnosti ze strany krajského úřadu – Referátu životního prostředí a České inspekce životního prostředí. Dodavatel bude dále zakládat v evidenci vážní lístky ze skládky (které je třeba doložit ke kolaudaci) a v případě vzniku nebezpečného odpadu (př. zemina znečistěná ropnými látkami) bude zakládat i evidenční listy pro přepravu nebezpečného odpadu.</w:t>
      </w:r>
    </w:p>
    <w:p w14:paraId="790E56CE" w14:textId="77777777" w:rsidR="00AF0BBF" w:rsidRPr="00F75E45" w:rsidRDefault="00AF0BBF" w:rsidP="003A20A4">
      <w:pPr>
        <w:pStyle w:val="KaTNadpis03"/>
        <w:numPr>
          <w:ilvl w:val="0"/>
          <w:numId w:val="0"/>
        </w:numPr>
        <w:spacing w:after="240"/>
        <w:ind w:left="-3"/>
        <w:rPr>
          <w:rFonts w:ascii="Arial" w:hAnsi="Arial" w:cs="Arial"/>
          <w:b/>
          <w:color w:val="000000" w:themeColor="text1"/>
          <w:sz w:val="22"/>
          <w:szCs w:val="22"/>
        </w:rPr>
      </w:pPr>
      <w:r w:rsidRPr="00F75E45">
        <w:rPr>
          <w:rFonts w:ascii="Arial" w:hAnsi="Arial" w:cs="Arial"/>
          <w:b/>
          <w:color w:val="000000" w:themeColor="text1"/>
          <w:sz w:val="22"/>
          <w:szCs w:val="22"/>
        </w:rPr>
        <w:t>Podloží potrubí</w:t>
      </w:r>
    </w:p>
    <w:p w14:paraId="36250656" w14:textId="77777777" w:rsidR="00AF0BBF" w:rsidRPr="00F75E45" w:rsidRDefault="00AF0BBF" w:rsidP="003A20A4">
      <w:pPr>
        <w:spacing w:after="240"/>
        <w:rPr>
          <w:color w:val="000000" w:themeColor="text1"/>
          <w:szCs w:val="22"/>
        </w:rPr>
      </w:pPr>
      <w:r w:rsidRPr="00F75E45">
        <w:rPr>
          <w:color w:val="000000" w:themeColor="text1"/>
          <w:szCs w:val="22"/>
        </w:rPr>
        <w:t>Trouby budou uloženy do výkopu na zhutnělé pískové lože (podsyp) o minimální tloušťce 100 mm. Výška pískového lože je patrná z výkresu Vzorový příčný profil vodovodu. Dno výkopu bude vytvořeno podle spádu potrubí. Trouby se nesmí klást na zmrzlou zeminu, ať už rostlou nebo nasypanou. Úhel uložení musí být respektován. Trouby musí na podkladu ležet v celé délce, je nutno zabránit vzniku bodových styků (výčnělky horniny apod.). Vyrovnání dna výkopu ve skalním podloží vhodným materiálem se nezapočítává do tloušťky lože.</w:t>
      </w:r>
    </w:p>
    <w:p w14:paraId="6381AF5B" w14:textId="77777777" w:rsidR="00AF0BBF" w:rsidRPr="00F75E45" w:rsidRDefault="00AF0BBF" w:rsidP="003A20A4">
      <w:pPr>
        <w:pStyle w:val="KaTNadpis03"/>
        <w:numPr>
          <w:ilvl w:val="0"/>
          <w:numId w:val="0"/>
        </w:numPr>
        <w:spacing w:after="240"/>
        <w:ind w:left="-3"/>
        <w:rPr>
          <w:rFonts w:ascii="Arial" w:hAnsi="Arial" w:cs="Arial"/>
          <w:b/>
          <w:color w:val="000000" w:themeColor="text1"/>
          <w:sz w:val="22"/>
          <w:szCs w:val="22"/>
        </w:rPr>
      </w:pPr>
      <w:r w:rsidRPr="00F75E45">
        <w:rPr>
          <w:rFonts w:ascii="Arial" w:hAnsi="Arial" w:cs="Arial"/>
          <w:b/>
          <w:color w:val="000000" w:themeColor="text1"/>
          <w:sz w:val="22"/>
          <w:szCs w:val="22"/>
        </w:rPr>
        <w:t>Zásyp potrubí</w:t>
      </w:r>
    </w:p>
    <w:p w14:paraId="0131210F" w14:textId="77777777" w:rsidR="00AF0BBF" w:rsidRPr="00F75E45" w:rsidRDefault="00AF0BBF" w:rsidP="003A20A4">
      <w:pPr>
        <w:spacing w:after="240"/>
        <w:rPr>
          <w:rFonts w:cs="Arial"/>
          <w:color w:val="000000" w:themeColor="text1"/>
          <w:szCs w:val="22"/>
        </w:rPr>
      </w:pPr>
      <w:r w:rsidRPr="00F75E45">
        <w:rPr>
          <w:color w:val="000000" w:themeColor="text1"/>
          <w:szCs w:val="22"/>
        </w:rPr>
        <w:t xml:space="preserve">Pro podsyp, jako zásypový a fixační materiál, je možno použít písek, resp. zeminu bez ostrohranných částic o zrnitosti max. 20 mm. Pro podsyp nelze použít materiály, které působí místní zvýšení tlaku (kameny, skála v podloží), nebo jež mohou během doby měnit objem nebo konzistenci. Nelze použít zeminu obsahující kusy dřeva, kameny, led, promočenou soudržnou zeminu, organické či rozpustné materiály, zeminu smíchanou se sněhem nebo kusy zmrzlé zeminy. Nelze tolerovat vznik dutin v okolí trouby. Zemina nesmí být znečištěna aromatickými uhlovodíky, zbytky barev a rozpouštědel. Po ukončení zkoušky vodotěsnosti se provede zásyp potrubí s následujícím zhutněním zeminy po stranách trouby a dále do minimální výšky 200 mm nad horní okraj trouby. Hutnění bude prováděno po vrstvách, ručně nebo lehkými strojními dusadly, nehutní se přímo nad trubkou. Při hutnění je nutno dbát na to, aby se potrubí neposunulo. Před provedením horní části obsypu je nutno zajistit geodetické zaměření položeného potrubí v JTSK včetně zachycení všech křížení s podzemními vedeními. Při paženém výkopu budou při provádění zásypu postupně vytahovány svislé prvky pažení. </w:t>
      </w:r>
    </w:p>
    <w:p w14:paraId="54CDFE9C" w14:textId="77777777" w:rsidR="00AF0BBF" w:rsidRPr="00F75E45" w:rsidRDefault="00AF0BBF" w:rsidP="003A20A4">
      <w:pPr>
        <w:pStyle w:val="KaTNadpis03"/>
        <w:numPr>
          <w:ilvl w:val="0"/>
          <w:numId w:val="0"/>
        </w:numPr>
        <w:spacing w:after="240"/>
        <w:ind w:left="1221" w:hanging="1221"/>
        <w:rPr>
          <w:rFonts w:ascii="Arial" w:hAnsi="Arial" w:cs="Arial"/>
          <w:b/>
          <w:color w:val="000000" w:themeColor="text1"/>
          <w:sz w:val="22"/>
          <w:szCs w:val="22"/>
        </w:rPr>
      </w:pPr>
      <w:r w:rsidRPr="00F75E45">
        <w:rPr>
          <w:rFonts w:ascii="Arial" w:hAnsi="Arial" w:cs="Arial"/>
          <w:b/>
          <w:color w:val="000000" w:themeColor="text1"/>
          <w:sz w:val="22"/>
          <w:szCs w:val="22"/>
        </w:rPr>
        <w:t>Zához rýhy potrubí</w:t>
      </w:r>
    </w:p>
    <w:p w14:paraId="7DAD8F6B" w14:textId="77777777" w:rsidR="00945F72" w:rsidRPr="00F75E45" w:rsidRDefault="00AF0BBF" w:rsidP="003A20A4">
      <w:pPr>
        <w:pStyle w:val="KaTNadpis03"/>
        <w:numPr>
          <w:ilvl w:val="0"/>
          <w:numId w:val="0"/>
        </w:numPr>
        <w:spacing w:after="240"/>
        <w:rPr>
          <w:rFonts w:ascii="Arial" w:hAnsi="Arial" w:cs="Arial"/>
          <w:color w:val="000000" w:themeColor="text1"/>
          <w:sz w:val="22"/>
          <w:szCs w:val="22"/>
        </w:rPr>
      </w:pPr>
      <w:r w:rsidRPr="00F75E45">
        <w:rPr>
          <w:rFonts w:ascii="Arial" w:hAnsi="Arial" w:cs="Arial"/>
          <w:color w:val="000000" w:themeColor="text1"/>
          <w:sz w:val="22"/>
          <w:szCs w:val="22"/>
        </w:rPr>
        <w:t>K záhozu se použije materiál, který je možno bez potíží hutnit. K dosažení požadovaného hutnění se použijí vhodné mechanismy. Od 300 mm krytí je možné hutnit i nad troubou. Je nutno zabránit nadměrnému zatěžování trubek během pokládky (zbytečné pojíždění nedostatečně zasypaného potrubí těžkým</w:t>
      </w:r>
      <w:r w:rsidR="00945F72" w:rsidRPr="00F75E45">
        <w:rPr>
          <w:rFonts w:ascii="Arial" w:hAnsi="Arial" w:cs="Arial"/>
          <w:color w:val="000000" w:themeColor="text1"/>
          <w:sz w:val="22"/>
          <w:szCs w:val="22"/>
        </w:rPr>
        <w:t>i stavebními mechanismy apod.).</w:t>
      </w:r>
    </w:p>
    <w:p w14:paraId="066404FE" w14:textId="77777777" w:rsidR="00945F72" w:rsidRPr="00F75E45" w:rsidRDefault="00945F72" w:rsidP="00BA7806">
      <w:pPr>
        <w:pStyle w:val="Nadpis3"/>
        <w:spacing w:before="0" w:after="240"/>
        <w:rPr>
          <w:color w:val="000000" w:themeColor="text1"/>
        </w:rPr>
      </w:pPr>
      <w:bookmarkStart w:id="240" w:name="_Toc460939310"/>
      <w:bookmarkStart w:id="241" w:name="_Toc41917366"/>
      <w:r w:rsidRPr="00F75E45">
        <w:rPr>
          <w:color w:val="000000" w:themeColor="text1"/>
        </w:rPr>
        <w:t>Bilance shrnuté ornice</w:t>
      </w:r>
      <w:bookmarkEnd w:id="240"/>
      <w:bookmarkEnd w:id="241"/>
    </w:p>
    <w:p w14:paraId="46204756" w14:textId="77777777" w:rsidR="00945F72" w:rsidRPr="00F75E45" w:rsidRDefault="00945F72" w:rsidP="003A20A4">
      <w:pPr>
        <w:pStyle w:val="KaTNadpis03"/>
        <w:numPr>
          <w:ilvl w:val="0"/>
          <w:numId w:val="0"/>
        </w:numPr>
        <w:spacing w:after="240"/>
        <w:rPr>
          <w:rFonts w:ascii="Arial" w:hAnsi="Arial" w:cs="Arial"/>
          <w:color w:val="000000" w:themeColor="text1"/>
          <w:sz w:val="22"/>
          <w:szCs w:val="22"/>
        </w:rPr>
      </w:pPr>
      <w:r w:rsidRPr="00F75E45">
        <w:rPr>
          <w:rFonts w:ascii="Arial" w:hAnsi="Arial" w:cs="Arial"/>
          <w:color w:val="000000" w:themeColor="text1"/>
          <w:sz w:val="22"/>
          <w:szCs w:val="22"/>
        </w:rPr>
        <w:t xml:space="preserve">Trasa přiváděcího řadu není vedena v pozemcích spadající pod ochranu Zemědělského půdního fondu (ZPF). </w:t>
      </w:r>
    </w:p>
    <w:p w14:paraId="5F5D7785" w14:textId="77777777" w:rsidR="0012215E" w:rsidRPr="00F75E45" w:rsidRDefault="0012215E" w:rsidP="00213197">
      <w:pPr>
        <w:pStyle w:val="Nadpis2"/>
        <w:tabs>
          <w:tab w:val="clear" w:pos="862"/>
          <w:tab w:val="num" w:pos="1418"/>
        </w:tabs>
        <w:spacing w:before="0" w:after="240"/>
        <w:ind w:left="1418" w:hanging="851"/>
        <w:rPr>
          <w:caps w:val="0"/>
          <w:color w:val="000000" w:themeColor="text1"/>
          <w:u w:val="none"/>
        </w:rPr>
      </w:pPr>
      <w:bookmarkStart w:id="242" w:name="_Toc41917367"/>
      <w:r w:rsidRPr="00F75E45">
        <w:rPr>
          <w:caps w:val="0"/>
          <w:color w:val="000000" w:themeColor="text1"/>
          <w:u w:val="none"/>
        </w:rPr>
        <w:t>Ochrana životního prostředí při výstavbě</w:t>
      </w:r>
      <w:bookmarkEnd w:id="237"/>
      <w:bookmarkEnd w:id="238"/>
      <w:bookmarkEnd w:id="239"/>
      <w:bookmarkEnd w:id="242"/>
    </w:p>
    <w:p w14:paraId="1FBF1BE2" w14:textId="77777777" w:rsidR="0012215E" w:rsidRPr="00F75E45" w:rsidRDefault="0012215E" w:rsidP="003A20A4">
      <w:pPr>
        <w:pStyle w:val="Zkladntext"/>
        <w:spacing w:after="240"/>
        <w:rPr>
          <w:color w:val="000000" w:themeColor="text1"/>
          <w:szCs w:val="22"/>
        </w:rPr>
      </w:pPr>
      <w:r w:rsidRPr="00F75E45">
        <w:rPr>
          <w:color w:val="000000" w:themeColor="text1"/>
          <w:szCs w:val="22"/>
        </w:rPr>
        <w:t xml:space="preserve">V průběhu stavebních prací dojde dočasně k zvýšené prašnosti, hlučnosti a zvýšení dopravy. Toto zhoršení bude však krátkodobé a po skončení stavby úplně pomine. </w:t>
      </w:r>
    </w:p>
    <w:p w14:paraId="019D7C88" w14:textId="77777777" w:rsidR="0012215E" w:rsidRPr="00F75E45" w:rsidRDefault="0012215E" w:rsidP="003A20A4">
      <w:pPr>
        <w:pStyle w:val="Zkladntext"/>
        <w:spacing w:after="240"/>
        <w:rPr>
          <w:color w:val="000000" w:themeColor="text1"/>
          <w:szCs w:val="22"/>
        </w:rPr>
      </w:pPr>
      <w:r w:rsidRPr="00F75E45">
        <w:rPr>
          <w:color w:val="000000" w:themeColor="text1"/>
          <w:szCs w:val="22"/>
        </w:rPr>
        <w:t>Zhotovitel stavby je povinen během realizace stavby zaj</w:t>
      </w:r>
      <w:r w:rsidR="00B0763A" w:rsidRPr="00F75E45">
        <w:rPr>
          <w:color w:val="000000" w:themeColor="text1"/>
          <w:szCs w:val="22"/>
        </w:rPr>
        <w:t>išťovat pořádek na staveništi a </w:t>
      </w:r>
      <w:r w:rsidRPr="00F75E45">
        <w:rPr>
          <w:color w:val="000000" w:themeColor="text1"/>
          <w:szCs w:val="22"/>
        </w:rPr>
        <w:t>neznečišťovat veřejná prostranství, nezatěžovat okolí nadměrným hlukem a v co největší míře šetřit stávající zeleň.</w:t>
      </w:r>
    </w:p>
    <w:p w14:paraId="11BF0F34" w14:textId="3B775C0A" w:rsidR="0012215E" w:rsidRPr="00F75E45" w:rsidRDefault="0012215E" w:rsidP="003A20A4">
      <w:pPr>
        <w:pStyle w:val="Zkladntext"/>
        <w:spacing w:after="240"/>
        <w:rPr>
          <w:color w:val="000000" w:themeColor="text1"/>
          <w:szCs w:val="22"/>
        </w:rPr>
      </w:pPr>
      <w:r w:rsidRPr="00F75E45">
        <w:rPr>
          <w:color w:val="000000" w:themeColor="text1"/>
          <w:szCs w:val="22"/>
        </w:rPr>
        <w:lastRenderedPageBreak/>
        <w:t>Po dokončení stavby budou lokalita, objekty stavenišť a trasy dotčených komunikací uvedeny do původního stavu.</w:t>
      </w:r>
    </w:p>
    <w:p w14:paraId="69B6EE4B" w14:textId="77777777" w:rsidR="0012215E" w:rsidRPr="00F75E45" w:rsidRDefault="0012215E" w:rsidP="003A20A4">
      <w:pPr>
        <w:pStyle w:val="Zkladntext"/>
        <w:spacing w:after="240"/>
        <w:rPr>
          <w:color w:val="000000" w:themeColor="text1"/>
          <w:szCs w:val="22"/>
        </w:rPr>
      </w:pPr>
      <w:r w:rsidRPr="00F75E45">
        <w:rPr>
          <w:color w:val="000000" w:themeColor="text1"/>
          <w:szCs w:val="22"/>
        </w:rPr>
        <w:t xml:space="preserve">Stavební práce a doprovodná činnost související se stavbou bude prováděna v souladu s nařízením vlády č. 272/2011 Sb. tak, aby byly dodrženy </w:t>
      </w:r>
      <w:r w:rsidRPr="00F75E45">
        <w:rPr>
          <w:b/>
          <w:bCs/>
          <w:color w:val="000000" w:themeColor="text1"/>
          <w:szCs w:val="22"/>
        </w:rPr>
        <w:t>hladiny hluku</w:t>
      </w:r>
      <w:r w:rsidRPr="00F75E45">
        <w:rPr>
          <w:color w:val="000000" w:themeColor="text1"/>
          <w:szCs w:val="22"/>
        </w:rPr>
        <w:t xml:space="preserve"> předepsané tímto předpisem. Je třeba důsledně dodržovat použití vymezených ploch pro tuto stavbu a po jejím ukončení ji předat jejím uživatelům, resp. provozovatelům či</w:t>
      </w:r>
      <w:r w:rsidR="00B0763A" w:rsidRPr="00F75E45">
        <w:rPr>
          <w:color w:val="000000" w:themeColor="text1"/>
          <w:szCs w:val="22"/>
        </w:rPr>
        <w:t xml:space="preserve"> majitelům. V případě zásahu do </w:t>
      </w:r>
      <w:r w:rsidRPr="00F75E45">
        <w:rPr>
          <w:color w:val="000000" w:themeColor="text1"/>
          <w:szCs w:val="22"/>
        </w:rPr>
        <w:t xml:space="preserve">cizích zařízení musí zhotovitel jejich majitele o tomto informovat a vždy učinit o tomto zásahu písemnou zprávu nebo dohodu. Po ukončení stavby je zhotovitel povinen provést úklid všech ploch, které pro realizaci stavby používal a uvést tyto do původního stavu. </w:t>
      </w:r>
    </w:p>
    <w:p w14:paraId="29E0A5A0" w14:textId="77777777" w:rsidR="0012215E" w:rsidRPr="00F75E45" w:rsidRDefault="0012215E" w:rsidP="003A20A4">
      <w:pPr>
        <w:spacing w:after="240"/>
        <w:rPr>
          <w:color w:val="000000" w:themeColor="text1"/>
          <w:szCs w:val="22"/>
        </w:rPr>
      </w:pPr>
      <w:r w:rsidRPr="00F75E45">
        <w:rPr>
          <w:color w:val="000000" w:themeColor="text1"/>
          <w:szCs w:val="22"/>
        </w:rPr>
        <w:t>Je bezpodmínečně nutné dodržet všechny podmínky uvedené ve stanovisku odboru životního prostředí, pokud bylo vydáno k akci.</w:t>
      </w:r>
    </w:p>
    <w:p w14:paraId="2A3EBC59" w14:textId="77777777" w:rsidR="0012215E" w:rsidRPr="00F75E45" w:rsidRDefault="0012215E" w:rsidP="003A20A4">
      <w:pPr>
        <w:spacing w:after="240"/>
        <w:rPr>
          <w:color w:val="000000" w:themeColor="text1"/>
          <w:szCs w:val="22"/>
        </w:rPr>
      </w:pPr>
      <w:r w:rsidRPr="00F75E45">
        <w:rPr>
          <w:color w:val="000000" w:themeColor="text1"/>
          <w:szCs w:val="22"/>
        </w:rPr>
        <w:t>Při provádění výkopů je třeba dbát, aby nebyla poškozena st</w:t>
      </w:r>
      <w:r w:rsidR="00B0763A" w:rsidRPr="00F75E45">
        <w:rPr>
          <w:color w:val="000000" w:themeColor="text1"/>
          <w:szCs w:val="22"/>
        </w:rPr>
        <w:t>ávající zeleň – keře a stromy a </w:t>
      </w:r>
      <w:r w:rsidRPr="00F75E45">
        <w:rPr>
          <w:color w:val="000000" w:themeColor="text1"/>
          <w:szCs w:val="22"/>
        </w:rPr>
        <w:t>jejich kořenové systémy.</w:t>
      </w:r>
    </w:p>
    <w:p w14:paraId="43CC7846" w14:textId="77777777" w:rsidR="0012215E" w:rsidRPr="00F75E45" w:rsidRDefault="0012215E" w:rsidP="003A20A4">
      <w:pPr>
        <w:spacing w:after="240"/>
        <w:rPr>
          <w:color w:val="000000" w:themeColor="text1"/>
          <w:szCs w:val="22"/>
        </w:rPr>
      </w:pPr>
      <w:r w:rsidRPr="00F75E45">
        <w:rPr>
          <w:color w:val="000000" w:themeColor="text1"/>
          <w:szCs w:val="22"/>
        </w:rPr>
        <w:t>V případě nezbytného zásahu do stávající zeleně budou přizváni k projednání pracovníci odboru životního prostředí a správce zeleně k místnímu šetření a určení zásahu.</w:t>
      </w:r>
    </w:p>
    <w:p w14:paraId="2395051C" w14:textId="77777777" w:rsidR="00B0763A" w:rsidRPr="00F75E45" w:rsidRDefault="00B0763A" w:rsidP="00BA7806">
      <w:pPr>
        <w:pStyle w:val="Nadpis3"/>
        <w:spacing w:before="0" w:after="240"/>
        <w:rPr>
          <w:color w:val="000000" w:themeColor="text1"/>
        </w:rPr>
      </w:pPr>
      <w:bookmarkStart w:id="243" w:name="_Toc183503303"/>
      <w:bookmarkStart w:id="244" w:name="_Toc460939312"/>
      <w:bookmarkStart w:id="245" w:name="_Toc41917368"/>
      <w:r w:rsidRPr="00F75E45">
        <w:rPr>
          <w:color w:val="000000" w:themeColor="text1"/>
        </w:rPr>
        <w:t>Obecná doporučení omezení dopadů výstavby na životní prostředí</w:t>
      </w:r>
      <w:bookmarkEnd w:id="243"/>
      <w:bookmarkEnd w:id="244"/>
      <w:bookmarkEnd w:id="245"/>
    </w:p>
    <w:p w14:paraId="26F1BDEB" w14:textId="77777777" w:rsidR="00B0763A" w:rsidRPr="00F75E45" w:rsidRDefault="00B0763A" w:rsidP="003A20A4">
      <w:pPr>
        <w:spacing w:after="240"/>
        <w:rPr>
          <w:rFonts w:cs="Arial"/>
          <w:color w:val="000000" w:themeColor="text1"/>
          <w:szCs w:val="22"/>
        </w:rPr>
      </w:pPr>
      <w:r w:rsidRPr="00F75E45">
        <w:rPr>
          <w:rFonts w:cs="Arial"/>
          <w:color w:val="000000" w:themeColor="text1"/>
          <w:szCs w:val="22"/>
        </w:rPr>
        <w:t>Zajistit šetrný postup výstavby, vylučující zásahy mimo nezbytný prostor staveniště (podmínka zpracování souhrnu dopravních a inženýrských opatření pro fázi výstavby v rámci přípravy stavby). J</w:t>
      </w:r>
      <w:r w:rsidRPr="00F75E45">
        <w:rPr>
          <w:rFonts w:cs="Arial"/>
          <w:snapToGrid w:val="0"/>
          <w:color w:val="000000" w:themeColor="text1"/>
          <w:szCs w:val="22"/>
        </w:rPr>
        <w:t xml:space="preserve">e třeba i </w:t>
      </w:r>
      <w:r w:rsidRPr="00F75E45">
        <w:rPr>
          <w:rFonts w:cs="Arial"/>
          <w:color w:val="000000" w:themeColor="text1"/>
          <w:szCs w:val="22"/>
        </w:rPr>
        <w:t>minimalizovat plochu zařízení staveniště.</w:t>
      </w:r>
    </w:p>
    <w:p w14:paraId="230FA36F" w14:textId="77777777" w:rsidR="00B0763A" w:rsidRPr="00F75E45" w:rsidRDefault="00B0763A" w:rsidP="003A20A4">
      <w:pPr>
        <w:spacing w:after="240"/>
        <w:rPr>
          <w:rFonts w:cs="Arial"/>
          <w:snapToGrid w:val="0"/>
          <w:color w:val="000000" w:themeColor="text1"/>
          <w:szCs w:val="22"/>
        </w:rPr>
      </w:pPr>
      <w:r w:rsidRPr="00F75E45">
        <w:rPr>
          <w:rFonts w:cs="Arial"/>
          <w:color w:val="000000" w:themeColor="text1"/>
          <w:szCs w:val="22"/>
        </w:rPr>
        <w:t xml:space="preserve">Při výběru dodavatele stavby zohledňovat i jeho odpovědný přístup k ochraně životního prostředí – v zadávací dokumentaci specifikovat garance na minimalizování negativních vlivů stavby a zohledňovat minimalizování </w:t>
      </w:r>
      <w:r w:rsidRPr="00F75E45">
        <w:rPr>
          <w:rFonts w:cs="Arial"/>
          <w:snapToGrid w:val="0"/>
          <w:color w:val="000000" w:themeColor="text1"/>
          <w:szCs w:val="22"/>
        </w:rPr>
        <w:t xml:space="preserve">délky výstavby, stanovit pro dodavatele požadavky na používání moderních a progresivních postupů výstavby (s využitím k životnímu prostředí šetrných </w:t>
      </w:r>
      <w:proofErr w:type="gramStart"/>
      <w:r w:rsidRPr="00F75E45">
        <w:rPr>
          <w:rFonts w:cs="Arial"/>
          <w:snapToGrid w:val="0"/>
          <w:color w:val="000000" w:themeColor="text1"/>
          <w:szCs w:val="22"/>
        </w:rPr>
        <w:t>technologií - méně</w:t>
      </w:r>
      <w:proofErr w:type="gramEnd"/>
      <w:r w:rsidRPr="00F75E45">
        <w:rPr>
          <w:rFonts w:cs="Arial"/>
          <w:snapToGrid w:val="0"/>
          <w:color w:val="000000" w:themeColor="text1"/>
          <w:szCs w:val="22"/>
        </w:rPr>
        <w:t xml:space="preserve"> hlučných, s nižšími emisemi)</w:t>
      </w:r>
    </w:p>
    <w:p w14:paraId="29FDA29B" w14:textId="77777777" w:rsidR="00B0763A" w:rsidRPr="00F75E45" w:rsidRDefault="00B0763A" w:rsidP="003A20A4">
      <w:pPr>
        <w:spacing w:after="240"/>
        <w:rPr>
          <w:rFonts w:cs="Arial"/>
          <w:b/>
          <w:caps/>
          <w:color w:val="000000" w:themeColor="text1"/>
          <w:szCs w:val="22"/>
        </w:rPr>
      </w:pPr>
      <w:r w:rsidRPr="00F75E45">
        <w:rPr>
          <w:rFonts w:cs="Arial"/>
          <w:color w:val="000000" w:themeColor="text1"/>
          <w:szCs w:val="22"/>
        </w:rPr>
        <w:t>Stavební práce provádět v souladu se souvisejícími normami, předpisy a vyhláškami.</w:t>
      </w:r>
    </w:p>
    <w:p w14:paraId="0253E084" w14:textId="77777777" w:rsidR="00B0763A" w:rsidRPr="00F75E45" w:rsidRDefault="00B0763A" w:rsidP="003A20A4">
      <w:pPr>
        <w:spacing w:after="240"/>
        <w:rPr>
          <w:rFonts w:cs="Arial"/>
          <w:color w:val="000000" w:themeColor="text1"/>
          <w:szCs w:val="22"/>
        </w:rPr>
      </w:pPr>
      <w:r w:rsidRPr="00F75E45">
        <w:rPr>
          <w:rFonts w:cs="Arial"/>
          <w:color w:val="000000" w:themeColor="text1"/>
          <w:szCs w:val="22"/>
        </w:rPr>
        <w:t>Při všech pracích, které budou prováděny v rámci stavby dodržovat příslušné bezpečnostní předpisy. Při využívání vstupních materiálů a surovin dbát maximální hospodárnosti a zamezit plýtvání a zbytečným ztrátám. Po ukončení stavby odstranit všechna zařízení staveniště, vrátit místo do původního stavu nebo rekultivovat</w:t>
      </w:r>
    </w:p>
    <w:p w14:paraId="66D8D103" w14:textId="0E838A18" w:rsidR="0012215E" w:rsidRPr="00F75E45" w:rsidRDefault="0012215E" w:rsidP="00213197">
      <w:pPr>
        <w:pStyle w:val="Nadpis2"/>
        <w:tabs>
          <w:tab w:val="clear" w:pos="862"/>
          <w:tab w:val="num" w:pos="1418"/>
        </w:tabs>
        <w:spacing w:before="0" w:after="240"/>
        <w:ind w:left="1418" w:hanging="851"/>
        <w:rPr>
          <w:caps w:val="0"/>
          <w:color w:val="000000" w:themeColor="text1"/>
          <w:u w:val="none"/>
        </w:rPr>
      </w:pPr>
      <w:bookmarkStart w:id="246" w:name="_Toc351387902"/>
      <w:bookmarkStart w:id="247" w:name="_Ref356829063"/>
      <w:bookmarkStart w:id="248" w:name="_Toc363131750"/>
      <w:bookmarkStart w:id="249" w:name="_Toc41917369"/>
      <w:r w:rsidRPr="00F75E45">
        <w:rPr>
          <w:caps w:val="0"/>
          <w:color w:val="000000" w:themeColor="text1"/>
          <w:u w:val="none"/>
        </w:rPr>
        <w:t>Zásady bezpečnost</w:t>
      </w:r>
      <w:r w:rsidR="00007D52" w:rsidRPr="00F75E45">
        <w:rPr>
          <w:caps w:val="0"/>
          <w:color w:val="000000" w:themeColor="text1"/>
          <w:u w:val="none"/>
        </w:rPr>
        <w:t>i a ochrany zdraví při práci na </w:t>
      </w:r>
      <w:r w:rsidRPr="00F75E45">
        <w:rPr>
          <w:caps w:val="0"/>
          <w:color w:val="000000" w:themeColor="text1"/>
          <w:u w:val="none"/>
        </w:rPr>
        <w:t>staveništi</w:t>
      </w:r>
      <w:bookmarkEnd w:id="246"/>
      <w:bookmarkEnd w:id="247"/>
      <w:bookmarkEnd w:id="248"/>
      <w:bookmarkEnd w:id="249"/>
    </w:p>
    <w:p w14:paraId="26D74E9D" w14:textId="77777777" w:rsidR="0012215E" w:rsidRPr="00F75E45" w:rsidRDefault="0012215E" w:rsidP="00BA7806">
      <w:pPr>
        <w:pStyle w:val="Nadpis3"/>
        <w:spacing w:before="0" w:after="240"/>
        <w:rPr>
          <w:color w:val="000000" w:themeColor="text1"/>
          <w:szCs w:val="24"/>
        </w:rPr>
      </w:pPr>
      <w:bookmarkStart w:id="250" w:name="_Ref356551112"/>
      <w:bookmarkStart w:id="251" w:name="_Toc363131751"/>
      <w:bookmarkStart w:id="252" w:name="_Toc41917370"/>
      <w:r w:rsidRPr="00F75E45">
        <w:rPr>
          <w:color w:val="000000" w:themeColor="text1"/>
        </w:rPr>
        <w:t xml:space="preserve">Požadavky na zpracování plánu bezpečnosti a ochrany zdraví při práci na </w:t>
      </w:r>
      <w:r w:rsidRPr="00F75E45">
        <w:rPr>
          <w:color w:val="000000" w:themeColor="text1"/>
          <w:szCs w:val="24"/>
        </w:rPr>
        <w:t>staveništi</w:t>
      </w:r>
      <w:bookmarkEnd w:id="250"/>
      <w:bookmarkEnd w:id="251"/>
      <w:bookmarkEnd w:id="252"/>
    </w:p>
    <w:p w14:paraId="2CEFA471" w14:textId="77777777" w:rsidR="0012215E" w:rsidRPr="00F75E45" w:rsidRDefault="0012215E" w:rsidP="003A20A4">
      <w:pPr>
        <w:pStyle w:val="Zkladntext"/>
        <w:spacing w:after="240"/>
        <w:rPr>
          <w:color w:val="000000" w:themeColor="text1"/>
          <w:szCs w:val="22"/>
        </w:rPr>
      </w:pPr>
      <w:r w:rsidRPr="00F75E45">
        <w:rPr>
          <w:color w:val="000000" w:themeColor="text1"/>
          <w:szCs w:val="22"/>
        </w:rPr>
        <w:t xml:space="preserve">Vzhledem k charakteru stavebních prací </w:t>
      </w:r>
      <w:r w:rsidRPr="00F75E45">
        <w:rPr>
          <w:b/>
          <w:bCs/>
          <w:color w:val="000000" w:themeColor="text1"/>
          <w:szCs w:val="22"/>
        </w:rPr>
        <w:t>vybraný zhotovitel</w:t>
      </w:r>
      <w:r w:rsidRPr="00F75E45">
        <w:rPr>
          <w:color w:val="000000" w:themeColor="text1"/>
          <w:szCs w:val="22"/>
        </w:rPr>
        <w:t xml:space="preserve">, v souladu s §15 odst. 2 zákona č. 309/2006 Sb., </w:t>
      </w:r>
      <w:r w:rsidRPr="00F75E45">
        <w:rPr>
          <w:b/>
          <w:bCs/>
          <w:color w:val="000000" w:themeColor="text1"/>
          <w:szCs w:val="22"/>
        </w:rPr>
        <w:t>zpracuje plán BOZP</w:t>
      </w:r>
      <w:r w:rsidRPr="00F75E45">
        <w:rPr>
          <w:color w:val="000000" w:themeColor="text1"/>
          <w:szCs w:val="22"/>
        </w:rPr>
        <w:t>, který musí zohledňovat následující skutečnosti a požadavky:</w:t>
      </w:r>
    </w:p>
    <w:p w14:paraId="008460DD" w14:textId="77777777" w:rsidR="0012215E" w:rsidRPr="00F75E45" w:rsidRDefault="0012215E" w:rsidP="003A20A4">
      <w:pPr>
        <w:pStyle w:val="Zkladntext"/>
        <w:spacing w:after="240"/>
        <w:rPr>
          <w:color w:val="000000" w:themeColor="text1"/>
          <w:szCs w:val="22"/>
        </w:rPr>
      </w:pPr>
      <w:bookmarkStart w:id="253" w:name="_Toc160598023"/>
      <w:r w:rsidRPr="00F75E45">
        <w:rPr>
          <w:color w:val="000000" w:themeColor="text1"/>
          <w:szCs w:val="22"/>
        </w:rPr>
        <w:t xml:space="preserve">Při provádění všech stavebních prací je třeba se řídit platnými výnosy, předpisy a vyhláškami a je nutno dodržovat platné normy. Stavba musí být zajišťována dle technologických postupů vypracovaných zhotovitelem. Technologické postupy, jejich změny a doplňky musí firma vypracovat písemně a musí s nimi prokazatelně seznámit všechny pracovníky v rozsahu, který se jich týká. </w:t>
      </w:r>
    </w:p>
    <w:p w14:paraId="7184C1A5" w14:textId="77777777" w:rsidR="0012215E" w:rsidRPr="00F75E45" w:rsidRDefault="0012215E" w:rsidP="003A20A4">
      <w:pPr>
        <w:pStyle w:val="Zkladntext"/>
        <w:spacing w:after="240"/>
        <w:rPr>
          <w:color w:val="000000" w:themeColor="text1"/>
          <w:szCs w:val="22"/>
        </w:rPr>
      </w:pPr>
      <w:r w:rsidRPr="00F75E45">
        <w:rPr>
          <w:color w:val="000000" w:themeColor="text1"/>
          <w:szCs w:val="22"/>
        </w:rPr>
        <w:t xml:space="preserve">Pokud na stavbě plní úkoly pracovníci dvou a více zaměstnavatelů, jsou tito povinni se mimo jiné řídit ustanoveními § 101 zákona č. 262/2006 Sb. (Zákoník práce), vč. vzájemné </w:t>
      </w:r>
      <w:r w:rsidRPr="00F75E45">
        <w:rPr>
          <w:color w:val="000000" w:themeColor="text1"/>
          <w:szCs w:val="22"/>
        </w:rPr>
        <w:lastRenderedPageBreak/>
        <w:t>koordinace provádění opatření bezpečnosti a ochrany zdraví zaměstnanců a postupů k jejich zajištění. Zaměstnavatelé, zajišťující práci na staveništi, jsou povinni dodržovat ustanovení zákona č. 309/2006 Sb., a to ve vzájemné součinnosti dle § 3. Zadavatel je povinen jim, mimo jiné, určit potřebný počet koordinátorů dle § 14 a oznámit zahájení prací oblastnímu inspektorátu bezpečnosti práce dle § 15.</w:t>
      </w:r>
    </w:p>
    <w:p w14:paraId="0D05BC19" w14:textId="77777777" w:rsidR="0012215E" w:rsidRPr="00F75E45" w:rsidRDefault="0012215E" w:rsidP="003A20A4">
      <w:pPr>
        <w:pStyle w:val="Zkladntext"/>
        <w:spacing w:after="240"/>
        <w:rPr>
          <w:color w:val="000000" w:themeColor="text1"/>
          <w:szCs w:val="22"/>
        </w:rPr>
      </w:pPr>
      <w:r w:rsidRPr="00F75E45">
        <w:rPr>
          <w:color w:val="000000" w:themeColor="text1"/>
          <w:szCs w:val="22"/>
        </w:rPr>
        <w:t xml:space="preserve">Zhotovitel stavby je povinen seznámit prokazatelně všechny pracovníky s platnými bezpečnostními </w:t>
      </w:r>
      <w:proofErr w:type="gramStart"/>
      <w:r w:rsidRPr="00F75E45">
        <w:rPr>
          <w:color w:val="000000" w:themeColor="text1"/>
          <w:szCs w:val="22"/>
        </w:rPr>
        <w:t>předpisy</w:t>
      </w:r>
      <w:proofErr w:type="gramEnd"/>
      <w:r w:rsidRPr="00F75E45">
        <w:rPr>
          <w:color w:val="000000" w:themeColor="text1"/>
          <w:szCs w:val="22"/>
        </w:rPr>
        <w:t xml:space="preserve"> a to nejméně v rozsahu potřebném pro výkon jejich funkce a musí zařídit, aby tyto předpisy byly pracovníkům přístupny k nahlédnutí.</w:t>
      </w:r>
    </w:p>
    <w:p w14:paraId="300DD257" w14:textId="77777777" w:rsidR="0012215E" w:rsidRPr="00F75E45" w:rsidRDefault="0012215E" w:rsidP="003A20A4">
      <w:pPr>
        <w:pStyle w:val="Zkladntext"/>
        <w:spacing w:after="240"/>
        <w:rPr>
          <w:color w:val="000000" w:themeColor="text1"/>
          <w:szCs w:val="22"/>
        </w:rPr>
      </w:pPr>
      <w:r w:rsidRPr="00F75E45">
        <w:rPr>
          <w:color w:val="000000" w:themeColor="text1"/>
          <w:szCs w:val="22"/>
        </w:rPr>
        <w:t xml:space="preserve">Dále je zhotovitel povinen zajistit včasné a pravidelné školení BOZP všech svých pracovníků. Zejména se jedná o práce betonářské, železářské, vazačské, zemní práce, tesařské, obsluhu stavebních </w:t>
      </w:r>
      <w:proofErr w:type="gramStart"/>
      <w:r w:rsidRPr="00F75E45">
        <w:rPr>
          <w:color w:val="000000" w:themeColor="text1"/>
          <w:szCs w:val="22"/>
        </w:rPr>
        <w:t>mechanizmů</w:t>
      </w:r>
      <w:proofErr w:type="gramEnd"/>
      <w:r w:rsidRPr="00F75E45">
        <w:rPr>
          <w:color w:val="000000" w:themeColor="text1"/>
          <w:szCs w:val="22"/>
        </w:rPr>
        <w:t>, montážní práce, práce s plamenem a</w:t>
      </w:r>
      <w:r w:rsidR="00285B6F" w:rsidRPr="00F75E45">
        <w:rPr>
          <w:color w:val="000000" w:themeColor="text1"/>
          <w:szCs w:val="22"/>
        </w:rPr>
        <w:t> </w:t>
      </w:r>
      <w:r w:rsidRPr="00F75E45">
        <w:rPr>
          <w:color w:val="000000" w:themeColor="text1"/>
          <w:szCs w:val="22"/>
        </w:rPr>
        <w:t>elektrickým proudem.</w:t>
      </w:r>
    </w:p>
    <w:p w14:paraId="1D4B237B" w14:textId="77777777" w:rsidR="0012215E" w:rsidRPr="00F75E45" w:rsidRDefault="0012215E" w:rsidP="003A20A4">
      <w:pPr>
        <w:pStyle w:val="Zkladntext"/>
        <w:spacing w:after="240"/>
        <w:rPr>
          <w:color w:val="000000" w:themeColor="text1"/>
          <w:szCs w:val="22"/>
        </w:rPr>
      </w:pPr>
      <w:r w:rsidRPr="00F75E45">
        <w:rPr>
          <w:color w:val="000000" w:themeColor="text1"/>
          <w:szCs w:val="22"/>
        </w:rPr>
        <w:t>Při provádění je třeba dbát na řádné pažení výkopů a opa</w:t>
      </w:r>
      <w:r w:rsidR="00285B6F" w:rsidRPr="00F75E45">
        <w:rPr>
          <w:color w:val="000000" w:themeColor="text1"/>
          <w:szCs w:val="22"/>
        </w:rPr>
        <w:t>trné provádění výkopů zvláště v </w:t>
      </w:r>
      <w:r w:rsidRPr="00F75E45">
        <w:rPr>
          <w:color w:val="000000" w:themeColor="text1"/>
          <w:szCs w:val="22"/>
        </w:rPr>
        <w:t>ochranných pásmech nadzemních a podzemních vedení a dbát pokynů správců těchto zařízení. Dále je nutno zabezpečit veškeré výkopy pr</w:t>
      </w:r>
      <w:r w:rsidR="00285B6F" w:rsidRPr="00F75E45">
        <w:rPr>
          <w:color w:val="000000" w:themeColor="text1"/>
          <w:szCs w:val="22"/>
        </w:rPr>
        <w:t>oti pádu osob pomocí zábradlí a </w:t>
      </w:r>
      <w:r w:rsidRPr="00F75E45">
        <w:rPr>
          <w:color w:val="000000" w:themeColor="text1"/>
          <w:szCs w:val="22"/>
        </w:rPr>
        <w:t>osvětlení. V místech silničního provozu musí pracovníci zhotovitele stavby nosit oranžové vesty a silniční provoz musí být omezen příslušným dopravním značením. Způsob zajištění staveniště předepisuje příloha č. 1 k nařízení vlády č. 591/20</w:t>
      </w:r>
      <w:r w:rsidR="00285B6F" w:rsidRPr="00F75E45">
        <w:rPr>
          <w:color w:val="000000" w:themeColor="text1"/>
          <w:szCs w:val="22"/>
        </w:rPr>
        <w:t>06 Sb., minimální požadavky při </w:t>
      </w:r>
      <w:r w:rsidRPr="00F75E45">
        <w:rPr>
          <w:color w:val="000000" w:themeColor="text1"/>
          <w:szCs w:val="22"/>
        </w:rPr>
        <w:t>provozu a používání strojů a nářadí příloha 2 k n</w:t>
      </w:r>
      <w:r w:rsidR="00285B6F" w:rsidRPr="00F75E45">
        <w:rPr>
          <w:color w:val="000000" w:themeColor="text1"/>
          <w:szCs w:val="22"/>
        </w:rPr>
        <w:t>ařízení vlády č. 591/2006 Sb. a </w:t>
      </w:r>
      <w:r w:rsidRPr="00F75E45">
        <w:rPr>
          <w:color w:val="000000" w:themeColor="text1"/>
          <w:szCs w:val="22"/>
        </w:rPr>
        <w:t>požadavky na organizaci práce a pracovní postupy příloha č. 3 k nařízení vlády č. 591/2006 Sb. (zejména články II až VIII, které se zabývají zemními pracemi).</w:t>
      </w:r>
    </w:p>
    <w:p w14:paraId="669CF149" w14:textId="77777777" w:rsidR="0012215E" w:rsidRPr="00F75E45" w:rsidRDefault="0012215E" w:rsidP="003A20A4">
      <w:pPr>
        <w:pStyle w:val="Zkladntext"/>
        <w:spacing w:after="240"/>
        <w:rPr>
          <w:color w:val="000000" w:themeColor="text1"/>
          <w:szCs w:val="22"/>
        </w:rPr>
      </w:pPr>
      <w:r w:rsidRPr="00F75E45">
        <w:rPr>
          <w:color w:val="000000" w:themeColor="text1"/>
          <w:szCs w:val="22"/>
        </w:rPr>
        <w:t>Stavební práce v blízkosti inženýrských sítí budou prováděny v souladu s pokyny jejich správců a se zvýšenou opatrností tak, aby nedošlo k jejich poškození.</w:t>
      </w:r>
    </w:p>
    <w:p w14:paraId="2DE161ED" w14:textId="77777777" w:rsidR="0012215E" w:rsidRPr="00F75E45" w:rsidRDefault="0012215E" w:rsidP="003A20A4">
      <w:pPr>
        <w:pStyle w:val="Zkladntext"/>
        <w:spacing w:after="240"/>
        <w:rPr>
          <w:color w:val="000000" w:themeColor="text1"/>
          <w:szCs w:val="22"/>
        </w:rPr>
      </w:pPr>
      <w:r w:rsidRPr="00F75E45">
        <w:rPr>
          <w:color w:val="000000" w:themeColor="text1"/>
          <w:szCs w:val="22"/>
        </w:rPr>
        <w:t>Upozorňujeme na povinnost zhotovitele provést průzkum překážek nadzemních, povrchových a podzemních a jejich vyznačení včetně hloubky. Na základě výsledků průzkumu se stanoví rozsah kolize a opatření pro zajištění těchto sítí.</w:t>
      </w:r>
    </w:p>
    <w:p w14:paraId="3A7683DC" w14:textId="77777777" w:rsidR="0012215E" w:rsidRPr="00F75E45" w:rsidRDefault="0012215E" w:rsidP="003A20A4">
      <w:pPr>
        <w:pStyle w:val="Zkladntext"/>
        <w:spacing w:after="240"/>
        <w:rPr>
          <w:color w:val="000000" w:themeColor="text1"/>
          <w:szCs w:val="22"/>
          <w:u w:val="single"/>
        </w:rPr>
      </w:pPr>
      <w:r w:rsidRPr="00F75E45">
        <w:rPr>
          <w:color w:val="000000" w:themeColor="text1"/>
          <w:szCs w:val="22"/>
        </w:rPr>
        <w:t xml:space="preserve">Projektant upozorňuje, že všechny práce při výstavbě musí být v souladu s </w:t>
      </w:r>
      <w:r w:rsidR="00285B6F" w:rsidRPr="00F75E45">
        <w:rPr>
          <w:color w:val="000000" w:themeColor="text1"/>
          <w:szCs w:val="22"/>
          <w:u w:val="single"/>
        </w:rPr>
        <w:t>bezpečnostními a </w:t>
      </w:r>
      <w:r w:rsidRPr="00F75E45">
        <w:rPr>
          <w:color w:val="000000" w:themeColor="text1"/>
          <w:szCs w:val="22"/>
          <w:u w:val="single"/>
        </w:rPr>
        <w:t>hygienickými předpisy:</w:t>
      </w:r>
    </w:p>
    <w:p w14:paraId="6FAD62B0" w14:textId="77777777" w:rsidR="0012215E" w:rsidRPr="00F75E45" w:rsidRDefault="0012215E" w:rsidP="003A20A4">
      <w:pPr>
        <w:pStyle w:val="Zkladntext"/>
        <w:numPr>
          <w:ilvl w:val="0"/>
          <w:numId w:val="3"/>
        </w:numPr>
        <w:spacing w:after="240"/>
        <w:rPr>
          <w:color w:val="000000" w:themeColor="text1"/>
          <w:szCs w:val="22"/>
        </w:rPr>
      </w:pPr>
      <w:r w:rsidRPr="00F75E45">
        <w:rPr>
          <w:color w:val="000000" w:themeColor="text1"/>
          <w:szCs w:val="22"/>
        </w:rPr>
        <w:t>Zákon č. 309/2006 Sb. kterým se upravují další požadavky bezpečnosti a ochrany zdraví při práci v pracovněprávních vztazích a o zajištění bezpečnosti a ochrany zdraví při činnosti nebo poskytování služeb mimo pracovněprávní vztahy (zákon o zajištění dalších podmínek bezpečnosti a ochrany zdraví při práci), ve znění zákona č. 362/2007 Sb., č. 189/2008 Sb., 223/2009 Sb.</w:t>
      </w:r>
    </w:p>
    <w:p w14:paraId="69AFFCFC" w14:textId="77777777" w:rsidR="0012215E" w:rsidRPr="00F75E45" w:rsidRDefault="0012215E" w:rsidP="003A20A4">
      <w:pPr>
        <w:pStyle w:val="Zkladntext"/>
        <w:numPr>
          <w:ilvl w:val="0"/>
          <w:numId w:val="3"/>
        </w:numPr>
        <w:spacing w:after="240"/>
        <w:rPr>
          <w:color w:val="000000" w:themeColor="text1"/>
          <w:szCs w:val="22"/>
        </w:rPr>
      </w:pPr>
      <w:r w:rsidRPr="00F75E45">
        <w:rPr>
          <w:color w:val="000000" w:themeColor="text1"/>
          <w:szCs w:val="22"/>
        </w:rPr>
        <w:t xml:space="preserve">Nařízení vlády č. 494/2001 Sb., kterým se stanoví způsob evidence, hlášení a zasílání záznamu o úrazu, vzor záznamu o úrazu a okruh orgánů a institucí, kterým se ohlašuje pracovní úraz a zasílá záznam o úrazu. </w:t>
      </w:r>
    </w:p>
    <w:p w14:paraId="1F8943EA" w14:textId="77777777" w:rsidR="0012215E" w:rsidRPr="00F75E45" w:rsidRDefault="0012215E" w:rsidP="003A20A4">
      <w:pPr>
        <w:pStyle w:val="Zkladntext"/>
        <w:numPr>
          <w:ilvl w:val="0"/>
          <w:numId w:val="3"/>
        </w:numPr>
        <w:spacing w:after="240"/>
        <w:rPr>
          <w:color w:val="000000" w:themeColor="text1"/>
          <w:szCs w:val="22"/>
        </w:rPr>
      </w:pPr>
      <w:r w:rsidRPr="00F75E45">
        <w:rPr>
          <w:color w:val="000000" w:themeColor="text1"/>
          <w:szCs w:val="22"/>
        </w:rPr>
        <w:t>Nařízení vlády č. 378/2001 Sb., kterým se stanoví bližší požadavky na provoz a používání strojů, technických zařízení, přístrojů a nářadí.</w:t>
      </w:r>
    </w:p>
    <w:p w14:paraId="6FFF1EDA" w14:textId="77777777" w:rsidR="0012215E" w:rsidRPr="00F75E45" w:rsidRDefault="0012215E" w:rsidP="003A20A4">
      <w:pPr>
        <w:pStyle w:val="Zkladntext"/>
        <w:numPr>
          <w:ilvl w:val="0"/>
          <w:numId w:val="3"/>
        </w:numPr>
        <w:spacing w:after="240"/>
        <w:rPr>
          <w:color w:val="000000" w:themeColor="text1"/>
          <w:szCs w:val="22"/>
        </w:rPr>
      </w:pPr>
      <w:r w:rsidRPr="00F75E45">
        <w:rPr>
          <w:color w:val="000000" w:themeColor="text1"/>
          <w:szCs w:val="22"/>
        </w:rPr>
        <w:t>Nařízení vlády č. 591/2006 Sb., o bližších požadavcích na bezpečnost a ochranu zdraví při práci na staveništích.</w:t>
      </w:r>
    </w:p>
    <w:p w14:paraId="294F8FE7" w14:textId="77777777" w:rsidR="0012215E" w:rsidRPr="00F75E45" w:rsidRDefault="0012215E" w:rsidP="003A20A4">
      <w:pPr>
        <w:pStyle w:val="Zkladntext"/>
        <w:numPr>
          <w:ilvl w:val="0"/>
          <w:numId w:val="3"/>
        </w:numPr>
        <w:spacing w:after="240"/>
        <w:rPr>
          <w:color w:val="000000" w:themeColor="text1"/>
          <w:szCs w:val="22"/>
        </w:rPr>
      </w:pPr>
      <w:r w:rsidRPr="00F75E45">
        <w:rPr>
          <w:color w:val="000000" w:themeColor="text1"/>
          <w:szCs w:val="22"/>
        </w:rPr>
        <w:t>Nařízení vlády č. 362/2006 Sb., o bližších požadavcích na bezpečnost a ochranu zdraví při práci na pracovištích s nebezpečím pádu z výšky nebo do hloubky.</w:t>
      </w:r>
    </w:p>
    <w:p w14:paraId="6C504A63" w14:textId="77777777" w:rsidR="0012215E" w:rsidRPr="00F75E45" w:rsidRDefault="0012215E" w:rsidP="003A20A4">
      <w:pPr>
        <w:pStyle w:val="Zkladntext"/>
        <w:numPr>
          <w:ilvl w:val="0"/>
          <w:numId w:val="3"/>
        </w:numPr>
        <w:spacing w:after="240"/>
        <w:rPr>
          <w:color w:val="000000" w:themeColor="text1"/>
          <w:szCs w:val="22"/>
        </w:rPr>
      </w:pPr>
      <w:r w:rsidRPr="00F75E45">
        <w:rPr>
          <w:color w:val="000000" w:themeColor="text1"/>
          <w:szCs w:val="22"/>
        </w:rPr>
        <w:t>Nařízení vlády 361/2007 Sb., kterým se stanoví podmínky ochrany zdraví při práci</w:t>
      </w:r>
    </w:p>
    <w:p w14:paraId="5F429E04" w14:textId="77777777" w:rsidR="0012215E" w:rsidRPr="00F75E45" w:rsidRDefault="0012215E" w:rsidP="003A20A4">
      <w:pPr>
        <w:pStyle w:val="Zkladntext"/>
        <w:numPr>
          <w:ilvl w:val="0"/>
          <w:numId w:val="3"/>
        </w:numPr>
        <w:spacing w:after="240"/>
        <w:rPr>
          <w:b/>
          <w:color w:val="000000" w:themeColor="text1"/>
          <w:szCs w:val="22"/>
        </w:rPr>
      </w:pPr>
      <w:r w:rsidRPr="00F75E45">
        <w:rPr>
          <w:color w:val="000000" w:themeColor="text1"/>
          <w:szCs w:val="22"/>
        </w:rPr>
        <w:lastRenderedPageBreak/>
        <w:t>Nařízením vlády č. 272/2011 Sb., o ochraně zdraví před nepříznivými účinky hluku a vibrací</w:t>
      </w:r>
    </w:p>
    <w:p w14:paraId="19B4E895" w14:textId="77777777" w:rsidR="0012215E" w:rsidRPr="00F75E45" w:rsidRDefault="0012215E" w:rsidP="003A20A4">
      <w:pPr>
        <w:pStyle w:val="Zkladntext"/>
        <w:numPr>
          <w:ilvl w:val="0"/>
          <w:numId w:val="3"/>
        </w:numPr>
        <w:spacing w:after="240"/>
        <w:rPr>
          <w:b/>
          <w:color w:val="000000" w:themeColor="text1"/>
          <w:szCs w:val="22"/>
        </w:rPr>
      </w:pPr>
      <w:r w:rsidRPr="00F75E45">
        <w:rPr>
          <w:color w:val="000000" w:themeColor="text1"/>
          <w:szCs w:val="22"/>
        </w:rPr>
        <w:t>Vyhláška č. 252/2004 Sb., kterou se stanoví požadavky na pitnou vodu a rozsah a četnost její kontroly, ve znění vyhlášky č. 187/2005 Sb., č. 293/2006 Sb.</w:t>
      </w:r>
    </w:p>
    <w:p w14:paraId="4C4B4989" w14:textId="77777777" w:rsidR="0012215E" w:rsidRPr="00F75E45" w:rsidRDefault="0012215E" w:rsidP="003A20A4">
      <w:pPr>
        <w:pStyle w:val="Zkladntext"/>
        <w:numPr>
          <w:ilvl w:val="0"/>
          <w:numId w:val="3"/>
        </w:numPr>
        <w:spacing w:after="240"/>
        <w:rPr>
          <w:color w:val="000000" w:themeColor="text1"/>
          <w:szCs w:val="22"/>
        </w:rPr>
      </w:pPr>
      <w:r w:rsidRPr="00F75E45">
        <w:rPr>
          <w:color w:val="000000" w:themeColor="text1"/>
          <w:szCs w:val="22"/>
        </w:rPr>
        <w:t>Zákon č. 258/2000 Sb. o ochraně veřejného zdraví a o změně některých souvisejících zákonů a novela tohoto zákona č. 392/2005 Sb., v platném znění</w:t>
      </w:r>
    </w:p>
    <w:p w14:paraId="7F50E974" w14:textId="77777777" w:rsidR="0012215E" w:rsidRPr="00F75E45" w:rsidRDefault="0012215E" w:rsidP="003A20A4">
      <w:pPr>
        <w:pStyle w:val="Zkladntext"/>
        <w:numPr>
          <w:ilvl w:val="0"/>
          <w:numId w:val="3"/>
        </w:numPr>
        <w:spacing w:after="240"/>
        <w:rPr>
          <w:b/>
          <w:color w:val="000000" w:themeColor="text1"/>
          <w:szCs w:val="22"/>
        </w:rPr>
      </w:pPr>
      <w:r w:rsidRPr="00F75E45">
        <w:rPr>
          <w:color w:val="000000" w:themeColor="text1"/>
          <w:szCs w:val="22"/>
        </w:rPr>
        <w:t>Nařízení vlády č. 101/2005 Sb. o podrobnějších požadavcích na pracoviště a pracovní prostředí.</w:t>
      </w:r>
    </w:p>
    <w:p w14:paraId="5E18FB6E" w14:textId="77777777" w:rsidR="0012215E" w:rsidRPr="00F75E45" w:rsidRDefault="0012215E" w:rsidP="003A20A4">
      <w:pPr>
        <w:pStyle w:val="Zkladntext"/>
        <w:numPr>
          <w:ilvl w:val="0"/>
          <w:numId w:val="3"/>
        </w:numPr>
        <w:spacing w:after="240"/>
        <w:rPr>
          <w:color w:val="000000" w:themeColor="text1"/>
          <w:szCs w:val="22"/>
        </w:rPr>
      </w:pPr>
      <w:r w:rsidRPr="00F75E45">
        <w:rPr>
          <w:color w:val="000000" w:themeColor="text1"/>
          <w:szCs w:val="22"/>
        </w:rPr>
        <w:t>Zákon č. 251/2005 Sb. o inspekci práce, ve znění zákona č. 230/2006 Sb., č. 264/2006 Sb., č. 213/2007 Sb., č. 362/2007 Sb., č. 294/2008 Sb., č. 382/2008 </w:t>
      </w:r>
      <w:proofErr w:type="gramStart"/>
      <w:r w:rsidRPr="00F75E45">
        <w:rPr>
          <w:color w:val="000000" w:themeColor="text1"/>
          <w:szCs w:val="22"/>
        </w:rPr>
        <w:t>Sb..</w:t>
      </w:r>
      <w:proofErr w:type="gramEnd"/>
    </w:p>
    <w:p w14:paraId="7F728133" w14:textId="77777777" w:rsidR="0012215E" w:rsidRPr="00F75E45" w:rsidRDefault="0012215E" w:rsidP="003A20A4">
      <w:pPr>
        <w:pStyle w:val="Zkladntext"/>
        <w:numPr>
          <w:ilvl w:val="0"/>
          <w:numId w:val="3"/>
        </w:numPr>
        <w:spacing w:after="240"/>
        <w:rPr>
          <w:color w:val="000000" w:themeColor="text1"/>
          <w:szCs w:val="22"/>
        </w:rPr>
      </w:pPr>
      <w:r w:rsidRPr="00F75E45">
        <w:rPr>
          <w:color w:val="000000" w:themeColor="text1"/>
          <w:szCs w:val="22"/>
        </w:rPr>
        <w:t>Vyhláška č. 409/2005 Sb. o hygienických požadav</w:t>
      </w:r>
      <w:r w:rsidR="00285B6F" w:rsidRPr="00F75E45">
        <w:rPr>
          <w:color w:val="000000" w:themeColor="text1"/>
          <w:szCs w:val="22"/>
        </w:rPr>
        <w:t>cích na výrobky přicházející do </w:t>
      </w:r>
      <w:r w:rsidRPr="00F75E45">
        <w:rPr>
          <w:color w:val="000000" w:themeColor="text1"/>
          <w:szCs w:val="22"/>
        </w:rPr>
        <w:t xml:space="preserve">přímého styku s vodou a na úpravu vod </w:t>
      </w:r>
    </w:p>
    <w:p w14:paraId="66D3845A" w14:textId="77777777" w:rsidR="0012215E" w:rsidRPr="00F75E45" w:rsidRDefault="0012215E" w:rsidP="003A20A4">
      <w:pPr>
        <w:pStyle w:val="Zkladntext"/>
        <w:numPr>
          <w:ilvl w:val="0"/>
          <w:numId w:val="3"/>
        </w:numPr>
        <w:spacing w:after="240"/>
        <w:rPr>
          <w:color w:val="000000" w:themeColor="text1"/>
          <w:szCs w:val="22"/>
        </w:rPr>
      </w:pPr>
      <w:r w:rsidRPr="00F75E45">
        <w:rPr>
          <w:color w:val="000000" w:themeColor="text1"/>
          <w:szCs w:val="22"/>
        </w:rPr>
        <w:t>Vyhláška č. 38/2001 Sb. o hygienických požadavcích na výrobky určené pro styk s potravinami a pokrmy ve znění vyhlášky č. 186/2003 Sb., č. 207/2006 Sb., 551/2006 Sb., č. 271/2008 Sb., č. 386/2008 sb., č. 127/2009 Sb.</w:t>
      </w:r>
    </w:p>
    <w:p w14:paraId="5B89503A" w14:textId="77777777" w:rsidR="0012215E" w:rsidRPr="00F75E45" w:rsidRDefault="0012215E" w:rsidP="003A20A4">
      <w:pPr>
        <w:pStyle w:val="Zkladntext"/>
        <w:keepNext/>
        <w:spacing w:after="240"/>
        <w:rPr>
          <w:color w:val="000000" w:themeColor="text1"/>
          <w:szCs w:val="22"/>
          <w:u w:val="single"/>
        </w:rPr>
      </w:pPr>
      <w:r w:rsidRPr="00F75E45">
        <w:rPr>
          <w:color w:val="000000" w:themeColor="text1"/>
          <w:szCs w:val="22"/>
          <w:u w:val="single"/>
        </w:rPr>
        <w:t>Související právní předpisy</w:t>
      </w:r>
    </w:p>
    <w:p w14:paraId="3DD7B19D" w14:textId="77777777" w:rsidR="0012215E" w:rsidRPr="00F75E45" w:rsidRDefault="0012215E" w:rsidP="003A20A4">
      <w:pPr>
        <w:pStyle w:val="Zkladntext"/>
        <w:numPr>
          <w:ilvl w:val="0"/>
          <w:numId w:val="4"/>
        </w:numPr>
        <w:spacing w:after="240"/>
        <w:rPr>
          <w:color w:val="000000" w:themeColor="text1"/>
          <w:szCs w:val="22"/>
        </w:rPr>
      </w:pPr>
      <w:r w:rsidRPr="00F75E45">
        <w:rPr>
          <w:color w:val="000000" w:themeColor="text1"/>
          <w:szCs w:val="22"/>
        </w:rPr>
        <w:t>Zákon č. 262/2006 Sb., zákoník práce, v platném znění.</w:t>
      </w:r>
    </w:p>
    <w:p w14:paraId="16C5A722" w14:textId="77777777" w:rsidR="0012215E" w:rsidRPr="00F75E45" w:rsidRDefault="0012215E" w:rsidP="003A20A4">
      <w:pPr>
        <w:pStyle w:val="Zkladntext"/>
        <w:numPr>
          <w:ilvl w:val="0"/>
          <w:numId w:val="4"/>
        </w:numPr>
        <w:spacing w:after="240"/>
        <w:rPr>
          <w:color w:val="000000" w:themeColor="text1"/>
          <w:szCs w:val="22"/>
        </w:rPr>
      </w:pPr>
      <w:r w:rsidRPr="00F75E45">
        <w:rPr>
          <w:color w:val="000000" w:themeColor="text1"/>
          <w:szCs w:val="22"/>
        </w:rPr>
        <w:t>Zákon č. 254/2001 Sb., o vodách (vodní zákon), ve znění zákona č. 76/2002 Sb., zákona č. 320/2002 Sb., zákona č. 274/2003 Sb.,</w:t>
      </w:r>
      <w:r w:rsidR="00285B6F" w:rsidRPr="00F75E45">
        <w:rPr>
          <w:color w:val="000000" w:themeColor="text1"/>
          <w:szCs w:val="22"/>
        </w:rPr>
        <w:t xml:space="preserve"> zákona č. 20/2004 Sb., zákona </w:t>
      </w:r>
      <w:r w:rsidRPr="00F75E45">
        <w:rPr>
          <w:color w:val="000000" w:themeColor="text1"/>
          <w:szCs w:val="22"/>
        </w:rPr>
        <w:t>č. 413/2005 Sb., zákona č. 444/2005 Sb. zákona č. 186/2006 Sb., č. 222/2006 Sb., č. 342/2006 Sb., č. 25/2008 Sb., č. 167/2008 Sb., č. 181/2008 Sb., č. 157/2009 Sb., č. 227/2009 Sb., č. 281/2009 Sb.</w:t>
      </w:r>
    </w:p>
    <w:p w14:paraId="37A987B0" w14:textId="77777777" w:rsidR="0012215E" w:rsidRPr="00F75E45" w:rsidRDefault="0012215E" w:rsidP="003A20A4">
      <w:pPr>
        <w:pStyle w:val="Zkladntext"/>
        <w:numPr>
          <w:ilvl w:val="0"/>
          <w:numId w:val="4"/>
        </w:numPr>
        <w:spacing w:after="240"/>
        <w:rPr>
          <w:color w:val="000000" w:themeColor="text1"/>
          <w:szCs w:val="22"/>
        </w:rPr>
      </w:pPr>
      <w:r w:rsidRPr="00F75E45">
        <w:rPr>
          <w:color w:val="000000" w:themeColor="text1"/>
          <w:szCs w:val="22"/>
        </w:rPr>
        <w:t>Zákon č. 183/2006 Sb., o územním plánování a stav</w:t>
      </w:r>
      <w:r w:rsidR="00285B6F" w:rsidRPr="00F75E45">
        <w:rPr>
          <w:color w:val="000000" w:themeColor="text1"/>
          <w:szCs w:val="22"/>
        </w:rPr>
        <w:t>ebním řádu (stavební zákon), ve </w:t>
      </w:r>
      <w:r w:rsidRPr="00F75E45">
        <w:rPr>
          <w:color w:val="000000" w:themeColor="text1"/>
          <w:szCs w:val="22"/>
        </w:rPr>
        <w:t>znění zákona č. 68/2007 Sb., č. 191/2008 Sb., č. 223/2009 Sb., č. 227/2009 Sb., č. 350/2012 Sb.</w:t>
      </w:r>
    </w:p>
    <w:p w14:paraId="7DC73796" w14:textId="77777777" w:rsidR="0012215E" w:rsidRPr="00F75E45" w:rsidRDefault="0012215E" w:rsidP="003A20A4">
      <w:pPr>
        <w:pStyle w:val="Zkladntext"/>
        <w:numPr>
          <w:ilvl w:val="0"/>
          <w:numId w:val="4"/>
        </w:numPr>
        <w:spacing w:after="240"/>
        <w:rPr>
          <w:color w:val="000000" w:themeColor="text1"/>
          <w:szCs w:val="22"/>
        </w:rPr>
      </w:pPr>
      <w:r w:rsidRPr="00F75E45">
        <w:rPr>
          <w:color w:val="000000" w:themeColor="text1"/>
          <w:szCs w:val="22"/>
        </w:rPr>
        <w:t>Zákon č.17/1992 Sb., o životním prostředí, ve</w:t>
      </w:r>
      <w:r w:rsidR="00285B6F" w:rsidRPr="00F75E45">
        <w:rPr>
          <w:color w:val="000000" w:themeColor="text1"/>
          <w:szCs w:val="22"/>
        </w:rPr>
        <w:t xml:space="preserve"> znění zákona č. 123/1998 Sb. a </w:t>
      </w:r>
      <w:r w:rsidRPr="00F75E45">
        <w:rPr>
          <w:color w:val="000000" w:themeColor="text1"/>
          <w:szCs w:val="22"/>
        </w:rPr>
        <w:t>zákona č. 100/2001 Sb.</w:t>
      </w:r>
    </w:p>
    <w:p w14:paraId="5EAC6EBA" w14:textId="77777777" w:rsidR="0012215E" w:rsidRPr="00F75E45" w:rsidRDefault="0012215E" w:rsidP="003A20A4">
      <w:pPr>
        <w:pStyle w:val="Zkladntext"/>
        <w:numPr>
          <w:ilvl w:val="0"/>
          <w:numId w:val="4"/>
        </w:numPr>
        <w:spacing w:after="240"/>
        <w:rPr>
          <w:color w:val="000000" w:themeColor="text1"/>
          <w:szCs w:val="22"/>
        </w:rPr>
      </w:pPr>
      <w:r w:rsidRPr="00F75E45">
        <w:rPr>
          <w:color w:val="000000" w:themeColor="text1"/>
          <w:szCs w:val="22"/>
        </w:rPr>
        <w:t xml:space="preserve">Zákon č.185/2001 Sb., o odpadech, ve znění zákona č. 477/2001 Sb., zákona č. 76/2002 Sb., zákona č. 275/2002 Sb., </w:t>
      </w:r>
      <w:r w:rsidR="00285B6F" w:rsidRPr="00F75E45">
        <w:rPr>
          <w:color w:val="000000" w:themeColor="text1"/>
          <w:szCs w:val="22"/>
        </w:rPr>
        <w:t>zákona č. 320/2002 Sb., zákona č. 356/2003 Sb., zákona</w:t>
      </w:r>
      <w:r w:rsidRPr="00F75E45">
        <w:rPr>
          <w:color w:val="000000" w:themeColor="text1"/>
          <w:szCs w:val="22"/>
        </w:rPr>
        <w:t xml:space="preserve"> č. 167/2004 Sb., z</w:t>
      </w:r>
      <w:r w:rsidR="00285B6F" w:rsidRPr="00F75E45">
        <w:rPr>
          <w:color w:val="000000" w:themeColor="text1"/>
          <w:szCs w:val="22"/>
        </w:rPr>
        <w:t>ákona č. 188/2004 Sb., zákona č. 317/2004 Sb., zákona</w:t>
      </w:r>
      <w:r w:rsidRPr="00F75E45">
        <w:rPr>
          <w:color w:val="000000" w:themeColor="text1"/>
          <w:szCs w:val="22"/>
        </w:rPr>
        <w:t xml:space="preserve"> č. 7/2005 Sb.</w:t>
      </w:r>
      <w:r w:rsidR="00285B6F" w:rsidRPr="00F75E45">
        <w:rPr>
          <w:color w:val="000000" w:themeColor="text1"/>
          <w:szCs w:val="22"/>
        </w:rPr>
        <w:t>, zákona</w:t>
      </w:r>
      <w:r w:rsidRPr="00F75E45">
        <w:rPr>
          <w:color w:val="000000" w:themeColor="text1"/>
          <w:szCs w:val="22"/>
        </w:rPr>
        <w:t xml:space="preserve"> č. 106/2005 Sb., zákona č. 444/2005 Sb., zákona č. 186/2006 Sb., č. 222/2006 Sb., č. 314/2006 Sb., č. 296/2007 Sb., č. 25/2008 Sb., č. 34/2008 Sb., č. 383/2008 Sb., č. 9/2009 Sb., č. 157/2009 Sb., č. 181/2009 Sb., č. 223/2009 Sb., č. 227/2009 Sb., č. 291/2009 Sb., č. 297/2009 Sb., č. 326/2009 Sb.</w:t>
      </w:r>
    </w:p>
    <w:p w14:paraId="1820AB84" w14:textId="77777777" w:rsidR="0012215E" w:rsidRPr="00F75E45" w:rsidRDefault="0012215E" w:rsidP="003A20A4">
      <w:pPr>
        <w:pStyle w:val="Zkladntext"/>
        <w:numPr>
          <w:ilvl w:val="0"/>
          <w:numId w:val="4"/>
        </w:numPr>
        <w:spacing w:after="240"/>
        <w:rPr>
          <w:color w:val="000000" w:themeColor="text1"/>
          <w:szCs w:val="22"/>
        </w:rPr>
      </w:pPr>
      <w:r w:rsidRPr="00F75E45">
        <w:rPr>
          <w:color w:val="000000" w:themeColor="text1"/>
          <w:szCs w:val="22"/>
        </w:rPr>
        <w:t>Zákon č.100/2001 Sb., o posuzování vlivů na životní prostředí a o změně některých souvisejících zákonů, (zákon o posuzování vlivů na ŽP), ve znění zákona č. 93/2004 Sb., zákona č. 163/2006 Sb., č. 186/2006 Sb., č. 216/2007 Sb., č. 124/2008 Sb., č. 223/2009 Sb., č. 227/2009 Sb.</w:t>
      </w:r>
    </w:p>
    <w:p w14:paraId="3860A78B" w14:textId="77777777" w:rsidR="0012215E" w:rsidRPr="00F75E45" w:rsidRDefault="0012215E" w:rsidP="003A20A4">
      <w:pPr>
        <w:pStyle w:val="Zkladntext"/>
        <w:numPr>
          <w:ilvl w:val="0"/>
          <w:numId w:val="4"/>
        </w:numPr>
        <w:spacing w:after="240"/>
        <w:rPr>
          <w:color w:val="000000" w:themeColor="text1"/>
          <w:szCs w:val="22"/>
        </w:rPr>
      </w:pPr>
      <w:r w:rsidRPr="00F75E45">
        <w:rPr>
          <w:color w:val="000000" w:themeColor="text1"/>
          <w:szCs w:val="22"/>
        </w:rPr>
        <w:lastRenderedPageBreak/>
        <w:t>Zákon č. 86/2002 Sb. o ochraně ovzduší, ve znění zákona č. 521/2002 Sb., č. 92/2004 Sb.</w:t>
      </w:r>
    </w:p>
    <w:p w14:paraId="6F084900" w14:textId="77777777" w:rsidR="0012215E" w:rsidRPr="00F75E45" w:rsidRDefault="0012215E" w:rsidP="003A20A4">
      <w:pPr>
        <w:pStyle w:val="Zkladntext"/>
        <w:numPr>
          <w:ilvl w:val="0"/>
          <w:numId w:val="4"/>
        </w:numPr>
        <w:spacing w:after="240"/>
        <w:rPr>
          <w:color w:val="000000" w:themeColor="text1"/>
          <w:szCs w:val="22"/>
        </w:rPr>
      </w:pPr>
      <w:r w:rsidRPr="00F75E45">
        <w:rPr>
          <w:color w:val="000000" w:themeColor="text1"/>
          <w:szCs w:val="22"/>
        </w:rPr>
        <w:t>Zákon ČNR č.458/1992 o státní správě ve vodním hospodářství.</w:t>
      </w:r>
    </w:p>
    <w:p w14:paraId="2BE5661C" w14:textId="77777777" w:rsidR="0012215E" w:rsidRPr="00F75E45" w:rsidRDefault="0012215E" w:rsidP="003A20A4">
      <w:pPr>
        <w:pStyle w:val="Zkladntext"/>
        <w:numPr>
          <w:ilvl w:val="0"/>
          <w:numId w:val="4"/>
        </w:numPr>
        <w:spacing w:after="240"/>
        <w:rPr>
          <w:color w:val="000000" w:themeColor="text1"/>
          <w:szCs w:val="22"/>
        </w:rPr>
      </w:pPr>
      <w:r w:rsidRPr="00F75E45">
        <w:rPr>
          <w:color w:val="000000" w:themeColor="text1"/>
          <w:szCs w:val="22"/>
        </w:rPr>
        <w:t>Zákon č. 274/2001 Sb., o vodovodech a kanalizacích pro veřejnou potřebu, ve znění zákona č. 320/2002 Sb., zákona č. 274/2003 Sb., č. 20/2004 Sb., č.167/2004 Sb., č. 316/2004 Sb., č. 127/2005 Sb., zákona č. 76/2006 sb. a zákona č. 1863/</w:t>
      </w:r>
      <w:proofErr w:type="gramStart"/>
      <w:r w:rsidRPr="00F75E45">
        <w:rPr>
          <w:color w:val="000000" w:themeColor="text1"/>
          <w:szCs w:val="22"/>
        </w:rPr>
        <w:t>2006  Sb.</w:t>
      </w:r>
      <w:proofErr w:type="gramEnd"/>
      <w:r w:rsidRPr="00F75E45">
        <w:rPr>
          <w:color w:val="000000" w:themeColor="text1"/>
          <w:szCs w:val="22"/>
        </w:rPr>
        <w:t>, č. 222/2006 Sb., č. 281/2009 Sb.</w:t>
      </w:r>
    </w:p>
    <w:p w14:paraId="1A8B033C" w14:textId="77777777" w:rsidR="0012215E" w:rsidRPr="00F75E45" w:rsidRDefault="0012215E" w:rsidP="003A20A4">
      <w:pPr>
        <w:pStyle w:val="Zkladntext"/>
        <w:numPr>
          <w:ilvl w:val="0"/>
          <w:numId w:val="4"/>
        </w:numPr>
        <w:spacing w:after="240"/>
        <w:rPr>
          <w:color w:val="000000" w:themeColor="text1"/>
          <w:szCs w:val="22"/>
        </w:rPr>
      </w:pPr>
      <w:r w:rsidRPr="00F75E45">
        <w:rPr>
          <w:color w:val="000000" w:themeColor="text1"/>
          <w:szCs w:val="22"/>
        </w:rPr>
        <w:t>Zákon č. 20/1966 Sb., o péči o zdraví lidu, ve znění pozdějších předpisů.</w:t>
      </w:r>
    </w:p>
    <w:p w14:paraId="6207DE13" w14:textId="77777777" w:rsidR="0012215E" w:rsidRPr="00F75E45" w:rsidRDefault="0012215E" w:rsidP="003A20A4">
      <w:pPr>
        <w:pStyle w:val="Zkladntext"/>
        <w:numPr>
          <w:ilvl w:val="0"/>
          <w:numId w:val="4"/>
        </w:numPr>
        <w:spacing w:after="240"/>
        <w:rPr>
          <w:color w:val="000000" w:themeColor="text1"/>
          <w:szCs w:val="22"/>
        </w:rPr>
      </w:pPr>
      <w:r w:rsidRPr="00F75E45">
        <w:rPr>
          <w:color w:val="000000" w:themeColor="text1"/>
          <w:szCs w:val="22"/>
        </w:rPr>
        <w:t xml:space="preserve">Vyhláška </w:t>
      </w:r>
      <w:proofErr w:type="spellStart"/>
      <w:r w:rsidRPr="00F75E45">
        <w:rPr>
          <w:color w:val="000000" w:themeColor="text1"/>
          <w:szCs w:val="22"/>
        </w:rPr>
        <w:t>MZe</w:t>
      </w:r>
      <w:proofErr w:type="spellEnd"/>
      <w:r w:rsidRPr="00F75E45">
        <w:rPr>
          <w:color w:val="000000" w:themeColor="text1"/>
          <w:szCs w:val="22"/>
        </w:rPr>
        <w:t xml:space="preserve"> č. 428/2001 Sb., kterou se provádí zákon č.274/2001 Sb., ve znění vyhlášky č. 146/2004 Sb., č. 515/2006 Sb. </w:t>
      </w:r>
    </w:p>
    <w:p w14:paraId="62DF7177" w14:textId="77777777" w:rsidR="0012215E" w:rsidRPr="00F75E45" w:rsidRDefault="0012215E" w:rsidP="003A20A4">
      <w:pPr>
        <w:pStyle w:val="Zkladntext"/>
        <w:numPr>
          <w:ilvl w:val="0"/>
          <w:numId w:val="4"/>
        </w:numPr>
        <w:spacing w:after="240"/>
        <w:rPr>
          <w:color w:val="000000" w:themeColor="text1"/>
          <w:szCs w:val="22"/>
        </w:rPr>
      </w:pPr>
      <w:r w:rsidRPr="00F75E45">
        <w:rPr>
          <w:color w:val="000000" w:themeColor="text1"/>
          <w:szCs w:val="22"/>
        </w:rPr>
        <w:t>Zákon 458/2000 Sb. o podmínkách podnikání v energetice (energetický zá</w:t>
      </w:r>
      <w:r w:rsidR="00285B6F" w:rsidRPr="00F75E45">
        <w:rPr>
          <w:color w:val="000000" w:themeColor="text1"/>
          <w:szCs w:val="22"/>
        </w:rPr>
        <w:t>kon), ve </w:t>
      </w:r>
      <w:r w:rsidRPr="00F75E45">
        <w:rPr>
          <w:color w:val="000000" w:themeColor="text1"/>
          <w:szCs w:val="22"/>
        </w:rPr>
        <w:t>znění zákona č. 151/2002 Sb., zákona č. 262/2002 Sb., zákona č. 309/2002 Sb., zákona č. 278/2003 Sb., zákona č. 356/2003 Sb., zákona č. 670/2004 Sb. a zákona č. 186/2006 Sb., č. 342/2006 Sb., č. 296/2007 Sb., č. 124/2008 Sb., č. 158/2009 Sb., č. 223/2009 Sb., č. 227/2009 Sb., č. 281/2009 Sb.</w:t>
      </w:r>
    </w:p>
    <w:p w14:paraId="6E3BFFF8" w14:textId="77777777" w:rsidR="0012215E" w:rsidRPr="00F75E45" w:rsidRDefault="0012215E" w:rsidP="003A20A4">
      <w:pPr>
        <w:pStyle w:val="Zkladntext"/>
        <w:spacing w:after="240"/>
        <w:rPr>
          <w:color w:val="000000" w:themeColor="text1"/>
          <w:szCs w:val="22"/>
        </w:rPr>
      </w:pPr>
      <w:r w:rsidRPr="00F75E45">
        <w:rPr>
          <w:color w:val="000000" w:themeColor="text1"/>
          <w:szCs w:val="22"/>
        </w:rPr>
        <w:t>Práce musí provádět pracovníci příslušné kvalifikace a musí být pod odborným dozorem, zejména zaměřeným na sledování geologických poměrů při výkopových pracích.</w:t>
      </w:r>
    </w:p>
    <w:p w14:paraId="0ED7CA3A" w14:textId="77777777" w:rsidR="0012215E" w:rsidRPr="00F75E45" w:rsidRDefault="0012215E" w:rsidP="003A20A4">
      <w:pPr>
        <w:pStyle w:val="Zkladntext"/>
        <w:spacing w:after="240"/>
        <w:rPr>
          <w:color w:val="000000" w:themeColor="text1"/>
          <w:szCs w:val="22"/>
        </w:rPr>
      </w:pPr>
      <w:r w:rsidRPr="00F75E45">
        <w:rPr>
          <w:color w:val="000000" w:themeColor="text1"/>
          <w:szCs w:val="22"/>
        </w:rPr>
        <w:t>Dále je nutno při všech pracovních technologiích dodržovat všechny technologické podmínky vydané dodavatelskou organizací a řídit se jimi.</w:t>
      </w:r>
    </w:p>
    <w:p w14:paraId="0775D3BD" w14:textId="77777777" w:rsidR="0012215E" w:rsidRPr="00F75E45" w:rsidRDefault="0012215E" w:rsidP="003A20A4">
      <w:pPr>
        <w:pStyle w:val="Zkladntext"/>
        <w:spacing w:after="240"/>
        <w:rPr>
          <w:color w:val="000000" w:themeColor="text1"/>
          <w:szCs w:val="22"/>
        </w:rPr>
      </w:pPr>
      <w:r w:rsidRPr="00F75E45">
        <w:rPr>
          <w:color w:val="000000" w:themeColor="text1"/>
          <w:szCs w:val="22"/>
        </w:rPr>
        <w:t>Zhotovitel stavby zpracuje technologické postupy provádění, které mimo vlastní technologie prací budou obsahovat zásady bezpečnosti a ochrany zdraví při práci, jakož i hygienická opatření.</w:t>
      </w:r>
    </w:p>
    <w:p w14:paraId="4E48A3C5" w14:textId="77777777" w:rsidR="0012215E" w:rsidRPr="00F75E45" w:rsidRDefault="0012215E" w:rsidP="003A20A4">
      <w:pPr>
        <w:pStyle w:val="Zkladntext"/>
        <w:spacing w:after="240"/>
        <w:rPr>
          <w:color w:val="000000" w:themeColor="text1"/>
          <w:szCs w:val="22"/>
        </w:rPr>
      </w:pPr>
      <w:r w:rsidRPr="00F75E45">
        <w:rPr>
          <w:color w:val="000000" w:themeColor="text1"/>
          <w:szCs w:val="22"/>
        </w:rPr>
        <w:t>Za bezpečnost a ochranu zdraví při práci během provozu odpovídá zhotovitel stavby.</w:t>
      </w:r>
    </w:p>
    <w:p w14:paraId="53BF998D" w14:textId="77777777" w:rsidR="0012215E" w:rsidRPr="00F75E45" w:rsidRDefault="0012215E" w:rsidP="003A20A4">
      <w:pPr>
        <w:pStyle w:val="Zkladntext"/>
        <w:spacing w:after="240"/>
        <w:rPr>
          <w:color w:val="000000" w:themeColor="text1"/>
          <w:szCs w:val="22"/>
        </w:rPr>
      </w:pPr>
      <w:r w:rsidRPr="00F75E45">
        <w:rPr>
          <w:color w:val="000000" w:themeColor="text1"/>
          <w:szCs w:val="22"/>
        </w:rPr>
        <w:t>V případě archeologického nálezu a následného výzkumu, který hradí investor, ponechá zhotovitel nezbytné pažení a ostatní zajištění výkopů včetně do</w:t>
      </w:r>
      <w:r w:rsidR="00285B6F" w:rsidRPr="00F75E45">
        <w:rPr>
          <w:color w:val="000000" w:themeColor="text1"/>
          <w:szCs w:val="22"/>
        </w:rPr>
        <w:t>pravního značení a </w:t>
      </w:r>
      <w:r w:rsidRPr="00F75E45">
        <w:rPr>
          <w:color w:val="000000" w:themeColor="text1"/>
          <w:szCs w:val="22"/>
        </w:rPr>
        <w:t>signalizace k dispozici investorovi po dobu nezbytně nutnou.</w:t>
      </w:r>
    </w:p>
    <w:p w14:paraId="7872A005" w14:textId="77777777" w:rsidR="0012215E" w:rsidRPr="00F75E45" w:rsidRDefault="0012215E" w:rsidP="003A20A4">
      <w:pPr>
        <w:spacing w:after="240"/>
        <w:rPr>
          <w:color w:val="000000" w:themeColor="text1"/>
          <w:szCs w:val="22"/>
        </w:rPr>
      </w:pPr>
      <w:r w:rsidRPr="00F75E45">
        <w:rPr>
          <w:color w:val="000000" w:themeColor="text1"/>
          <w:szCs w:val="22"/>
        </w:rPr>
        <w:t>Dodavatel stavby zpracuje technologické postupy provádění, které mimo vlastní technologie prací budou obsahovat zásady bezpečnosti a ochrany zdraví při práci, jakož i hygienická opatření.</w:t>
      </w:r>
    </w:p>
    <w:p w14:paraId="6071CBF0" w14:textId="77777777" w:rsidR="0012215E" w:rsidRPr="00F75E45" w:rsidRDefault="0012215E" w:rsidP="003A20A4">
      <w:pPr>
        <w:pStyle w:val="Nadpis4"/>
        <w:spacing w:after="240"/>
        <w:rPr>
          <w:color w:val="000000" w:themeColor="text1"/>
        </w:rPr>
      </w:pPr>
      <w:bookmarkStart w:id="254" w:name="_Toc271888737"/>
      <w:bookmarkStart w:id="255" w:name="_Toc272321687"/>
      <w:bookmarkStart w:id="256" w:name="_Toc311640831"/>
      <w:bookmarkStart w:id="257" w:name="_Toc363131752"/>
      <w:bookmarkStart w:id="258" w:name="_Toc41917371"/>
      <w:r w:rsidRPr="00F75E45">
        <w:rPr>
          <w:color w:val="000000" w:themeColor="text1"/>
        </w:rPr>
        <w:t>Výkopové a zemní práce</w:t>
      </w:r>
      <w:bookmarkStart w:id="259" w:name="_Toc271888738"/>
      <w:bookmarkStart w:id="260" w:name="_Toc272321688"/>
      <w:bookmarkEnd w:id="254"/>
      <w:bookmarkEnd w:id="255"/>
      <w:bookmarkEnd w:id="256"/>
      <w:bookmarkEnd w:id="257"/>
      <w:bookmarkEnd w:id="258"/>
    </w:p>
    <w:bookmarkEnd w:id="253"/>
    <w:bookmarkEnd w:id="259"/>
    <w:bookmarkEnd w:id="260"/>
    <w:p w14:paraId="08A9943A" w14:textId="77777777" w:rsidR="0012215E" w:rsidRPr="00F75E45" w:rsidRDefault="0012215E" w:rsidP="003A20A4">
      <w:pPr>
        <w:pStyle w:val="Zkladntext"/>
        <w:spacing w:after="240"/>
        <w:rPr>
          <w:b/>
          <w:color w:val="000000" w:themeColor="text1"/>
          <w:szCs w:val="22"/>
        </w:rPr>
      </w:pPr>
      <w:r w:rsidRPr="00F75E45">
        <w:rPr>
          <w:color w:val="000000" w:themeColor="text1"/>
          <w:szCs w:val="22"/>
        </w:rPr>
        <w:t xml:space="preserve">Provádění výkopových prací musí být v souladu s podmínkami vlastníka jednotlivých pozemků, s požadavky </w:t>
      </w:r>
      <w:r w:rsidRPr="00F75E45">
        <w:rPr>
          <w:b/>
          <w:bCs/>
          <w:color w:val="000000" w:themeColor="text1"/>
          <w:szCs w:val="22"/>
        </w:rPr>
        <w:t xml:space="preserve">Nařízení vlády č. 591/2006 Sb. o bližších minimálních požadavcích na bezpečnost a ochranu zdraví při práci na staveništích, přílohy 3, kapitol II až VIII </w:t>
      </w:r>
      <w:r w:rsidRPr="00F75E45">
        <w:rPr>
          <w:color w:val="000000" w:themeColor="text1"/>
          <w:szCs w:val="22"/>
        </w:rPr>
        <w:t>a s požadavky</w:t>
      </w:r>
      <w:r w:rsidRPr="00F75E45">
        <w:rPr>
          <w:b/>
          <w:bCs/>
          <w:color w:val="000000" w:themeColor="text1"/>
          <w:szCs w:val="22"/>
        </w:rPr>
        <w:t xml:space="preserve"> ČSN EN 1610, ČSN EN 805 a </w:t>
      </w:r>
      <w:r w:rsidRPr="00F75E45">
        <w:rPr>
          <w:bCs/>
          <w:color w:val="000000" w:themeColor="text1"/>
          <w:szCs w:val="22"/>
        </w:rPr>
        <w:t xml:space="preserve">dále s TP 146 </w:t>
      </w:r>
      <w:r w:rsidRPr="00F75E45">
        <w:rPr>
          <w:bCs/>
          <w:i/>
          <w:color w:val="000000" w:themeColor="text1"/>
          <w:szCs w:val="22"/>
        </w:rPr>
        <w:t>Povolování a provádění výkopů a zásypů rýh pro inženýrské sítě ve vozovkách pozemních komunikací</w:t>
      </w:r>
      <w:r w:rsidRPr="00F75E45">
        <w:rPr>
          <w:b/>
          <w:bCs/>
          <w:color w:val="000000" w:themeColor="text1"/>
          <w:szCs w:val="22"/>
        </w:rPr>
        <w:t>.</w:t>
      </w:r>
      <w:r w:rsidRPr="00F75E45">
        <w:rPr>
          <w:b/>
          <w:color w:val="000000" w:themeColor="text1"/>
          <w:szCs w:val="22"/>
        </w:rPr>
        <w:t xml:space="preserve"> </w:t>
      </w:r>
    </w:p>
    <w:p w14:paraId="6CA826F8" w14:textId="77777777" w:rsidR="0012215E" w:rsidRPr="00F75E45" w:rsidRDefault="0012215E" w:rsidP="003A20A4">
      <w:pPr>
        <w:pStyle w:val="Zkladntext"/>
        <w:spacing w:after="240"/>
        <w:rPr>
          <w:b/>
          <w:color w:val="000000" w:themeColor="text1"/>
          <w:szCs w:val="22"/>
        </w:rPr>
      </w:pPr>
      <w:r w:rsidRPr="00F75E45">
        <w:rPr>
          <w:b/>
          <w:color w:val="000000" w:themeColor="text1"/>
          <w:szCs w:val="22"/>
        </w:rPr>
        <w:t xml:space="preserve">Veškeré zemní práce v blízkosti stávajících podzemních vedení musí být prováděny v souladu s vyjádřeními jejich správců. </w:t>
      </w:r>
    </w:p>
    <w:p w14:paraId="09EBF740" w14:textId="77777777" w:rsidR="0012215E" w:rsidRPr="00F75E45" w:rsidRDefault="0012215E" w:rsidP="003A20A4">
      <w:pPr>
        <w:pStyle w:val="Zkladntext"/>
        <w:spacing w:after="240"/>
        <w:rPr>
          <w:color w:val="000000" w:themeColor="text1"/>
          <w:szCs w:val="22"/>
        </w:rPr>
      </w:pPr>
      <w:r w:rsidRPr="00F75E45">
        <w:rPr>
          <w:color w:val="000000" w:themeColor="text1"/>
          <w:szCs w:val="22"/>
        </w:rPr>
        <w:t xml:space="preserve">Vyjádření správců podzemních zařízení a zákresy jednotlivých podzemních inženýrských sítí v celé délce </w:t>
      </w:r>
      <w:r w:rsidR="00EF3D94" w:rsidRPr="00F75E45">
        <w:rPr>
          <w:color w:val="000000" w:themeColor="text1"/>
          <w:szCs w:val="22"/>
        </w:rPr>
        <w:t>výstavby</w:t>
      </w:r>
      <w:r w:rsidRPr="00F75E45">
        <w:rPr>
          <w:color w:val="000000" w:themeColor="text1"/>
          <w:szCs w:val="22"/>
        </w:rPr>
        <w:t xml:space="preserve"> jsou součástí této PD. Všechna podzemní zařízení v místech výkopů si musí zhotovitel před zahájením zemních prací nechat vytyčit jejich správci. </w:t>
      </w:r>
    </w:p>
    <w:p w14:paraId="3C790F2B" w14:textId="77777777" w:rsidR="0012215E" w:rsidRPr="00F75E45" w:rsidRDefault="0012215E" w:rsidP="003A20A4">
      <w:pPr>
        <w:pStyle w:val="Zkladntext"/>
        <w:spacing w:after="240"/>
        <w:rPr>
          <w:color w:val="000000" w:themeColor="text1"/>
          <w:szCs w:val="22"/>
        </w:rPr>
      </w:pPr>
      <w:r w:rsidRPr="00F75E45">
        <w:rPr>
          <w:b/>
          <w:bCs/>
          <w:color w:val="000000" w:themeColor="text1"/>
          <w:szCs w:val="22"/>
        </w:rPr>
        <w:lastRenderedPageBreak/>
        <w:t>V souladu s ČSN EN 1610, ČSN EN 805 a s NV č. 591/2006 Sb. budou veškeré výkopy hlubší než 1,3 m (ve volném terénu 1,5 m) budou paženy</w:t>
      </w:r>
      <w:r w:rsidRPr="00F75E45">
        <w:rPr>
          <w:b/>
          <w:color w:val="000000" w:themeColor="text1"/>
          <w:szCs w:val="22"/>
        </w:rPr>
        <w:t xml:space="preserve"> tak, aby nedošlo k narušení okolního krytu vozovky, resp. přilehlých budov nebo k ohrožení pracovníků ve výkopech. </w:t>
      </w:r>
      <w:r w:rsidR="00285B6F" w:rsidRPr="00F75E45">
        <w:rPr>
          <w:color w:val="000000" w:themeColor="text1"/>
          <w:szCs w:val="22"/>
        </w:rPr>
        <w:t xml:space="preserve">Ve výkopech </w:t>
      </w:r>
      <w:r w:rsidRPr="00F75E45">
        <w:rPr>
          <w:color w:val="000000" w:themeColor="text1"/>
          <w:szCs w:val="22"/>
        </w:rPr>
        <w:t>hlubších než 1,5 m musí být bezpečné výstupy od sebe vzdáleny max. 30 m. Zajištění výkopů musí být pravidelně kontrolováno odpovědným pracovníkem zhotovitele. Od hloubky 1,3 m na odlehlých pracovištích nesmí provádět výkopové práce osamocený pracovník. Při souběžném strojním a ručním provádění výkopů platí zákaz pohybu v nebezpečném dosahu stroje. Obsluha stroje musí mít vždy dostatečný výhled na všechna místa ohroženého prostoru, jinak nesmí pokračovat v práci.</w:t>
      </w:r>
    </w:p>
    <w:p w14:paraId="0B47B1F3" w14:textId="77777777" w:rsidR="0012215E" w:rsidRPr="00F75E45" w:rsidRDefault="0012215E" w:rsidP="003A20A4">
      <w:pPr>
        <w:pStyle w:val="Zkladntext"/>
        <w:spacing w:after="240"/>
        <w:rPr>
          <w:b/>
          <w:color w:val="000000" w:themeColor="text1"/>
          <w:szCs w:val="22"/>
        </w:rPr>
      </w:pPr>
      <w:r w:rsidRPr="00F75E45">
        <w:rPr>
          <w:b/>
          <w:color w:val="000000" w:themeColor="text1"/>
          <w:szCs w:val="22"/>
        </w:rPr>
        <w:t xml:space="preserve">Okraje výkopu nesmí být zatěžovány min. do vzdálenosti min. 0,5 m od hrany výkopu. </w:t>
      </w:r>
    </w:p>
    <w:p w14:paraId="20E121C9" w14:textId="77777777" w:rsidR="0012215E" w:rsidRPr="00F75E45" w:rsidRDefault="0012215E" w:rsidP="003A20A4">
      <w:pPr>
        <w:pStyle w:val="Zkladntext"/>
        <w:spacing w:after="240"/>
        <w:rPr>
          <w:color w:val="000000" w:themeColor="text1"/>
          <w:szCs w:val="22"/>
        </w:rPr>
      </w:pPr>
      <w:r w:rsidRPr="00F75E45">
        <w:rPr>
          <w:color w:val="000000" w:themeColor="text1"/>
          <w:szCs w:val="22"/>
        </w:rPr>
        <w:t xml:space="preserve">Výkopek nesmí být skladován na komunikacích – bude odvážen na mezideponii. </w:t>
      </w:r>
    </w:p>
    <w:p w14:paraId="77D9D20A" w14:textId="77777777" w:rsidR="0012215E" w:rsidRPr="00F75E45" w:rsidRDefault="0012215E" w:rsidP="003A20A4">
      <w:pPr>
        <w:pStyle w:val="Zkladntext"/>
        <w:spacing w:after="240"/>
        <w:rPr>
          <w:color w:val="000000" w:themeColor="text1"/>
          <w:szCs w:val="22"/>
        </w:rPr>
      </w:pPr>
      <w:r w:rsidRPr="00F75E45">
        <w:rPr>
          <w:color w:val="000000" w:themeColor="text1"/>
          <w:szCs w:val="22"/>
        </w:rPr>
        <w:t xml:space="preserve">Výkopy ve vozovkách budou prováděny dle požadavků ČSN EN 1610, ČSN EN 805 a TP 146 </w:t>
      </w:r>
      <w:r w:rsidRPr="00F75E45">
        <w:rPr>
          <w:i/>
          <w:iCs/>
          <w:color w:val="000000" w:themeColor="text1"/>
          <w:szCs w:val="22"/>
        </w:rPr>
        <w:t>Povolování a provádění výkopů a rýh pro inženýrské sítě ve vozovkách pozemních komunikací</w:t>
      </w:r>
      <w:r w:rsidRPr="00F75E45">
        <w:rPr>
          <w:color w:val="000000" w:themeColor="text1"/>
          <w:szCs w:val="22"/>
        </w:rPr>
        <w:t xml:space="preserve">. </w:t>
      </w:r>
    </w:p>
    <w:p w14:paraId="7A5BC869" w14:textId="77777777" w:rsidR="0012215E" w:rsidRPr="00F75E45" w:rsidRDefault="0012215E" w:rsidP="003A20A4">
      <w:pPr>
        <w:pStyle w:val="Zkladntext"/>
        <w:spacing w:after="240"/>
        <w:rPr>
          <w:color w:val="000000" w:themeColor="text1"/>
          <w:szCs w:val="22"/>
        </w:rPr>
      </w:pPr>
      <w:r w:rsidRPr="00F75E45">
        <w:rPr>
          <w:color w:val="000000" w:themeColor="text1"/>
          <w:szCs w:val="22"/>
        </w:rPr>
        <w:t>Po dokončení stavby bude lokalita, objekty stavenišť a trasy dotčených komunikací uvedeny do předepsaného stavu.</w:t>
      </w:r>
    </w:p>
    <w:p w14:paraId="4159280D" w14:textId="77777777" w:rsidR="0012215E" w:rsidRPr="00F75E45" w:rsidRDefault="0012215E" w:rsidP="003A20A4">
      <w:pPr>
        <w:pStyle w:val="Nadpis4"/>
        <w:spacing w:after="240"/>
        <w:rPr>
          <w:color w:val="000000" w:themeColor="text1"/>
        </w:rPr>
      </w:pPr>
      <w:bookmarkStart w:id="261" w:name="_Toc271888739"/>
      <w:bookmarkStart w:id="262" w:name="_Toc272321689"/>
      <w:bookmarkStart w:id="263" w:name="_Toc311640832"/>
      <w:bookmarkStart w:id="264" w:name="_Toc363131753"/>
      <w:bookmarkStart w:id="265" w:name="_Toc41917372"/>
      <w:r w:rsidRPr="00F75E45">
        <w:rPr>
          <w:color w:val="000000" w:themeColor="text1"/>
        </w:rPr>
        <w:t>Ostatní práce na staveništi</w:t>
      </w:r>
      <w:bookmarkEnd w:id="261"/>
      <w:bookmarkEnd w:id="262"/>
      <w:bookmarkEnd w:id="263"/>
      <w:bookmarkEnd w:id="264"/>
      <w:bookmarkEnd w:id="265"/>
    </w:p>
    <w:p w14:paraId="146248CD" w14:textId="77777777" w:rsidR="0012215E" w:rsidRPr="00F75E45" w:rsidRDefault="0012215E" w:rsidP="003A20A4">
      <w:pPr>
        <w:pStyle w:val="Zkladntext"/>
        <w:spacing w:after="240"/>
        <w:rPr>
          <w:color w:val="000000" w:themeColor="text1"/>
          <w:szCs w:val="22"/>
        </w:rPr>
      </w:pPr>
      <w:r w:rsidRPr="00F75E45">
        <w:rPr>
          <w:color w:val="000000" w:themeColor="text1"/>
          <w:szCs w:val="22"/>
        </w:rPr>
        <w:t>Veškeré další činnosti musí být prováděny v souladu s požadavky nařízení vlády č. 591/2006 Sb. Jmenovitě se jedná zejména o následující práce:</w:t>
      </w:r>
    </w:p>
    <w:tbl>
      <w:tblPr>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A0" w:firstRow="1" w:lastRow="0" w:firstColumn="1" w:lastColumn="0" w:noHBand="0" w:noVBand="0"/>
      </w:tblPr>
      <w:tblGrid>
        <w:gridCol w:w="4606"/>
        <w:gridCol w:w="2687"/>
      </w:tblGrid>
      <w:tr w:rsidR="0012215E" w:rsidRPr="00F75E45" w14:paraId="7B0C3293" w14:textId="77777777" w:rsidTr="002C745F">
        <w:trPr>
          <w:jc w:val="center"/>
        </w:trPr>
        <w:tc>
          <w:tcPr>
            <w:tcW w:w="4606" w:type="dxa"/>
          </w:tcPr>
          <w:p w14:paraId="198F9E4B" w14:textId="77777777" w:rsidR="0012215E" w:rsidRPr="00F75E45" w:rsidRDefault="0012215E" w:rsidP="003A20A4">
            <w:pPr>
              <w:pStyle w:val="Zkladntext"/>
              <w:spacing w:after="240"/>
              <w:rPr>
                <w:color w:val="000000" w:themeColor="text1"/>
                <w:szCs w:val="22"/>
              </w:rPr>
            </w:pPr>
            <w:r w:rsidRPr="00F75E45">
              <w:rPr>
                <w:color w:val="000000" w:themeColor="text1"/>
                <w:szCs w:val="22"/>
              </w:rPr>
              <w:t>Obsluha strojů a nářadí</w:t>
            </w:r>
          </w:p>
        </w:tc>
        <w:tc>
          <w:tcPr>
            <w:tcW w:w="2687" w:type="dxa"/>
          </w:tcPr>
          <w:p w14:paraId="35B8511A" w14:textId="77777777" w:rsidR="0012215E" w:rsidRPr="00F75E45" w:rsidRDefault="0012215E" w:rsidP="003A20A4">
            <w:pPr>
              <w:pStyle w:val="Zkladntext"/>
              <w:spacing w:after="240"/>
              <w:rPr>
                <w:color w:val="000000" w:themeColor="text1"/>
                <w:szCs w:val="22"/>
              </w:rPr>
            </w:pPr>
            <w:r w:rsidRPr="00F75E45">
              <w:rPr>
                <w:color w:val="000000" w:themeColor="text1"/>
                <w:szCs w:val="22"/>
              </w:rPr>
              <w:t>Příloha č. 2</w:t>
            </w:r>
          </w:p>
        </w:tc>
      </w:tr>
      <w:tr w:rsidR="0012215E" w:rsidRPr="00F75E45" w14:paraId="413E31CD" w14:textId="77777777" w:rsidTr="002C745F">
        <w:trPr>
          <w:jc w:val="center"/>
        </w:trPr>
        <w:tc>
          <w:tcPr>
            <w:tcW w:w="4606" w:type="dxa"/>
          </w:tcPr>
          <w:p w14:paraId="1DFD3355" w14:textId="77777777" w:rsidR="0012215E" w:rsidRPr="00F75E45" w:rsidRDefault="0012215E" w:rsidP="003A20A4">
            <w:pPr>
              <w:pStyle w:val="Zkladntext"/>
              <w:spacing w:after="240"/>
              <w:rPr>
                <w:color w:val="000000" w:themeColor="text1"/>
                <w:szCs w:val="22"/>
              </w:rPr>
            </w:pPr>
            <w:r w:rsidRPr="00F75E45">
              <w:rPr>
                <w:color w:val="000000" w:themeColor="text1"/>
                <w:szCs w:val="22"/>
              </w:rPr>
              <w:t>Betonářské a související práce</w:t>
            </w:r>
          </w:p>
        </w:tc>
        <w:tc>
          <w:tcPr>
            <w:tcW w:w="2687" w:type="dxa"/>
          </w:tcPr>
          <w:p w14:paraId="15A6F629" w14:textId="77777777" w:rsidR="0012215E" w:rsidRPr="00F75E45" w:rsidRDefault="0012215E" w:rsidP="003A20A4">
            <w:pPr>
              <w:pStyle w:val="Zkladntext"/>
              <w:spacing w:after="240"/>
              <w:rPr>
                <w:color w:val="000000" w:themeColor="text1"/>
                <w:szCs w:val="22"/>
              </w:rPr>
            </w:pPr>
            <w:r w:rsidRPr="00F75E45">
              <w:rPr>
                <w:color w:val="000000" w:themeColor="text1"/>
                <w:szCs w:val="22"/>
              </w:rPr>
              <w:t>Příloha č. 3 kapitola IX</w:t>
            </w:r>
          </w:p>
        </w:tc>
      </w:tr>
      <w:tr w:rsidR="0012215E" w:rsidRPr="00F75E45" w14:paraId="31FC6717" w14:textId="77777777" w:rsidTr="002C745F">
        <w:trPr>
          <w:jc w:val="center"/>
        </w:trPr>
        <w:tc>
          <w:tcPr>
            <w:tcW w:w="4606" w:type="dxa"/>
          </w:tcPr>
          <w:p w14:paraId="0A095413" w14:textId="77777777" w:rsidR="0012215E" w:rsidRPr="00F75E45" w:rsidRDefault="0012215E" w:rsidP="003A20A4">
            <w:pPr>
              <w:pStyle w:val="Zkladntext"/>
              <w:spacing w:after="240"/>
              <w:rPr>
                <w:color w:val="000000" w:themeColor="text1"/>
                <w:szCs w:val="22"/>
              </w:rPr>
            </w:pPr>
            <w:r w:rsidRPr="00F75E45">
              <w:rPr>
                <w:color w:val="000000" w:themeColor="text1"/>
                <w:szCs w:val="22"/>
              </w:rPr>
              <w:t>Zednické práce</w:t>
            </w:r>
          </w:p>
        </w:tc>
        <w:tc>
          <w:tcPr>
            <w:tcW w:w="2687" w:type="dxa"/>
          </w:tcPr>
          <w:p w14:paraId="22EB2523" w14:textId="77777777" w:rsidR="0012215E" w:rsidRPr="00F75E45" w:rsidRDefault="0012215E" w:rsidP="003A20A4">
            <w:pPr>
              <w:pStyle w:val="Zkladntext"/>
              <w:spacing w:after="240"/>
              <w:rPr>
                <w:color w:val="000000" w:themeColor="text1"/>
                <w:szCs w:val="22"/>
              </w:rPr>
            </w:pPr>
            <w:r w:rsidRPr="00F75E45">
              <w:rPr>
                <w:color w:val="000000" w:themeColor="text1"/>
                <w:szCs w:val="22"/>
              </w:rPr>
              <w:t>Příloha č. 3 kapitola X</w:t>
            </w:r>
          </w:p>
        </w:tc>
      </w:tr>
      <w:tr w:rsidR="0012215E" w:rsidRPr="00F75E45" w14:paraId="367CBE1A" w14:textId="77777777" w:rsidTr="002C745F">
        <w:trPr>
          <w:jc w:val="center"/>
        </w:trPr>
        <w:tc>
          <w:tcPr>
            <w:tcW w:w="4606" w:type="dxa"/>
          </w:tcPr>
          <w:p w14:paraId="3B0B99C0" w14:textId="77777777" w:rsidR="0012215E" w:rsidRPr="00F75E45" w:rsidRDefault="0012215E" w:rsidP="003A20A4">
            <w:pPr>
              <w:pStyle w:val="Zkladntext"/>
              <w:spacing w:after="240"/>
              <w:rPr>
                <w:color w:val="000000" w:themeColor="text1"/>
                <w:szCs w:val="22"/>
              </w:rPr>
            </w:pPr>
            <w:r w:rsidRPr="00F75E45">
              <w:rPr>
                <w:color w:val="000000" w:themeColor="text1"/>
                <w:szCs w:val="22"/>
              </w:rPr>
              <w:t>Montážní práce</w:t>
            </w:r>
          </w:p>
        </w:tc>
        <w:tc>
          <w:tcPr>
            <w:tcW w:w="2687" w:type="dxa"/>
          </w:tcPr>
          <w:p w14:paraId="47161DA9" w14:textId="77777777" w:rsidR="0012215E" w:rsidRPr="00F75E45" w:rsidRDefault="0012215E" w:rsidP="003A20A4">
            <w:pPr>
              <w:pStyle w:val="Zkladntext"/>
              <w:spacing w:after="240"/>
              <w:rPr>
                <w:color w:val="000000" w:themeColor="text1"/>
                <w:szCs w:val="22"/>
              </w:rPr>
            </w:pPr>
            <w:r w:rsidRPr="00F75E45">
              <w:rPr>
                <w:color w:val="000000" w:themeColor="text1"/>
                <w:szCs w:val="22"/>
              </w:rPr>
              <w:t>Příloha č. 3 kapitola XI</w:t>
            </w:r>
          </w:p>
        </w:tc>
      </w:tr>
      <w:tr w:rsidR="0012215E" w:rsidRPr="00F75E45" w14:paraId="32BC9010" w14:textId="77777777" w:rsidTr="002C745F">
        <w:trPr>
          <w:jc w:val="center"/>
        </w:trPr>
        <w:tc>
          <w:tcPr>
            <w:tcW w:w="4606" w:type="dxa"/>
          </w:tcPr>
          <w:p w14:paraId="6A95BFE3" w14:textId="77777777" w:rsidR="0012215E" w:rsidRPr="00F75E45" w:rsidRDefault="0012215E" w:rsidP="003A20A4">
            <w:pPr>
              <w:pStyle w:val="Zkladntext"/>
              <w:spacing w:after="240"/>
              <w:rPr>
                <w:color w:val="000000" w:themeColor="text1"/>
                <w:szCs w:val="22"/>
              </w:rPr>
            </w:pPr>
            <w:r w:rsidRPr="00F75E45">
              <w:rPr>
                <w:color w:val="000000" w:themeColor="text1"/>
                <w:szCs w:val="22"/>
              </w:rPr>
              <w:t>Bourací práce</w:t>
            </w:r>
          </w:p>
        </w:tc>
        <w:tc>
          <w:tcPr>
            <w:tcW w:w="2687" w:type="dxa"/>
          </w:tcPr>
          <w:p w14:paraId="0DEF5C82" w14:textId="77777777" w:rsidR="0012215E" w:rsidRPr="00F75E45" w:rsidRDefault="0012215E" w:rsidP="003A20A4">
            <w:pPr>
              <w:pStyle w:val="Zkladntext"/>
              <w:spacing w:after="240"/>
              <w:rPr>
                <w:color w:val="000000" w:themeColor="text1"/>
                <w:szCs w:val="22"/>
              </w:rPr>
            </w:pPr>
            <w:r w:rsidRPr="00F75E45">
              <w:rPr>
                <w:color w:val="000000" w:themeColor="text1"/>
                <w:szCs w:val="22"/>
              </w:rPr>
              <w:t>Příloha č. 3 kapitola XII</w:t>
            </w:r>
          </w:p>
        </w:tc>
      </w:tr>
      <w:tr w:rsidR="0012215E" w:rsidRPr="00F75E45" w14:paraId="4AC06453" w14:textId="77777777" w:rsidTr="002C745F">
        <w:trPr>
          <w:jc w:val="center"/>
        </w:trPr>
        <w:tc>
          <w:tcPr>
            <w:tcW w:w="4606" w:type="dxa"/>
          </w:tcPr>
          <w:p w14:paraId="06EF8F6E" w14:textId="77777777" w:rsidR="0012215E" w:rsidRPr="00F75E45" w:rsidRDefault="0012215E" w:rsidP="003A20A4">
            <w:pPr>
              <w:pStyle w:val="Zkladntext"/>
              <w:spacing w:after="240"/>
              <w:rPr>
                <w:color w:val="000000" w:themeColor="text1"/>
                <w:szCs w:val="22"/>
              </w:rPr>
            </w:pPr>
            <w:r w:rsidRPr="00F75E45">
              <w:rPr>
                <w:color w:val="000000" w:themeColor="text1"/>
                <w:szCs w:val="22"/>
              </w:rPr>
              <w:t>Svařování a nahřívání živic</w:t>
            </w:r>
          </w:p>
        </w:tc>
        <w:tc>
          <w:tcPr>
            <w:tcW w:w="2687" w:type="dxa"/>
          </w:tcPr>
          <w:p w14:paraId="2F5E2BBB" w14:textId="77777777" w:rsidR="0012215E" w:rsidRPr="00F75E45" w:rsidRDefault="0012215E" w:rsidP="003A20A4">
            <w:pPr>
              <w:pStyle w:val="Zkladntext"/>
              <w:spacing w:after="240"/>
              <w:rPr>
                <w:color w:val="000000" w:themeColor="text1"/>
                <w:szCs w:val="22"/>
              </w:rPr>
            </w:pPr>
            <w:r w:rsidRPr="00F75E45">
              <w:rPr>
                <w:color w:val="000000" w:themeColor="text1"/>
                <w:szCs w:val="22"/>
              </w:rPr>
              <w:t>Příloha č. 3 kapitola XIII</w:t>
            </w:r>
          </w:p>
        </w:tc>
      </w:tr>
      <w:tr w:rsidR="0012215E" w:rsidRPr="00F75E45" w14:paraId="67F1CDE3" w14:textId="77777777" w:rsidTr="002C745F">
        <w:trPr>
          <w:jc w:val="center"/>
        </w:trPr>
        <w:tc>
          <w:tcPr>
            <w:tcW w:w="4606" w:type="dxa"/>
          </w:tcPr>
          <w:p w14:paraId="51D59141" w14:textId="77777777" w:rsidR="0012215E" w:rsidRPr="00F75E45" w:rsidRDefault="0012215E" w:rsidP="003A20A4">
            <w:pPr>
              <w:pStyle w:val="Zkladntext"/>
              <w:spacing w:after="240"/>
              <w:rPr>
                <w:color w:val="000000" w:themeColor="text1"/>
                <w:szCs w:val="22"/>
              </w:rPr>
            </w:pPr>
            <w:r w:rsidRPr="00F75E45">
              <w:rPr>
                <w:color w:val="000000" w:themeColor="text1"/>
                <w:szCs w:val="22"/>
              </w:rPr>
              <w:t>Práce nad vodou nebo v její těsné blízkosti</w:t>
            </w:r>
          </w:p>
        </w:tc>
        <w:tc>
          <w:tcPr>
            <w:tcW w:w="2687" w:type="dxa"/>
          </w:tcPr>
          <w:p w14:paraId="093240EF" w14:textId="77777777" w:rsidR="0012215E" w:rsidRPr="00F75E45" w:rsidRDefault="0012215E" w:rsidP="003A20A4">
            <w:pPr>
              <w:pStyle w:val="Zkladntext"/>
              <w:spacing w:after="240"/>
              <w:rPr>
                <w:color w:val="000000" w:themeColor="text1"/>
                <w:szCs w:val="22"/>
              </w:rPr>
            </w:pPr>
            <w:r w:rsidRPr="00F75E45">
              <w:rPr>
                <w:color w:val="000000" w:themeColor="text1"/>
                <w:szCs w:val="22"/>
              </w:rPr>
              <w:t>Příloha č. 3 kapitola XIX</w:t>
            </w:r>
          </w:p>
        </w:tc>
      </w:tr>
    </w:tbl>
    <w:p w14:paraId="42747F17" w14:textId="77777777" w:rsidR="0012215E" w:rsidRPr="00F75E45" w:rsidRDefault="0012215E" w:rsidP="003A20A4">
      <w:pPr>
        <w:pStyle w:val="Nadpis4"/>
        <w:spacing w:after="240"/>
        <w:rPr>
          <w:color w:val="000000" w:themeColor="text1"/>
        </w:rPr>
      </w:pPr>
      <w:bookmarkStart w:id="266" w:name="_Toc363131754"/>
      <w:bookmarkStart w:id="267" w:name="_Toc41917373"/>
      <w:bookmarkStart w:id="268" w:name="_Toc294096792"/>
      <w:bookmarkStart w:id="269" w:name="_Ref303753849"/>
      <w:bookmarkStart w:id="270" w:name="_Toc304877129"/>
      <w:bookmarkStart w:id="271" w:name="_Toc311640833"/>
      <w:r w:rsidRPr="00F75E45">
        <w:rPr>
          <w:color w:val="000000" w:themeColor="text1"/>
        </w:rPr>
        <w:t>Zásady pro zpracování plánu bezpečnost</w:t>
      </w:r>
      <w:r w:rsidR="00007D52" w:rsidRPr="00F75E45">
        <w:rPr>
          <w:color w:val="000000" w:themeColor="text1"/>
        </w:rPr>
        <w:t>i a ochrany zdraví při práci na </w:t>
      </w:r>
      <w:r w:rsidRPr="00F75E45">
        <w:rPr>
          <w:color w:val="000000" w:themeColor="text1"/>
        </w:rPr>
        <w:t>staveništi</w:t>
      </w:r>
      <w:bookmarkEnd w:id="266"/>
      <w:bookmarkEnd w:id="267"/>
      <w:r w:rsidRPr="00F75E45">
        <w:rPr>
          <w:color w:val="000000" w:themeColor="text1"/>
        </w:rPr>
        <w:t xml:space="preserve"> </w:t>
      </w:r>
      <w:bookmarkEnd w:id="268"/>
      <w:bookmarkEnd w:id="269"/>
      <w:bookmarkEnd w:id="270"/>
      <w:bookmarkEnd w:id="271"/>
    </w:p>
    <w:p w14:paraId="0A3C7857" w14:textId="77777777" w:rsidR="0012215E" w:rsidRPr="00F75E45" w:rsidRDefault="0012215E" w:rsidP="003A20A4">
      <w:pPr>
        <w:pStyle w:val="Zkladntext"/>
        <w:spacing w:after="240"/>
        <w:rPr>
          <w:color w:val="000000" w:themeColor="text1"/>
          <w:szCs w:val="22"/>
        </w:rPr>
      </w:pPr>
      <w:r w:rsidRPr="00F75E45">
        <w:rPr>
          <w:color w:val="000000" w:themeColor="text1"/>
          <w:szCs w:val="22"/>
        </w:rPr>
        <w:t xml:space="preserve">Pokud na stavbě budou plnit úkoly pracovníci dvou a více zaměstnavatelů, jsou tito povinni se mimo jiné řídit ustanoveními § 101 zákona č. 262/2006 Sb. (Zákoník práce), vč. vzájemné koordinace provádění opatření bezpečnosti a ochrany zdraví zaměstnanců a postupů k jejich zajištění. Zaměstnavatelé, zajišťující práci na staveništi, jsou povinni dodržovat ustanovení zákona č. 309/2006 Sb., a to ve vzájemné součinnosti dle § 3. Zadavatel je povinen jim, mimo jiné, určit potřebný počet koordinátorů dle § 14 a oznámit zahájení prací oblastnímu inspektorátu bezpečnosti práce dle § 15. </w:t>
      </w:r>
    </w:p>
    <w:p w14:paraId="4CE1530F" w14:textId="77777777" w:rsidR="0012215E" w:rsidRPr="00F75E45" w:rsidRDefault="0012215E" w:rsidP="003A20A4">
      <w:pPr>
        <w:pStyle w:val="Zkladntext"/>
        <w:spacing w:after="240"/>
        <w:rPr>
          <w:color w:val="000000" w:themeColor="text1"/>
          <w:szCs w:val="22"/>
        </w:rPr>
      </w:pPr>
    </w:p>
    <w:p w14:paraId="7B3C3BCA" w14:textId="77777777" w:rsidR="0012215E" w:rsidRPr="00F75E45" w:rsidRDefault="0012215E" w:rsidP="003A20A4">
      <w:pPr>
        <w:pStyle w:val="Zkladntext"/>
        <w:spacing w:after="240"/>
        <w:rPr>
          <w:color w:val="000000" w:themeColor="text1"/>
          <w:szCs w:val="22"/>
        </w:rPr>
      </w:pPr>
      <w:r w:rsidRPr="00F75E45">
        <w:rPr>
          <w:color w:val="000000" w:themeColor="text1"/>
          <w:szCs w:val="22"/>
          <w:u w:val="single"/>
        </w:rPr>
        <w:t xml:space="preserve">Práce spojené s výkopovými pracemi a v ochranných pásmech energetických </w:t>
      </w:r>
      <w:proofErr w:type="gramStart"/>
      <w:r w:rsidRPr="00F75E45">
        <w:rPr>
          <w:color w:val="000000" w:themeColor="text1"/>
          <w:szCs w:val="22"/>
          <w:u w:val="single"/>
        </w:rPr>
        <w:t>vedení</w:t>
      </w:r>
      <w:proofErr w:type="gramEnd"/>
      <w:r w:rsidRPr="00F75E45">
        <w:rPr>
          <w:color w:val="000000" w:themeColor="text1"/>
          <w:szCs w:val="22"/>
          <w:u w:val="single"/>
        </w:rPr>
        <w:t xml:space="preserve"> popřípadě technického vybavení</w:t>
      </w:r>
      <w:r w:rsidRPr="00F75E45">
        <w:rPr>
          <w:color w:val="000000" w:themeColor="text1"/>
          <w:szCs w:val="22"/>
        </w:rPr>
        <w:t xml:space="preserve"> (nařízení vlády č. 591/2006 Sb.):</w:t>
      </w:r>
    </w:p>
    <w:p w14:paraId="50CEB050" w14:textId="77777777" w:rsidR="0012215E" w:rsidRPr="00F75E45" w:rsidRDefault="0012215E" w:rsidP="003A20A4">
      <w:pPr>
        <w:pStyle w:val="Zkladntext"/>
        <w:numPr>
          <w:ilvl w:val="0"/>
          <w:numId w:val="6"/>
        </w:numPr>
        <w:spacing w:after="240"/>
        <w:rPr>
          <w:color w:val="000000" w:themeColor="text1"/>
          <w:szCs w:val="22"/>
        </w:rPr>
      </w:pPr>
      <w:r w:rsidRPr="00F75E45">
        <w:rPr>
          <w:color w:val="000000" w:themeColor="text1"/>
          <w:szCs w:val="22"/>
        </w:rPr>
        <w:lastRenderedPageBreak/>
        <w:t>Před zahájení zemních prací musí být zabezpečeny okolní stavby ohrožené výkopem, musí být vytyčeny trasy</w:t>
      </w:r>
      <w:r w:rsidRPr="00F75E45">
        <w:rPr>
          <w:color w:val="000000" w:themeColor="text1"/>
          <w:spacing w:val="-7"/>
          <w:szCs w:val="22"/>
        </w:rPr>
        <w:t xml:space="preserve"> technické infrastr</w:t>
      </w:r>
      <w:r w:rsidR="00285B6F" w:rsidRPr="00F75E45">
        <w:rPr>
          <w:color w:val="000000" w:themeColor="text1"/>
          <w:spacing w:val="-7"/>
          <w:szCs w:val="22"/>
        </w:rPr>
        <w:t>uktury, zejména energetických a </w:t>
      </w:r>
      <w:r w:rsidRPr="00F75E45">
        <w:rPr>
          <w:color w:val="000000" w:themeColor="text1"/>
          <w:spacing w:val="-7"/>
          <w:szCs w:val="22"/>
        </w:rPr>
        <w:t>komunikačních vedení, vodovodní a</w:t>
      </w:r>
      <w:r w:rsidRPr="00F75E45">
        <w:rPr>
          <w:color w:val="000000" w:themeColor="text1"/>
          <w:spacing w:val="-1"/>
          <w:szCs w:val="22"/>
        </w:rPr>
        <w:t xml:space="preserve"> stokové sítě, v místě jejich střetu se stavbou, popřípadě jiné podzemní a nadzemní</w:t>
      </w:r>
      <w:r w:rsidRPr="00F75E45">
        <w:rPr>
          <w:color w:val="000000" w:themeColor="text1"/>
          <w:spacing w:val="-5"/>
          <w:szCs w:val="22"/>
        </w:rPr>
        <w:t xml:space="preserve"> překážky nacházející se na staveništi.</w:t>
      </w:r>
    </w:p>
    <w:p w14:paraId="244ED7B0" w14:textId="77777777" w:rsidR="0012215E" w:rsidRPr="00F75E45" w:rsidRDefault="0012215E" w:rsidP="003A20A4">
      <w:pPr>
        <w:pStyle w:val="Zkladntext"/>
        <w:numPr>
          <w:ilvl w:val="0"/>
          <w:numId w:val="6"/>
        </w:numPr>
        <w:spacing w:after="240"/>
        <w:rPr>
          <w:color w:val="000000" w:themeColor="text1"/>
          <w:szCs w:val="22"/>
        </w:rPr>
      </w:pPr>
      <w:r w:rsidRPr="00F75E45">
        <w:rPr>
          <w:color w:val="000000" w:themeColor="text1"/>
          <w:spacing w:val="-3"/>
          <w:szCs w:val="22"/>
        </w:rPr>
        <w:t>Před zahájením zemních prací musí být určeno rozmístění stavebních výkopů a jam a</w:t>
      </w:r>
      <w:r w:rsidR="00285B6F" w:rsidRPr="00F75E45">
        <w:rPr>
          <w:color w:val="000000" w:themeColor="text1"/>
          <w:szCs w:val="22"/>
        </w:rPr>
        <w:t> </w:t>
      </w:r>
      <w:r w:rsidRPr="00F75E45">
        <w:rPr>
          <w:color w:val="000000" w:themeColor="text1"/>
          <w:szCs w:val="22"/>
        </w:rPr>
        <w:t>jejich rozměry a určeny způsoby těžení zeminy, zajištění stěn výkopů proti sesutí,</w:t>
      </w:r>
      <w:r w:rsidRPr="00F75E45">
        <w:rPr>
          <w:color w:val="000000" w:themeColor="text1"/>
          <w:spacing w:val="-5"/>
          <w:szCs w:val="22"/>
        </w:rPr>
        <w:t xml:space="preserve"> zejména druh pažení a sklony svahů výkopů, zabezpečení okolních staveb ohrožených prováděním zemních prací odpovídající třídám hornin ve výkopech a stanoven způsob a</w:t>
      </w:r>
      <w:r w:rsidR="00285B6F" w:rsidRPr="00F75E45">
        <w:rPr>
          <w:color w:val="000000" w:themeColor="text1"/>
          <w:szCs w:val="22"/>
        </w:rPr>
        <w:t> </w:t>
      </w:r>
      <w:r w:rsidRPr="00F75E45">
        <w:rPr>
          <w:color w:val="000000" w:themeColor="text1"/>
          <w:szCs w:val="22"/>
        </w:rPr>
        <w:t>rozsah opatření k zabránění přítoku vody na staveniště.</w:t>
      </w:r>
    </w:p>
    <w:p w14:paraId="7FB5409E" w14:textId="77777777" w:rsidR="0012215E" w:rsidRPr="00F75E45" w:rsidRDefault="0012215E" w:rsidP="003A20A4">
      <w:pPr>
        <w:pStyle w:val="Zkladntext"/>
        <w:numPr>
          <w:ilvl w:val="0"/>
          <w:numId w:val="6"/>
        </w:numPr>
        <w:spacing w:after="240"/>
        <w:rPr>
          <w:color w:val="000000" w:themeColor="text1"/>
          <w:szCs w:val="22"/>
        </w:rPr>
      </w:pPr>
      <w:r w:rsidRPr="00F75E45">
        <w:rPr>
          <w:color w:val="000000" w:themeColor="text1"/>
          <w:szCs w:val="22"/>
        </w:rPr>
        <w:t xml:space="preserve">S druhy vedení technického vybavení, jejich </w:t>
      </w:r>
      <w:proofErr w:type="gramStart"/>
      <w:r w:rsidRPr="00F75E45">
        <w:rPr>
          <w:color w:val="000000" w:themeColor="text1"/>
          <w:szCs w:val="22"/>
        </w:rPr>
        <w:t>trasami</w:t>
      </w:r>
      <w:proofErr w:type="gramEnd"/>
      <w:r w:rsidRPr="00F75E45">
        <w:rPr>
          <w:color w:val="000000" w:themeColor="text1"/>
          <w:szCs w:val="22"/>
        </w:rPr>
        <w:t xml:space="preserve"> popřípadě hloubkou uložení</w:t>
      </w:r>
      <w:r w:rsidR="00285B6F" w:rsidRPr="00F75E45">
        <w:rPr>
          <w:color w:val="000000" w:themeColor="text1"/>
          <w:spacing w:val="-4"/>
          <w:szCs w:val="22"/>
        </w:rPr>
        <w:t xml:space="preserve"> v </w:t>
      </w:r>
      <w:r w:rsidRPr="00F75E45">
        <w:rPr>
          <w:color w:val="000000" w:themeColor="text1"/>
          <w:spacing w:val="-4"/>
          <w:szCs w:val="22"/>
        </w:rPr>
        <w:t xml:space="preserve">obvodu staveniště, s jejich ochrannými pásmy a podmínkami provádění zemních prací </w:t>
      </w:r>
      <w:r w:rsidRPr="00F75E45">
        <w:rPr>
          <w:color w:val="000000" w:themeColor="text1"/>
          <w:spacing w:val="-7"/>
          <w:szCs w:val="22"/>
        </w:rPr>
        <w:t>v těchto pásmech musí být před zahájením prací prokazatelně seznámeny obsluhy strojů a</w:t>
      </w:r>
      <w:r w:rsidR="00285B6F" w:rsidRPr="00F75E45">
        <w:rPr>
          <w:color w:val="000000" w:themeColor="text1"/>
          <w:spacing w:val="-4"/>
          <w:szCs w:val="22"/>
        </w:rPr>
        <w:t> </w:t>
      </w:r>
      <w:r w:rsidRPr="00F75E45">
        <w:rPr>
          <w:color w:val="000000" w:themeColor="text1"/>
          <w:szCs w:val="22"/>
        </w:rPr>
        <w:t>ostatní fyzické osoby, které budou zemní práce provádět.</w:t>
      </w:r>
    </w:p>
    <w:p w14:paraId="677CEAC0" w14:textId="77777777" w:rsidR="0012215E" w:rsidRPr="00F75E45" w:rsidRDefault="0012215E" w:rsidP="003A20A4">
      <w:pPr>
        <w:pStyle w:val="Zkladntext"/>
        <w:numPr>
          <w:ilvl w:val="0"/>
          <w:numId w:val="6"/>
        </w:numPr>
        <w:spacing w:after="240"/>
        <w:rPr>
          <w:color w:val="000000" w:themeColor="text1"/>
          <w:szCs w:val="22"/>
        </w:rPr>
      </w:pPr>
      <w:r w:rsidRPr="00F75E45">
        <w:rPr>
          <w:color w:val="000000" w:themeColor="text1"/>
          <w:spacing w:val="-6"/>
          <w:szCs w:val="22"/>
        </w:rPr>
        <w:t>Výkopy v zastavěném území, na veřejných prostranstvích a v uzavřených objektech, kde</w:t>
      </w:r>
      <w:r w:rsidRPr="00F75E45">
        <w:rPr>
          <w:color w:val="000000" w:themeColor="text1"/>
          <w:spacing w:val="-4"/>
          <w:szCs w:val="22"/>
        </w:rPr>
        <w:t xml:space="preserve"> probíhají současně i jiné činnosti, musí být zakryty, nebo u okraje, kde hrozí nebezpečí</w:t>
      </w:r>
      <w:r w:rsidRPr="00F75E45">
        <w:rPr>
          <w:color w:val="000000" w:themeColor="text1"/>
          <w:szCs w:val="22"/>
        </w:rPr>
        <w:t xml:space="preserve"> pádu fyzických osob do výkopu, zajištěny zábradlím o výšce 1,1 m se střední tyčí nebo jinou vhodnou výplní, překážkou o výšce min 0,6 m</w:t>
      </w:r>
      <w:r w:rsidR="00285B6F" w:rsidRPr="00F75E45">
        <w:rPr>
          <w:color w:val="000000" w:themeColor="text1"/>
          <w:szCs w:val="22"/>
        </w:rPr>
        <w:t xml:space="preserve"> nebo zeminou z výkopu o </w:t>
      </w:r>
      <w:r w:rsidRPr="00F75E45">
        <w:rPr>
          <w:color w:val="000000" w:themeColor="text1"/>
          <w:szCs w:val="22"/>
        </w:rPr>
        <w:t>výšce min. 0,9 m. Zábranu ve vzdálenosti větší než 1,5 m od hrany výkopu lze</w:t>
      </w:r>
      <w:r w:rsidRPr="00F75E45">
        <w:rPr>
          <w:color w:val="000000" w:themeColor="text1"/>
          <w:spacing w:val="-6"/>
          <w:szCs w:val="22"/>
        </w:rPr>
        <w:t xml:space="preserve"> vytvořit plastovou fólií. </w:t>
      </w:r>
      <w:r w:rsidRPr="00F75E45">
        <w:rPr>
          <w:color w:val="000000" w:themeColor="text1"/>
          <w:spacing w:val="-4"/>
          <w:szCs w:val="22"/>
        </w:rPr>
        <w:t xml:space="preserve">Na veřejně přístupných komunikacích musí být přes výkop zřízeny přechody, nebo přejezdy, kapacitně odpovídající danému provozu, dostatečně únosné a bezpečné. Přechody o šířce 1,5 m musí být opatřeny dvoutyčovým zábradlím se zarážkou. </w:t>
      </w:r>
    </w:p>
    <w:p w14:paraId="3E46C39B" w14:textId="77777777" w:rsidR="0012215E" w:rsidRPr="00F75E45" w:rsidRDefault="0012215E" w:rsidP="003A20A4">
      <w:pPr>
        <w:pStyle w:val="Zkladntext"/>
        <w:numPr>
          <w:ilvl w:val="0"/>
          <w:numId w:val="6"/>
        </w:numPr>
        <w:spacing w:after="240"/>
        <w:rPr>
          <w:color w:val="000000" w:themeColor="text1"/>
          <w:szCs w:val="22"/>
        </w:rPr>
      </w:pPr>
      <w:r w:rsidRPr="00F75E45">
        <w:rPr>
          <w:color w:val="000000" w:themeColor="text1"/>
          <w:spacing w:val="-2"/>
          <w:szCs w:val="22"/>
        </w:rPr>
        <w:t>Okraje výkopu nesmí být zatěžovány do vzdálenosti 0,5 m od hrany výkopu.</w:t>
      </w:r>
    </w:p>
    <w:p w14:paraId="3BCAF4D0" w14:textId="77777777" w:rsidR="0012215E" w:rsidRPr="00F75E45" w:rsidRDefault="0012215E" w:rsidP="003A20A4">
      <w:pPr>
        <w:pStyle w:val="Zkladntext"/>
        <w:numPr>
          <w:ilvl w:val="0"/>
          <w:numId w:val="6"/>
        </w:numPr>
        <w:spacing w:after="240"/>
        <w:rPr>
          <w:color w:val="000000" w:themeColor="text1"/>
          <w:szCs w:val="22"/>
        </w:rPr>
      </w:pPr>
      <w:r w:rsidRPr="00F75E45">
        <w:rPr>
          <w:color w:val="000000" w:themeColor="text1"/>
          <w:szCs w:val="22"/>
        </w:rPr>
        <w:t>Pro fyzické osoby pracující ve výkopech musí být zřízen bezpečný sestup a výstup</w:t>
      </w:r>
      <w:r w:rsidRPr="00F75E45">
        <w:rPr>
          <w:color w:val="000000" w:themeColor="text1"/>
          <w:spacing w:val="-3"/>
          <w:szCs w:val="22"/>
        </w:rPr>
        <w:t xml:space="preserve"> pomocí žebříků</w:t>
      </w:r>
      <w:r w:rsidR="00285B6F" w:rsidRPr="00F75E45">
        <w:rPr>
          <w:color w:val="000000" w:themeColor="text1"/>
          <w:spacing w:val="-3"/>
          <w:szCs w:val="22"/>
        </w:rPr>
        <w:t>,</w:t>
      </w:r>
      <w:r w:rsidRPr="00F75E45">
        <w:rPr>
          <w:color w:val="000000" w:themeColor="text1"/>
          <w:spacing w:val="-3"/>
          <w:szCs w:val="22"/>
        </w:rPr>
        <w:t xml:space="preserve"> který přesahuje hranu výkopu o 1,1 m.</w:t>
      </w:r>
    </w:p>
    <w:p w14:paraId="741EB1CA" w14:textId="77777777" w:rsidR="0012215E" w:rsidRPr="00F75E45" w:rsidRDefault="0012215E" w:rsidP="003A20A4">
      <w:pPr>
        <w:pStyle w:val="Zkladntext"/>
        <w:numPr>
          <w:ilvl w:val="0"/>
          <w:numId w:val="6"/>
        </w:numPr>
        <w:spacing w:after="240"/>
        <w:rPr>
          <w:color w:val="000000" w:themeColor="text1"/>
          <w:szCs w:val="22"/>
        </w:rPr>
      </w:pPr>
      <w:r w:rsidRPr="00F75E45">
        <w:rPr>
          <w:color w:val="000000" w:themeColor="text1"/>
          <w:spacing w:val="-5"/>
          <w:szCs w:val="22"/>
        </w:rPr>
        <w:t>Prováděním výkopových prací nesmí být ohrožena stabilita jiných staveb a jejich částí.</w:t>
      </w:r>
      <w:r w:rsidRPr="00F75E45">
        <w:rPr>
          <w:color w:val="000000" w:themeColor="text1"/>
          <w:spacing w:val="-6"/>
          <w:szCs w:val="22"/>
        </w:rPr>
        <w:t xml:space="preserve"> Jestliže při provádění zemních prací dojde k nepředvídanému ohrožení stability okolních</w:t>
      </w:r>
      <w:r w:rsidRPr="00F75E45">
        <w:rPr>
          <w:color w:val="000000" w:themeColor="text1"/>
          <w:spacing w:val="-5"/>
          <w:szCs w:val="22"/>
        </w:rPr>
        <w:t xml:space="preserve"> staveb anebo k porušení některých jejich částí, musí být zhotovitelem neprodleně přijata</w:t>
      </w:r>
      <w:r w:rsidRPr="00F75E45">
        <w:rPr>
          <w:color w:val="000000" w:themeColor="text1"/>
          <w:szCs w:val="22"/>
        </w:rPr>
        <w:t xml:space="preserve"> opatření k zajištění jejich stability.</w:t>
      </w:r>
    </w:p>
    <w:p w14:paraId="5897979B" w14:textId="77777777" w:rsidR="0012215E" w:rsidRPr="00F75E45" w:rsidRDefault="0012215E" w:rsidP="003A20A4">
      <w:pPr>
        <w:pStyle w:val="Zkladntext"/>
        <w:numPr>
          <w:ilvl w:val="0"/>
          <w:numId w:val="6"/>
        </w:numPr>
        <w:spacing w:after="240"/>
        <w:rPr>
          <w:color w:val="000000" w:themeColor="text1"/>
          <w:szCs w:val="22"/>
        </w:rPr>
      </w:pPr>
      <w:r w:rsidRPr="00F75E45">
        <w:rPr>
          <w:color w:val="000000" w:themeColor="text1"/>
          <w:spacing w:val="-6"/>
          <w:szCs w:val="22"/>
        </w:rPr>
        <w:t>Před prvním vstupem fyzických osob do výkopu nebo po přerušení práce delším než 24 </w:t>
      </w:r>
      <w:r w:rsidRPr="00F75E45">
        <w:rPr>
          <w:color w:val="000000" w:themeColor="text1"/>
          <w:spacing w:val="-5"/>
          <w:szCs w:val="22"/>
        </w:rPr>
        <w:t>hodin prohlédne odpovědný pracovník dodavatele (stavbyvedoucí) stav stěn výkopu, pažení a přístupů.</w:t>
      </w:r>
    </w:p>
    <w:p w14:paraId="4A9FEDA6" w14:textId="77777777" w:rsidR="0012215E" w:rsidRPr="00F75E45" w:rsidRDefault="0012215E" w:rsidP="003A20A4">
      <w:pPr>
        <w:pStyle w:val="Zkladntext"/>
        <w:numPr>
          <w:ilvl w:val="0"/>
          <w:numId w:val="6"/>
        </w:numPr>
        <w:spacing w:after="240"/>
        <w:rPr>
          <w:color w:val="000000" w:themeColor="text1"/>
          <w:szCs w:val="22"/>
        </w:rPr>
      </w:pPr>
      <w:r w:rsidRPr="00F75E45">
        <w:rPr>
          <w:color w:val="000000" w:themeColor="text1"/>
          <w:spacing w:val="-6"/>
          <w:szCs w:val="22"/>
        </w:rPr>
        <w:t>V ochranných pásmech vedení, popřípadě staveb nebo zařízení technického vybavení, lze provádět výkopové práce pouze při dodržení podmínek stanovených jejich vlastníky nebo</w:t>
      </w:r>
      <w:r w:rsidRPr="00F75E45">
        <w:rPr>
          <w:color w:val="000000" w:themeColor="text1"/>
          <w:szCs w:val="22"/>
        </w:rPr>
        <w:t xml:space="preserve"> provozovateli. Zhotovitel přijme, v souladu</w:t>
      </w:r>
      <w:r w:rsidRPr="00F75E45">
        <w:rPr>
          <w:color w:val="000000" w:themeColor="text1"/>
          <w:spacing w:val="-5"/>
          <w:szCs w:val="22"/>
        </w:rPr>
        <w:t xml:space="preserve"> s těmito podmínkami, nezbytná opatření zabraňující nebezpečnému přiblížení fyzických osob nebo strojů k těmto vedením, popřípadě stavbám nebo zařízením.</w:t>
      </w:r>
    </w:p>
    <w:p w14:paraId="746CD90F" w14:textId="77777777" w:rsidR="0012215E" w:rsidRPr="00F75E45" w:rsidRDefault="0012215E" w:rsidP="003A20A4">
      <w:pPr>
        <w:pStyle w:val="Zkladntext"/>
        <w:numPr>
          <w:ilvl w:val="0"/>
          <w:numId w:val="6"/>
        </w:numPr>
        <w:spacing w:after="240"/>
        <w:rPr>
          <w:color w:val="000000" w:themeColor="text1"/>
          <w:szCs w:val="22"/>
        </w:rPr>
      </w:pPr>
      <w:r w:rsidRPr="00F75E45">
        <w:rPr>
          <w:color w:val="000000" w:themeColor="text1"/>
          <w:szCs w:val="22"/>
        </w:rPr>
        <w:t xml:space="preserve">Použití strojů nebo pneumatického a elektrického nářadí v blízkosti podzemních vedení, popřípadě staveb nebo zařízení technického </w:t>
      </w:r>
      <w:r w:rsidR="00285B6F" w:rsidRPr="00F75E45">
        <w:rPr>
          <w:color w:val="000000" w:themeColor="text1"/>
          <w:szCs w:val="22"/>
        </w:rPr>
        <w:t>vybavení, projedná zhotovitel s </w:t>
      </w:r>
      <w:r w:rsidRPr="00F75E45">
        <w:rPr>
          <w:color w:val="000000" w:themeColor="text1"/>
          <w:szCs w:val="22"/>
        </w:rPr>
        <w:t>provozovatelem, popřípadě vlastníkem vedení.</w:t>
      </w:r>
    </w:p>
    <w:p w14:paraId="0ED019E6" w14:textId="77777777" w:rsidR="0012215E" w:rsidRPr="00F75E45" w:rsidRDefault="0012215E" w:rsidP="003A20A4">
      <w:pPr>
        <w:pStyle w:val="Zkladntext"/>
        <w:numPr>
          <w:ilvl w:val="0"/>
          <w:numId w:val="6"/>
        </w:numPr>
        <w:spacing w:after="240"/>
        <w:rPr>
          <w:color w:val="000000" w:themeColor="text1"/>
          <w:szCs w:val="22"/>
        </w:rPr>
      </w:pPr>
      <w:r w:rsidRPr="00F75E45">
        <w:rPr>
          <w:color w:val="000000" w:themeColor="text1"/>
          <w:szCs w:val="22"/>
        </w:rPr>
        <w:t xml:space="preserve">Zhotovitel při provádění výkopových prací, při nichž jsou dotčena podzemní vedení technického vybavení, dodržuje zejména tato opatření: </w:t>
      </w:r>
    </w:p>
    <w:p w14:paraId="607E535C" w14:textId="77777777" w:rsidR="0012215E" w:rsidRPr="00F75E45" w:rsidRDefault="0012215E" w:rsidP="003A20A4">
      <w:pPr>
        <w:pStyle w:val="Zkladntext"/>
        <w:numPr>
          <w:ilvl w:val="1"/>
          <w:numId w:val="6"/>
        </w:numPr>
        <w:spacing w:after="240"/>
        <w:rPr>
          <w:color w:val="000000" w:themeColor="text1"/>
          <w:szCs w:val="22"/>
        </w:rPr>
      </w:pPr>
      <w:r w:rsidRPr="00F75E45">
        <w:rPr>
          <w:color w:val="000000" w:themeColor="text1"/>
          <w:szCs w:val="22"/>
        </w:rPr>
        <w:t>vedení, která mohou být prováděním výkopových prací ohrožena, jsou náležitě zajištěna,</w:t>
      </w:r>
    </w:p>
    <w:p w14:paraId="6950E336" w14:textId="77777777" w:rsidR="0012215E" w:rsidRPr="00F75E45" w:rsidRDefault="0012215E" w:rsidP="003A20A4">
      <w:pPr>
        <w:pStyle w:val="Zkladntext"/>
        <w:numPr>
          <w:ilvl w:val="1"/>
          <w:numId w:val="6"/>
        </w:numPr>
        <w:spacing w:after="240"/>
        <w:rPr>
          <w:color w:val="000000" w:themeColor="text1"/>
          <w:szCs w:val="22"/>
        </w:rPr>
      </w:pPr>
      <w:r w:rsidRPr="00F75E45">
        <w:rPr>
          <w:color w:val="000000" w:themeColor="text1"/>
          <w:szCs w:val="22"/>
        </w:rPr>
        <w:lastRenderedPageBreak/>
        <w:t>obnažené potrubní vedení ve stěně výkopu je ihned zajišťováno proti průhybu, vybočení nebo rozpojení.</w:t>
      </w:r>
    </w:p>
    <w:p w14:paraId="5F2972F2" w14:textId="77777777" w:rsidR="0012215E" w:rsidRPr="00F75E45" w:rsidRDefault="0012215E" w:rsidP="003A20A4">
      <w:pPr>
        <w:pStyle w:val="Zkladntext"/>
        <w:numPr>
          <w:ilvl w:val="0"/>
          <w:numId w:val="6"/>
        </w:numPr>
        <w:spacing w:after="240"/>
        <w:rPr>
          <w:color w:val="000000" w:themeColor="text1"/>
          <w:szCs w:val="22"/>
        </w:rPr>
      </w:pPr>
      <w:r w:rsidRPr="00F75E45">
        <w:rPr>
          <w:color w:val="000000" w:themeColor="text1"/>
          <w:spacing w:val="-5"/>
          <w:szCs w:val="22"/>
        </w:rPr>
        <w:t>Při strojním hloubení výkopů se nikdo nesmí zdržovat v ochranném pásmu stroje (dosah stroje + 2 m), nesmí docházet k souběhu strojního a ručního provádění výkopu.</w:t>
      </w:r>
    </w:p>
    <w:p w14:paraId="542B9012" w14:textId="77777777" w:rsidR="0012215E" w:rsidRPr="00F75E45" w:rsidRDefault="0012215E" w:rsidP="003A20A4">
      <w:pPr>
        <w:pStyle w:val="Zkladntext"/>
        <w:numPr>
          <w:ilvl w:val="0"/>
          <w:numId w:val="6"/>
        </w:numPr>
        <w:spacing w:after="240"/>
        <w:rPr>
          <w:color w:val="000000" w:themeColor="text1"/>
          <w:szCs w:val="22"/>
        </w:rPr>
      </w:pPr>
      <w:r w:rsidRPr="00F75E45">
        <w:rPr>
          <w:color w:val="000000" w:themeColor="text1"/>
          <w:spacing w:val="-2"/>
          <w:szCs w:val="22"/>
        </w:rPr>
        <w:t xml:space="preserve"> Větší balvany, zbytky stavebních konstrukcí nebo nesoudržné materiály ve stěnách</w:t>
      </w:r>
      <w:r w:rsidRPr="00F75E45">
        <w:rPr>
          <w:color w:val="000000" w:themeColor="text1"/>
          <w:spacing w:val="-5"/>
          <w:szCs w:val="22"/>
        </w:rPr>
        <w:t xml:space="preserve"> výkopů, které by mohly svým tlakem uvolnit zeminu, musí být neprodleně zajištěny proti</w:t>
      </w:r>
      <w:r w:rsidRPr="00F75E45">
        <w:rPr>
          <w:color w:val="000000" w:themeColor="text1"/>
          <w:szCs w:val="22"/>
        </w:rPr>
        <w:t xml:space="preserve"> uvolnění nebo odstraněny. Nahromaděná zemina, spadlý materiál a nežádoucí překážky musí být z výkopu odstraňovány bez zbytečného odkladu.</w:t>
      </w:r>
    </w:p>
    <w:p w14:paraId="2642DA6F" w14:textId="77777777" w:rsidR="0012215E" w:rsidRPr="00F75E45" w:rsidRDefault="0012215E" w:rsidP="003A20A4">
      <w:pPr>
        <w:pStyle w:val="Zkladntext"/>
        <w:numPr>
          <w:ilvl w:val="0"/>
          <w:numId w:val="6"/>
        </w:numPr>
        <w:spacing w:after="240"/>
        <w:rPr>
          <w:color w:val="000000" w:themeColor="text1"/>
          <w:szCs w:val="22"/>
        </w:rPr>
      </w:pPr>
      <w:r w:rsidRPr="00F75E45">
        <w:rPr>
          <w:color w:val="000000" w:themeColor="text1"/>
          <w:spacing w:val="-1"/>
          <w:szCs w:val="22"/>
        </w:rPr>
        <w:t>Při zjištění nebezpečných předmětů, munice n</w:t>
      </w:r>
      <w:r w:rsidR="00285B6F" w:rsidRPr="00F75E45">
        <w:rPr>
          <w:color w:val="000000" w:themeColor="text1"/>
          <w:spacing w:val="-1"/>
          <w:szCs w:val="22"/>
        </w:rPr>
        <w:t>ebo výbušniny musí být práce ve </w:t>
      </w:r>
      <w:r w:rsidRPr="00F75E45">
        <w:rPr>
          <w:color w:val="000000" w:themeColor="text1"/>
          <w:spacing w:val="-1"/>
          <w:szCs w:val="22"/>
        </w:rPr>
        <w:t>výkopu</w:t>
      </w:r>
      <w:r w:rsidRPr="00F75E45">
        <w:rPr>
          <w:color w:val="000000" w:themeColor="text1"/>
          <w:szCs w:val="22"/>
        </w:rPr>
        <w:t xml:space="preserve"> přerušena až do doby odstranění nebo zajištění těchto předmětů.</w:t>
      </w:r>
    </w:p>
    <w:p w14:paraId="6DC28A45" w14:textId="77777777" w:rsidR="0012215E" w:rsidRPr="00F75E45" w:rsidRDefault="0012215E" w:rsidP="003A20A4">
      <w:pPr>
        <w:pStyle w:val="Zkladntext"/>
        <w:numPr>
          <w:ilvl w:val="0"/>
          <w:numId w:val="6"/>
        </w:numPr>
        <w:spacing w:after="240"/>
        <w:rPr>
          <w:color w:val="000000" w:themeColor="text1"/>
          <w:szCs w:val="22"/>
        </w:rPr>
      </w:pPr>
      <w:r w:rsidRPr="00F75E45">
        <w:rPr>
          <w:color w:val="000000" w:themeColor="text1"/>
          <w:szCs w:val="22"/>
        </w:rPr>
        <w:t>Po dobu přerušení výkopových prací zhotovitel zajišťuje odpovědnou osobou pravidelnou kontrolu neporušení zábran, osvětlení,</w:t>
      </w:r>
      <w:r w:rsidR="00285B6F" w:rsidRPr="00F75E45">
        <w:rPr>
          <w:color w:val="000000" w:themeColor="text1"/>
          <w:szCs w:val="22"/>
        </w:rPr>
        <w:t xml:space="preserve"> značek, přechodů a přejezdů, o </w:t>
      </w:r>
      <w:r w:rsidRPr="00F75E45">
        <w:rPr>
          <w:color w:val="000000" w:themeColor="text1"/>
          <w:szCs w:val="22"/>
        </w:rPr>
        <w:t>těchto kontrolác</w:t>
      </w:r>
      <w:r w:rsidR="00281A8B" w:rsidRPr="00F75E45">
        <w:rPr>
          <w:color w:val="000000" w:themeColor="text1"/>
          <w:szCs w:val="22"/>
        </w:rPr>
        <w:t>h provádí zápis do stavebního de</w:t>
      </w:r>
      <w:r w:rsidRPr="00F75E45">
        <w:rPr>
          <w:color w:val="000000" w:themeColor="text1"/>
          <w:szCs w:val="22"/>
        </w:rPr>
        <w:t>níku.</w:t>
      </w:r>
    </w:p>
    <w:p w14:paraId="5B3F70E0" w14:textId="77777777" w:rsidR="0012215E" w:rsidRPr="00F75E45" w:rsidRDefault="0012215E" w:rsidP="003A20A4">
      <w:pPr>
        <w:pStyle w:val="Zkladntext"/>
        <w:numPr>
          <w:ilvl w:val="0"/>
          <w:numId w:val="6"/>
        </w:numPr>
        <w:spacing w:after="240"/>
        <w:rPr>
          <w:color w:val="000000" w:themeColor="text1"/>
          <w:szCs w:val="22"/>
        </w:rPr>
      </w:pPr>
      <w:r w:rsidRPr="00F75E45">
        <w:rPr>
          <w:color w:val="000000" w:themeColor="text1"/>
          <w:szCs w:val="22"/>
        </w:rPr>
        <w:t xml:space="preserve"> Mechanické zhutňování zeminy pomocí válců, pěchů nebo jiných zhutňovacích prostředků musí být prováděno tak, aby nedošlo k ohrožení stability stěn výkopů ani sousedních staveb.</w:t>
      </w:r>
    </w:p>
    <w:p w14:paraId="2BDA2C4D" w14:textId="77777777" w:rsidR="0012215E" w:rsidRPr="00F75E45" w:rsidRDefault="0012215E" w:rsidP="003A20A4">
      <w:pPr>
        <w:pStyle w:val="Zkladntext"/>
        <w:numPr>
          <w:ilvl w:val="0"/>
          <w:numId w:val="6"/>
        </w:numPr>
        <w:spacing w:after="240"/>
        <w:rPr>
          <w:color w:val="000000" w:themeColor="text1"/>
          <w:szCs w:val="22"/>
        </w:rPr>
      </w:pPr>
      <w:r w:rsidRPr="00F75E45">
        <w:rPr>
          <w:color w:val="000000" w:themeColor="text1"/>
          <w:spacing w:val="-1"/>
          <w:szCs w:val="22"/>
        </w:rPr>
        <w:t>Stěny výkopu musí být zajištěny proti sesutí.</w:t>
      </w:r>
      <w:r w:rsidRPr="00F75E45">
        <w:rPr>
          <w:color w:val="000000" w:themeColor="text1"/>
          <w:szCs w:val="22"/>
        </w:rPr>
        <w:t xml:space="preserve"> Stěny výkopů musí být zajištěny pažením při hloubce</w:t>
      </w:r>
      <w:r w:rsidRPr="00F75E45">
        <w:rPr>
          <w:color w:val="000000" w:themeColor="text1"/>
          <w:spacing w:val="-1"/>
          <w:szCs w:val="22"/>
        </w:rPr>
        <w:t xml:space="preserve"> větší než 1,3 m v zastavěném území a 1,5 m v nezastavěném území. V zeminách</w:t>
      </w:r>
      <w:r w:rsidRPr="00F75E45">
        <w:rPr>
          <w:color w:val="000000" w:themeColor="text1"/>
          <w:szCs w:val="22"/>
        </w:rPr>
        <w:t xml:space="preserve"> nesoudržných, podmáčených neb</w:t>
      </w:r>
      <w:r w:rsidR="00285B6F" w:rsidRPr="00F75E45">
        <w:rPr>
          <w:color w:val="000000" w:themeColor="text1"/>
          <w:szCs w:val="22"/>
        </w:rPr>
        <w:t>o jinak náchylných k sesutí a v </w:t>
      </w:r>
      <w:r w:rsidRPr="00F75E45">
        <w:rPr>
          <w:color w:val="000000" w:themeColor="text1"/>
          <w:szCs w:val="22"/>
        </w:rPr>
        <w:t>místech, kde je nutno počítat s opakovanými otřesy, musí být stěny těchto výkopů zabezpečeny podle stanoveného technologického postupu.</w:t>
      </w:r>
    </w:p>
    <w:p w14:paraId="6BE2412A" w14:textId="77777777" w:rsidR="0012215E" w:rsidRPr="00F75E45" w:rsidRDefault="0012215E" w:rsidP="003A20A4">
      <w:pPr>
        <w:pStyle w:val="Zkladntext"/>
        <w:numPr>
          <w:ilvl w:val="0"/>
          <w:numId w:val="6"/>
        </w:numPr>
        <w:spacing w:after="240"/>
        <w:rPr>
          <w:color w:val="000000" w:themeColor="text1"/>
          <w:szCs w:val="22"/>
        </w:rPr>
      </w:pPr>
      <w:r w:rsidRPr="00F75E45">
        <w:rPr>
          <w:color w:val="000000" w:themeColor="text1"/>
          <w:szCs w:val="22"/>
        </w:rPr>
        <w:t>Pažení stěn výkopu musí být navrženo a provedeno tak, aby spolehlivě zachytilo tlak zeminy a zajišťovalo tak bezpečnost fyzických osob ve výkopech, zabránilo poklesu okolního terénu a sesouvání stěn výkopu, popřípadě vyloučilo nebezpečí ohrožení stability staveb v sousedství výkopu.</w:t>
      </w:r>
    </w:p>
    <w:p w14:paraId="61EAD520" w14:textId="77777777" w:rsidR="0012215E" w:rsidRPr="00F75E45" w:rsidRDefault="0012215E" w:rsidP="003A20A4">
      <w:pPr>
        <w:pStyle w:val="Zkladntext"/>
        <w:numPr>
          <w:ilvl w:val="0"/>
          <w:numId w:val="6"/>
        </w:numPr>
        <w:spacing w:after="240"/>
        <w:rPr>
          <w:color w:val="000000" w:themeColor="text1"/>
          <w:szCs w:val="22"/>
        </w:rPr>
      </w:pPr>
      <w:r w:rsidRPr="00F75E45">
        <w:rPr>
          <w:color w:val="000000" w:themeColor="text1"/>
          <w:szCs w:val="22"/>
        </w:rPr>
        <w:t>Nejmenší světlá šířka výkopů se svislými stěnami, do kterých vstupují fyzické osoby, činí 0,8 m. Rozměry výkopů musí být voleny tak, aby umožňovaly bezpečné provedení všech návazných montážních prací spojených zejména s uložením potrubí, osazením tvarovek a armatur, napojením přípojek, provedením spojů nebo svařováním.</w:t>
      </w:r>
    </w:p>
    <w:p w14:paraId="08FF29FC" w14:textId="77777777" w:rsidR="0012215E" w:rsidRPr="00F75E45" w:rsidRDefault="0012215E" w:rsidP="003A20A4">
      <w:pPr>
        <w:pStyle w:val="Zkladntext"/>
        <w:numPr>
          <w:ilvl w:val="0"/>
          <w:numId w:val="6"/>
        </w:numPr>
        <w:spacing w:after="240"/>
        <w:rPr>
          <w:color w:val="000000" w:themeColor="text1"/>
          <w:szCs w:val="22"/>
        </w:rPr>
      </w:pPr>
      <w:r w:rsidRPr="00F75E45">
        <w:rPr>
          <w:color w:val="000000" w:themeColor="text1"/>
          <w:szCs w:val="22"/>
        </w:rPr>
        <w:t>Při ručním odstraňování pažení stěn výkop</w:t>
      </w:r>
      <w:r w:rsidR="00285B6F" w:rsidRPr="00F75E45">
        <w:rPr>
          <w:color w:val="000000" w:themeColor="text1"/>
          <w:szCs w:val="22"/>
        </w:rPr>
        <w:t>u se musí postupovat zespodu za </w:t>
      </w:r>
      <w:r w:rsidRPr="00F75E45">
        <w:rPr>
          <w:color w:val="000000" w:themeColor="text1"/>
          <w:szCs w:val="22"/>
        </w:rPr>
        <w:t>současného zasypávání odpaženého výkopu tak, aby byla zajištěna bezpečnost práce.</w:t>
      </w:r>
    </w:p>
    <w:p w14:paraId="3FFA579A" w14:textId="77777777" w:rsidR="0012215E" w:rsidRPr="00F75E45" w:rsidRDefault="0012215E" w:rsidP="003A20A4">
      <w:pPr>
        <w:pStyle w:val="Zkladntext"/>
        <w:numPr>
          <w:ilvl w:val="0"/>
          <w:numId w:val="6"/>
        </w:numPr>
        <w:spacing w:after="240"/>
        <w:rPr>
          <w:color w:val="000000" w:themeColor="text1"/>
          <w:szCs w:val="22"/>
        </w:rPr>
      </w:pPr>
      <w:r w:rsidRPr="00F75E45">
        <w:rPr>
          <w:color w:val="000000" w:themeColor="text1"/>
          <w:szCs w:val="22"/>
        </w:rPr>
        <w:t>Hrozí-li při přepažování nebo odstraňování pažení nebezpečí sesutí stěn výkopu nebo poškození staveb v jeho blízkosti, musí být pažení ponecháno v potřebné výšce ve výkopu.</w:t>
      </w:r>
    </w:p>
    <w:p w14:paraId="01FF8B7C" w14:textId="77777777" w:rsidR="0012215E" w:rsidRPr="00F75E45" w:rsidRDefault="0012215E" w:rsidP="003A20A4">
      <w:pPr>
        <w:pStyle w:val="Zkladntext"/>
        <w:numPr>
          <w:ilvl w:val="0"/>
          <w:numId w:val="6"/>
        </w:numPr>
        <w:spacing w:after="240"/>
        <w:rPr>
          <w:color w:val="000000" w:themeColor="text1"/>
          <w:spacing w:val="-5"/>
          <w:szCs w:val="22"/>
        </w:rPr>
      </w:pPr>
      <w:r w:rsidRPr="00F75E45">
        <w:rPr>
          <w:color w:val="000000" w:themeColor="text1"/>
          <w:szCs w:val="22"/>
        </w:rPr>
        <w:t xml:space="preserve">Fyzická osoba určená zhotovitelem k řízení provádění výkopových prací při změně geologických a hydrogeologických podmínek oproti projektové dokumentaci upřesní určený sklon stěn svahovaných výkopů, </w:t>
      </w:r>
      <w:r w:rsidRPr="00F75E45">
        <w:rPr>
          <w:color w:val="000000" w:themeColor="text1"/>
          <w:spacing w:val="-5"/>
          <w:szCs w:val="22"/>
        </w:rPr>
        <w:t>vzniknou-li pochyb</w:t>
      </w:r>
      <w:r w:rsidR="00285B6F" w:rsidRPr="00F75E45">
        <w:rPr>
          <w:color w:val="000000" w:themeColor="text1"/>
          <w:spacing w:val="-5"/>
          <w:szCs w:val="22"/>
        </w:rPr>
        <w:t xml:space="preserve">nosti o stabilitě svahu, </w:t>
      </w:r>
      <w:proofErr w:type="gramStart"/>
      <w:r w:rsidR="00285B6F" w:rsidRPr="00F75E45">
        <w:rPr>
          <w:color w:val="000000" w:themeColor="text1"/>
          <w:spacing w:val="-5"/>
          <w:szCs w:val="22"/>
        </w:rPr>
        <w:t>určí</w:t>
      </w:r>
      <w:proofErr w:type="gramEnd"/>
      <w:r w:rsidR="00285B6F" w:rsidRPr="00F75E45">
        <w:rPr>
          <w:color w:val="000000" w:themeColor="text1"/>
          <w:spacing w:val="-5"/>
          <w:szCs w:val="22"/>
        </w:rPr>
        <w:t xml:space="preserve"> a </w:t>
      </w:r>
      <w:r w:rsidRPr="00F75E45">
        <w:rPr>
          <w:color w:val="000000" w:themeColor="text1"/>
          <w:spacing w:val="-5"/>
          <w:szCs w:val="22"/>
        </w:rPr>
        <w:t>zajistí provedení opatření k zamezení sesuvu svahu a k zajištění bezpečnosti fyzických osob.</w:t>
      </w:r>
    </w:p>
    <w:p w14:paraId="4396D409" w14:textId="77777777" w:rsidR="0012215E" w:rsidRPr="00F75E45" w:rsidRDefault="0012215E" w:rsidP="003A20A4">
      <w:pPr>
        <w:pStyle w:val="Zkladntext"/>
        <w:numPr>
          <w:ilvl w:val="0"/>
          <w:numId w:val="6"/>
        </w:numPr>
        <w:spacing w:after="240"/>
        <w:rPr>
          <w:color w:val="000000" w:themeColor="text1"/>
          <w:szCs w:val="22"/>
        </w:rPr>
      </w:pPr>
      <w:r w:rsidRPr="00F75E45">
        <w:rPr>
          <w:color w:val="000000" w:themeColor="text1"/>
          <w:szCs w:val="22"/>
        </w:rPr>
        <w:lastRenderedPageBreak/>
        <w:t>Způsob těžby, dopravy a případného rozmrazování zmrzlé zeminy stanoví zhotovitel v technologickém postupu tak, aby byla zajišt</w:t>
      </w:r>
      <w:r w:rsidR="00285B6F" w:rsidRPr="00F75E45">
        <w:rPr>
          <w:color w:val="000000" w:themeColor="text1"/>
          <w:szCs w:val="22"/>
        </w:rPr>
        <w:t>ěna bezpečnost fyzických osob a </w:t>
      </w:r>
      <w:r w:rsidRPr="00F75E45">
        <w:rPr>
          <w:color w:val="000000" w:themeColor="text1"/>
          <w:szCs w:val="22"/>
        </w:rPr>
        <w:t>ochrana dotčených podzemních sítí technického vybavení území.</w:t>
      </w:r>
    </w:p>
    <w:p w14:paraId="0C513BC3" w14:textId="77777777" w:rsidR="0012215E" w:rsidRPr="00F75E45" w:rsidRDefault="0012215E" w:rsidP="003A20A4">
      <w:pPr>
        <w:pStyle w:val="Zkladntext"/>
        <w:spacing w:after="240"/>
        <w:rPr>
          <w:color w:val="000000" w:themeColor="text1"/>
          <w:szCs w:val="22"/>
          <w:highlight w:val="yellow"/>
        </w:rPr>
      </w:pPr>
    </w:p>
    <w:p w14:paraId="236E4DD5" w14:textId="77777777" w:rsidR="0012215E" w:rsidRPr="00F75E45" w:rsidRDefault="0012215E" w:rsidP="003A20A4">
      <w:pPr>
        <w:pStyle w:val="Zkladntext"/>
        <w:spacing w:after="240"/>
        <w:rPr>
          <w:color w:val="000000" w:themeColor="text1"/>
          <w:szCs w:val="22"/>
        </w:rPr>
      </w:pPr>
      <w:r w:rsidRPr="00F75E45">
        <w:rPr>
          <w:color w:val="000000" w:themeColor="text1"/>
          <w:szCs w:val="22"/>
          <w:u w:val="single"/>
        </w:rPr>
        <w:t>Práce spojené s montáží těžkých konstrukčních stavebních dílů určených pro trvalé zabudování do stavby</w:t>
      </w:r>
      <w:r w:rsidRPr="00F75E45">
        <w:rPr>
          <w:color w:val="000000" w:themeColor="text1"/>
          <w:szCs w:val="22"/>
        </w:rPr>
        <w:t xml:space="preserve"> (vyhláška č. 363/2005 Sb., nařízení vlády č. 591/2006 Sb.):</w:t>
      </w:r>
    </w:p>
    <w:p w14:paraId="59AC9B60" w14:textId="77777777" w:rsidR="0012215E" w:rsidRPr="00F75E45" w:rsidRDefault="0012215E" w:rsidP="003A20A4">
      <w:pPr>
        <w:pStyle w:val="Zkladntext"/>
        <w:numPr>
          <w:ilvl w:val="0"/>
          <w:numId w:val="5"/>
        </w:numPr>
        <w:spacing w:after="240"/>
        <w:rPr>
          <w:color w:val="000000" w:themeColor="text1"/>
          <w:szCs w:val="22"/>
        </w:rPr>
      </w:pPr>
      <w:r w:rsidRPr="00F75E45">
        <w:rPr>
          <w:color w:val="000000" w:themeColor="text1"/>
          <w:szCs w:val="22"/>
        </w:rPr>
        <w:t>Montážní práce smí být zahájeny pouze po náležitém převzetí pracoviště fyzickou osobou určenou k řízení montážních prací a od</w:t>
      </w:r>
      <w:r w:rsidR="00285B6F" w:rsidRPr="00F75E45">
        <w:rPr>
          <w:color w:val="000000" w:themeColor="text1"/>
          <w:szCs w:val="22"/>
        </w:rPr>
        <w:t>povědnou za jejich provádění. O </w:t>
      </w:r>
      <w:r w:rsidRPr="00F75E45">
        <w:rPr>
          <w:color w:val="000000" w:themeColor="text1"/>
          <w:szCs w:val="22"/>
        </w:rPr>
        <w:t>předání montážního pracoviště se vyhotoví písemný záznam. Zhotovitel montážních prací zajistí, aby montážní pracoviště umožňovalo bezpečné provádění montážních prací bez ohrožení fyzických osob a konstrukcí a splňovalo požadavky stanovené v příloze č. 1 nařízení vlády č. 591/2006 Sb.</w:t>
      </w:r>
    </w:p>
    <w:p w14:paraId="4DD19827" w14:textId="77777777" w:rsidR="0012215E" w:rsidRPr="00F75E45" w:rsidRDefault="0012215E" w:rsidP="003A20A4">
      <w:pPr>
        <w:pStyle w:val="Zkladntext"/>
        <w:numPr>
          <w:ilvl w:val="0"/>
          <w:numId w:val="5"/>
        </w:numPr>
        <w:spacing w:after="240"/>
        <w:rPr>
          <w:color w:val="000000" w:themeColor="text1"/>
          <w:szCs w:val="22"/>
        </w:rPr>
      </w:pPr>
      <w:r w:rsidRPr="00F75E45">
        <w:rPr>
          <w:color w:val="000000" w:themeColor="text1"/>
          <w:szCs w:val="22"/>
        </w:rPr>
        <w:t>Montážní práce jsou prováděny v souladu s pracovním nebo technologickým postupem, který je zpracován na základě podmínek určených výrobcem.</w:t>
      </w:r>
    </w:p>
    <w:p w14:paraId="7CC6E7AE" w14:textId="77777777" w:rsidR="0012215E" w:rsidRPr="00F75E45" w:rsidRDefault="0012215E" w:rsidP="003A20A4">
      <w:pPr>
        <w:pStyle w:val="Zkladntext"/>
        <w:numPr>
          <w:ilvl w:val="0"/>
          <w:numId w:val="5"/>
        </w:numPr>
        <w:spacing w:after="240"/>
        <w:rPr>
          <w:color w:val="000000" w:themeColor="text1"/>
          <w:szCs w:val="22"/>
        </w:rPr>
      </w:pPr>
      <w:r w:rsidRPr="00F75E45">
        <w:rPr>
          <w:color w:val="000000" w:themeColor="text1"/>
          <w:szCs w:val="22"/>
        </w:rPr>
        <w:t>Manipulace s dílci (potrubí, armatury, jiné stavební a technologické díly) prováděna za pomocí zdvihacích zařízení se provádí pouze za předpokladu, že je zpracován „Systém bezpečné práce na zdvihacích zařízeních“.</w:t>
      </w:r>
    </w:p>
    <w:p w14:paraId="75B30468" w14:textId="77777777" w:rsidR="0012215E" w:rsidRPr="00F75E45" w:rsidRDefault="0012215E" w:rsidP="003A20A4">
      <w:pPr>
        <w:pStyle w:val="Zkladntext"/>
        <w:numPr>
          <w:ilvl w:val="0"/>
          <w:numId w:val="5"/>
        </w:numPr>
        <w:spacing w:after="240"/>
        <w:rPr>
          <w:color w:val="000000" w:themeColor="text1"/>
          <w:szCs w:val="22"/>
        </w:rPr>
      </w:pPr>
      <w:r w:rsidRPr="00F75E45">
        <w:rPr>
          <w:color w:val="000000" w:themeColor="text1"/>
          <w:szCs w:val="22"/>
        </w:rPr>
        <w:t>Samotnou manipulaci provádějí zaměstnanci k tomu určení (vazači), kteří byli prokazatelně seznámeni se způsobem uvazování k</w:t>
      </w:r>
      <w:r w:rsidR="00285B6F" w:rsidRPr="00F75E45">
        <w:rPr>
          <w:color w:val="000000" w:themeColor="text1"/>
          <w:szCs w:val="22"/>
        </w:rPr>
        <w:t>onkrétních dílců používaných na </w:t>
      </w:r>
      <w:r w:rsidRPr="00F75E45">
        <w:rPr>
          <w:color w:val="000000" w:themeColor="text1"/>
          <w:szCs w:val="22"/>
        </w:rPr>
        <w:t xml:space="preserve">stavbě. </w:t>
      </w:r>
    </w:p>
    <w:p w14:paraId="6FBCEFE8" w14:textId="77777777" w:rsidR="0012215E" w:rsidRPr="00F75E45" w:rsidRDefault="0012215E" w:rsidP="003A20A4">
      <w:pPr>
        <w:pStyle w:val="Zkladntext"/>
        <w:numPr>
          <w:ilvl w:val="0"/>
          <w:numId w:val="5"/>
        </w:numPr>
        <w:spacing w:after="240"/>
        <w:rPr>
          <w:color w:val="000000" w:themeColor="text1"/>
          <w:szCs w:val="22"/>
        </w:rPr>
      </w:pPr>
      <w:r w:rsidRPr="00F75E45">
        <w:rPr>
          <w:color w:val="000000" w:themeColor="text1"/>
          <w:szCs w:val="22"/>
        </w:rPr>
        <w:t>Způsob uvazování a používané vázací prostředky určuje technologický postup.</w:t>
      </w:r>
    </w:p>
    <w:p w14:paraId="3E4C874D" w14:textId="77777777" w:rsidR="0012215E" w:rsidRPr="00F75E45" w:rsidRDefault="0012215E" w:rsidP="003A20A4">
      <w:pPr>
        <w:pStyle w:val="Zkladntext"/>
        <w:numPr>
          <w:ilvl w:val="0"/>
          <w:numId w:val="5"/>
        </w:numPr>
        <w:spacing w:after="240"/>
        <w:rPr>
          <w:color w:val="000000" w:themeColor="text1"/>
          <w:szCs w:val="22"/>
        </w:rPr>
      </w:pPr>
      <w:r w:rsidRPr="00F75E45">
        <w:rPr>
          <w:color w:val="000000" w:themeColor="text1"/>
          <w:szCs w:val="22"/>
        </w:rPr>
        <w:t>Během zdvihání a přemisťování dílce se fyzické osoby zdržují v bezpečné vzdálenosti. Teprve po ustálení dílce nad místem montáže mohou z bezpečné plošiny nebo podlahy provádět jeho osazení a zajištění proti vychýlení. Dílec se odvěšuje od závěsu zdvihacího zařízení teprve po tomto zajištění.</w:t>
      </w:r>
    </w:p>
    <w:p w14:paraId="18EF5DBB" w14:textId="77777777" w:rsidR="0012215E" w:rsidRPr="00F75E45" w:rsidRDefault="0012215E" w:rsidP="003A20A4">
      <w:pPr>
        <w:pStyle w:val="Zkladntext"/>
        <w:numPr>
          <w:ilvl w:val="0"/>
          <w:numId w:val="5"/>
        </w:numPr>
        <w:spacing w:after="240"/>
        <w:rPr>
          <w:color w:val="000000" w:themeColor="text1"/>
          <w:szCs w:val="22"/>
        </w:rPr>
      </w:pPr>
      <w:r w:rsidRPr="00F75E45">
        <w:rPr>
          <w:color w:val="000000" w:themeColor="text1"/>
          <w:szCs w:val="22"/>
        </w:rPr>
        <w:t>Svislé dílce se po osazení musí zajistit proti překlopení šrouby, montážními stolicemi, vzpěrami, zaklínováním v základové patce nebo jiným vhodným způsobem. Způsob uvolňování vázacích prostředků z osazovaných dílců stanoví technologický postup montáže tak, aby bezpečnost osob nebyla podmíněna stabilitou osazovaných dílc</w:t>
      </w:r>
      <w:r w:rsidR="00285B6F" w:rsidRPr="00F75E45">
        <w:rPr>
          <w:color w:val="000000" w:themeColor="text1"/>
          <w:szCs w:val="22"/>
        </w:rPr>
        <w:t>ů a </w:t>
      </w:r>
      <w:r w:rsidRPr="00F75E45">
        <w:rPr>
          <w:color w:val="000000" w:themeColor="text1"/>
          <w:szCs w:val="22"/>
        </w:rPr>
        <w:t>aby stabilita dílců nebyla touto činností ohrožena.</w:t>
      </w:r>
    </w:p>
    <w:p w14:paraId="31EB90B9" w14:textId="77777777" w:rsidR="0012215E" w:rsidRPr="00F75E45" w:rsidRDefault="0012215E" w:rsidP="003A20A4">
      <w:pPr>
        <w:pStyle w:val="Zkladntext"/>
        <w:numPr>
          <w:ilvl w:val="0"/>
          <w:numId w:val="5"/>
        </w:numPr>
        <w:spacing w:after="240"/>
        <w:rPr>
          <w:color w:val="000000" w:themeColor="text1"/>
          <w:szCs w:val="22"/>
        </w:rPr>
      </w:pPr>
      <w:r w:rsidRPr="00F75E45">
        <w:rPr>
          <w:color w:val="000000" w:themeColor="text1"/>
          <w:szCs w:val="22"/>
        </w:rPr>
        <w:t>Montážní přípravky pro dočasné zajištění dílců smí být odstraňovány až po upevnění dílců a prostorovém ztužení konstrukce stanovené v projektové dokumentaci.</w:t>
      </w:r>
    </w:p>
    <w:p w14:paraId="351BCF1E" w14:textId="77777777" w:rsidR="0012215E" w:rsidRPr="00F75E45" w:rsidRDefault="0012215E" w:rsidP="003A20A4">
      <w:pPr>
        <w:pStyle w:val="Zkladntext"/>
        <w:numPr>
          <w:ilvl w:val="0"/>
          <w:numId w:val="5"/>
        </w:numPr>
        <w:spacing w:after="240"/>
        <w:rPr>
          <w:color w:val="000000" w:themeColor="text1"/>
          <w:szCs w:val="22"/>
        </w:rPr>
      </w:pPr>
      <w:r w:rsidRPr="00F75E45">
        <w:rPr>
          <w:color w:val="000000" w:themeColor="text1"/>
          <w:szCs w:val="22"/>
        </w:rPr>
        <w:t>Následující dílec se smí osazovat teprve tehdy, až je předcházející dílec bezpečně uložen a upevněn podle technologického postupu. Technologický postup stanoví způsob vyztužení těch dílců, při jejichž osazení je bezpečnost fyzických osob ohrožena v důsledku rozkmitání těchto dílců působením větru.</w:t>
      </w:r>
    </w:p>
    <w:p w14:paraId="06E57770" w14:textId="77777777" w:rsidR="0012215E" w:rsidRPr="00F75E45" w:rsidRDefault="0012215E" w:rsidP="003A20A4">
      <w:pPr>
        <w:pStyle w:val="Zkladntext"/>
        <w:spacing w:after="240"/>
        <w:rPr>
          <w:color w:val="000000" w:themeColor="text1"/>
          <w:szCs w:val="22"/>
          <w:highlight w:val="yellow"/>
        </w:rPr>
      </w:pPr>
    </w:p>
    <w:p w14:paraId="2C23A661" w14:textId="77777777" w:rsidR="0012215E" w:rsidRPr="00F75E45" w:rsidRDefault="0012215E" w:rsidP="003A20A4">
      <w:pPr>
        <w:pStyle w:val="Zkladntext"/>
        <w:spacing w:after="240"/>
        <w:rPr>
          <w:b/>
          <w:bCs/>
          <w:color w:val="000000" w:themeColor="text1"/>
          <w:szCs w:val="22"/>
        </w:rPr>
      </w:pPr>
      <w:r w:rsidRPr="00F75E45">
        <w:rPr>
          <w:b/>
          <w:bCs/>
          <w:color w:val="000000" w:themeColor="text1"/>
          <w:szCs w:val="22"/>
        </w:rPr>
        <w:t>Zhotovitel je povinen dodržet montážní předpis výrobce potrubí a prefabrikátů použitých na stavbě. Povinností dodavatele je předat montážní předpis pro osazování a manipulaci s těmito výrobky. Montážní předpis musí obsahovat hmotnost jednotlivých dílů, určení a způsob manipulace s jednotlivými díly.</w:t>
      </w:r>
    </w:p>
    <w:p w14:paraId="6EB2B4E5" w14:textId="77777777" w:rsidR="00F27DDB" w:rsidRPr="00F75E45" w:rsidRDefault="00F27DDB" w:rsidP="00213197">
      <w:pPr>
        <w:pStyle w:val="Nadpis2"/>
        <w:numPr>
          <w:ilvl w:val="0"/>
          <w:numId w:val="0"/>
        </w:numPr>
        <w:spacing w:before="0" w:after="240"/>
        <w:ind w:left="142"/>
        <w:rPr>
          <w:caps w:val="0"/>
          <w:color w:val="000000" w:themeColor="text1"/>
          <w:u w:val="none"/>
        </w:rPr>
      </w:pPr>
      <w:bookmarkStart w:id="272" w:name="_Toc41917374"/>
      <w:bookmarkStart w:id="273" w:name="_Toc363131755"/>
      <w:r w:rsidRPr="00F75E45">
        <w:rPr>
          <w:caps w:val="0"/>
          <w:color w:val="000000" w:themeColor="text1"/>
          <w:u w:val="none"/>
        </w:rPr>
        <w:lastRenderedPageBreak/>
        <w:t>Zásady bezpečnosti a ochrany zdraví při práci na staveništi</w:t>
      </w:r>
      <w:bookmarkEnd w:id="272"/>
    </w:p>
    <w:p w14:paraId="58D2B757" w14:textId="77777777" w:rsidR="00F27DDB" w:rsidRPr="00F75E45" w:rsidRDefault="00F27DDB" w:rsidP="003A20A4">
      <w:pPr>
        <w:spacing w:before="120" w:after="240"/>
        <w:rPr>
          <w:color w:val="000000" w:themeColor="text1"/>
          <w:szCs w:val="22"/>
        </w:rPr>
      </w:pPr>
      <w:r w:rsidRPr="00F75E45">
        <w:rPr>
          <w:color w:val="000000" w:themeColor="text1"/>
          <w:szCs w:val="22"/>
        </w:rPr>
        <w:t>Projekt je zpracován ve smyslu platných bezpečnostních předpisů a norem. Při výstavbě a následném provozu musí být vytvořeny podmínky pro dodržování zásad ochrany a bezpečnosti práce v souladu s nařízeními vlády č. 362/2005 Sb. a č. 183/2006 Sb. Tato nařízení stanovují bližší požadavky k zajištění bezpečnosti a ochrany zdraví při práci na pracovištích s nebezpečím pádu z výšky do hloubky a o bližších minimálních požadavcích na bezpečnost a ochranu zdraví při práci na staveništích.</w:t>
      </w:r>
    </w:p>
    <w:p w14:paraId="26D07214" w14:textId="77777777" w:rsidR="00F27DDB" w:rsidRPr="00F75E45" w:rsidRDefault="00F27DDB" w:rsidP="003A20A4">
      <w:pPr>
        <w:spacing w:before="120" w:after="240"/>
        <w:rPr>
          <w:color w:val="000000" w:themeColor="text1"/>
          <w:szCs w:val="22"/>
        </w:rPr>
      </w:pPr>
      <w:r w:rsidRPr="00F75E45">
        <w:rPr>
          <w:color w:val="000000" w:themeColor="text1"/>
          <w:szCs w:val="22"/>
        </w:rPr>
        <w:t>Nařízení se vztahují na právnické a fyzické osoby, které provádějí stavební práce a jejich pracovníky. Zvláště exponovaná místa při výstavbě akce jsou při provádění zemních prací a manipulaci s potrubím. Ještě před zahájením prací musí být všichni pracovníci seznámeni s bezpečnostními předpisy a poučení o používání ochranných pomůcek.</w:t>
      </w:r>
    </w:p>
    <w:p w14:paraId="25B52B34" w14:textId="77777777" w:rsidR="00F27DDB" w:rsidRPr="00F75E45" w:rsidRDefault="00F27DDB" w:rsidP="003A20A4">
      <w:pPr>
        <w:spacing w:before="120" w:after="240"/>
        <w:rPr>
          <w:color w:val="000000" w:themeColor="text1"/>
          <w:szCs w:val="22"/>
        </w:rPr>
      </w:pPr>
      <w:bookmarkStart w:id="274" w:name="_Toc312223283"/>
      <w:bookmarkStart w:id="275" w:name="_Toc312223363"/>
      <w:r w:rsidRPr="00F75E45">
        <w:rPr>
          <w:b/>
          <w:color w:val="000000" w:themeColor="text1"/>
          <w:szCs w:val="22"/>
        </w:rPr>
        <w:t xml:space="preserve">Před zahájením zemních prací je nutno vytýčit veškerá podzemní vedení. V průběhu stavby je nutné dodržovat bezpečnostní předpisy, předpisy pro práce na elektrických zařízeních, předpisy pro obsluhu a práci na elektrických přístrojích a rozvaděčích a předpisy pro svařování. Klade se důraz hlavně na zajištění výkopových prací – bezpečné pažení a zajištění bezpečnosti pracovníků ve výkopu. V ochranných pásmech vedení NN či VN upozorňujeme na zvýšenou opatrnost při provádění prací a přísné dodržování předpisů dle </w:t>
      </w:r>
      <w:hyperlink r:id="rId25" w:tooltip="Detailní info" w:history="1">
        <w:r w:rsidRPr="00F75E45">
          <w:rPr>
            <w:color w:val="000000" w:themeColor="text1"/>
            <w:szCs w:val="22"/>
          </w:rPr>
          <w:t xml:space="preserve">ČSN EN 50110-1 </w:t>
        </w:r>
        <w:proofErr w:type="spellStart"/>
        <w:r w:rsidRPr="00F75E45">
          <w:rPr>
            <w:color w:val="000000" w:themeColor="text1"/>
            <w:szCs w:val="22"/>
          </w:rPr>
          <w:t>ed</w:t>
        </w:r>
        <w:proofErr w:type="spellEnd"/>
        <w:r w:rsidRPr="00F75E45">
          <w:rPr>
            <w:color w:val="000000" w:themeColor="text1"/>
            <w:szCs w:val="22"/>
          </w:rPr>
          <w:t>. 2</w:t>
        </w:r>
      </w:hyperlink>
      <w:r w:rsidRPr="00F75E45">
        <w:rPr>
          <w:b/>
          <w:color w:val="000000" w:themeColor="text1"/>
          <w:szCs w:val="22"/>
        </w:rPr>
        <w:t xml:space="preserve"> a ostatních souvisejících norem a předpisů. Stejně tak je nutné dbát zvýšené opatrnosti při práci v ochranném pásmu plynovodu NTL, STL a dodržovat normy a předpisy.</w:t>
      </w:r>
      <w:bookmarkEnd w:id="274"/>
      <w:bookmarkEnd w:id="275"/>
    </w:p>
    <w:p w14:paraId="32473DBD" w14:textId="77777777" w:rsidR="00F27DDB" w:rsidRPr="00F75E45" w:rsidRDefault="00F27DDB" w:rsidP="003A20A4">
      <w:pPr>
        <w:spacing w:before="120" w:after="240"/>
        <w:rPr>
          <w:color w:val="000000" w:themeColor="text1"/>
          <w:szCs w:val="22"/>
        </w:rPr>
      </w:pPr>
      <w:r w:rsidRPr="00F75E45">
        <w:rPr>
          <w:color w:val="000000" w:themeColor="text1"/>
          <w:szCs w:val="22"/>
        </w:rPr>
        <w:t>Za dodržování bezpečnostních předpisů během stavby odpovídá stavbyvedoucí. Při některých činnostech mohou pracovníci přijít do styku se škodlivými chemickými a biologickými látkami. Je nezbytné dodržovat veškeré bezpečnostní předpisy, aby za běžných provozních podmínek nemohlo dojít k ohrožení zdraví a bezpečnosti pracovníků.</w:t>
      </w:r>
    </w:p>
    <w:p w14:paraId="721838F3" w14:textId="77777777" w:rsidR="00F27DDB" w:rsidRPr="00F75E45" w:rsidRDefault="00F27DDB" w:rsidP="003A20A4">
      <w:pPr>
        <w:spacing w:before="120" w:after="240"/>
        <w:rPr>
          <w:color w:val="000000" w:themeColor="text1"/>
          <w:szCs w:val="22"/>
        </w:rPr>
      </w:pPr>
      <w:r w:rsidRPr="00F75E45">
        <w:rPr>
          <w:color w:val="000000" w:themeColor="text1"/>
          <w:szCs w:val="22"/>
        </w:rPr>
        <w:t>Zdroje ohrožení zdraví a bezpečnosti pracovníků:</w:t>
      </w:r>
    </w:p>
    <w:p w14:paraId="264DB272" w14:textId="77777777" w:rsidR="00F27DDB" w:rsidRPr="00F75E45" w:rsidRDefault="00F27DDB" w:rsidP="003A20A4">
      <w:pPr>
        <w:spacing w:before="120" w:after="240"/>
        <w:rPr>
          <w:color w:val="000000" w:themeColor="text1"/>
          <w:szCs w:val="22"/>
        </w:rPr>
      </w:pPr>
      <w:r w:rsidRPr="00F75E45">
        <w:rPr>
          <w:color w:val="000000" w:themeColor="text1"/>
          <w:szCs w:val="22"/>
        </w:rPr>
        <w:t>Zemní práce – pracovní stroje – možnost přejetí, zavalení zeminou, pádu</w:t>
      </w:r>
    </w:p>
    <w:p w14:paraId="0DC3961C" w14:textId="77777777" w:rsidR="00F27DDB" w:rsidRPr="00F75E45" w:rsidRDefault="00F27DDB" w:rsidP="003A20A4">
      <w:pPr>
        <w:spacing w:before="120" w:after="240"/>
        <w:rPr>
          <w:color w:val="000000" w:themeColor="text1"/>
          <w:szCs w:val="22"/>
        </w:rPr>
      </w:pPr>
      <w:r w:rsidRPr="00F75E45">
        <w:rPr>
          <w:color w:val="000000" w:themeColor="text1"/>
          <w:szCs w:val="22"/>
        </w:rPr>
        <w:t>Úraz elektrickým proudem – manipulace s pracovními stroji</w:t>
      </w:r>
    </w:p>
    <w:p w14:paraId="236269B8" w14:textId="77777777" w:rsidR="00F27DDB" w:rsidRPr="00F75E45" w:rsidRDefault="00F27DDB" w:rsidP="003A20A4">
      <w:pPr>
        <w:spacing w:before="120" w:after="240"/>
        <w:rPr>
          <w:color w:val="000000" w:themeColor="text1"/>
          <w:szCs w:val="22"/>
        </w:rPr>
      </w:pPr>
      <w:r w:rsidRPr="00F75E45">
        <w:rPr>
          <w:color w:val="000000" w:themeColor="text1"/>
          <w:szCs w:val="22"/>
        </w:rPr>
        <w:t xml:space="preserve">Montážní práce ve stísněném prostředí s těžkými břemeny- </w:t>
      </w:r>
    </w:p>
    <w:p w14:paraId="117E7E81" w14:textId="77777777" w:rsidR="00F27DDB" w:rsidRPr="00F75E45" w:rsidRDefault="00F27DDB" w:rsidP="003A20A4">
      <w:pPr>
        <w:spacing w:before="120" w:after="240"/>
        <w:rPr>
          <w:color w:val="000000" w:themeColor="text1"/>
          <w:szCs w:val="22"/>
        </w:rPr>
      </w:pPr>
      <w:r w:rsidRPr="00F75E45">
        <w:rPr>
          <w:color w:val="000000" w:themeColor="text1"/>
          <w:szCs w:val="22"/>
        </w:rPr>
        <w:t>Způsob omezení rizikových vlivů:</w:t>
      </w:r>
    </w:p>
    <w:p w14:paraId="3CC7D95B" w14:textId="77777777" w:rsidR="00F27DDB" w:rsidRPr="00F75E45" w:rsidRDefault="00F27DDB" w:rsidP="003A20A4">
      <w:pPr>
        <w:spacing w:before="120" w:after="240"/>
        <w:rPr>
          <w:color w:val="000000" w:themeColor="text1"/>
          <w:szCs w:val="22"/>
        </w:rPr>
      </w:pPr>
      <w:r w:rsidRPr="00F75E45">
        <w:rPr>
          <w:color w:val="000000" w:themeColor="text1"/>
          <w:szCs w:val="22"/>
        </w:rPr>
        <w:t>Práce budou prováděny řádně vyškolenými a poučenými pracovníky</w:t>
      </w:r>
    </w:p>
    <w:p w14:paraId="59EA3E44" w14:textId="77777777" w:rsidR="00F27DDB" w:rsidRPr="00F75E45" w:rsidRDefault="00F27DDB" w:rsidP="003A20A4">
      <w:pPr>
        <w:spacing w:before="120" w:after="240"/>
        <w:rPr>
          <w:color w:val="000000" w:themeColor="text1"/>
          <w:szCs w:val="22"/>
        </w:rPr>
      </w:pPr>
      <w:r w:rsidRPr="00F75E45">
        <w:rPr>
          <w:color w:val="000000" w:themeColor="text1"/>
          <w:szCs w:val="22"/>
        </w:rPr>
        <w:t xml:space="preserve">Budou použity </w:t>
      </w:r>
      <w:proofErr w:type="gramStart"/>
      <w:r w:rsidRPr="00F75E45">
        <w:rPr>
          <w:color w:val="000000" w:themeColor="text1"/>
          <w:szCs w:val="22"/>
        </w:rPr>
        <w:t>mechanizmy</w:t>
      </w:r>
      <w:proofErr w:type="gramEnd"/>
      <w:r w:rsidRPr="00F75E45">
        <w:rPr>
          <w:color w:val="000000" w:themeColor="text1"/>
          <w:szCs w:val="22"/>
        </w:rPr>
        <w:t xml:space="preserve"> v řádném technickém stavu</w:t>
      </w:r>
    </w:p>
    <w:p w14:paraId="0A63981D" w14:textId="77777777" w:rsidR="00F27DDB" w:rsidRPr="00F75E45" w:rsidRDefault="00F27DDB" w:rsidP="003A20A4">
      <w:pPr>
        <w:spacing w:before="120" w:after="240"/>
        <w:rPr>
          <w:color w:val="000000" w:themeColor="text1"/>
          <w:szCs w:val="22"/>
        </w:rPr>
      </w:pPr>
      <w:r w:rsidRPr="00F75E45">
        <w:rPr>
          <w:color w:val="000000" w:themeColor="text1"/>
          <w:szCs w:val="22"/>
        </w:rPr>
        <w:t>Budou dodržovány podmínky bezpečnosti práce</w:t>
      </w:r>
    </w:p>
    <w:p w14:paraId="29CF491C" w14:textId="77777777" w:rsidR="00F27DDB" w:rsidRPr="00F75E45" w:rsidRDefault="00F27DDB" w:rsidP="003A20A4">
      <w:pPr>
        <w:spacing w:before="120" w:after="240"/>
        <w:rPr>
          <w:color w:val="000000" w:themeColor="text1"/>
          <w:szCs w:val="22"/>
        </w:rPr>
      </w:pPr>
      <w:r w:rsidRPr="00F75E45">
        <w:rPr>
          <w:color w:val="000000" w:themeColor="text1"/>
          <w:szCs w:val="22"/>
        </w:rPr>
        <w:t>Výkopy budou řádně paženy, zabezpečeny a označeny proti pádu nepovolaných osob</w:t>
      </w:r>
    </w:p>
    <w:p w14:paraId="10346FF9" w14:textId="634ACF5A" w:rsidR="00F27DDB" w:rsidRPr="00F75E45" w:rsidRDefault="00F27DDB" w:rsidP="003A20A4">
      <w:pPr>
        <w:spacing w:before="120" w:after="240"/>
        <w:rPr>
          <w:color w:val="000000" w:themeColor="text1"/>
          <w:szCs w:val="22"/>
        </w:rPr>
      </w:pPr>
      <w:r w:rsidRPr="00F75E45">
        <w:rPr>
          <w:color w:val="000000" w:themeColor="text1"/>
          <w:szCs w:val="22"/>
        </w:rPr>
        <w:t>Bezpečnostní pásma a únikové cesty je nutné zajistit po dobu výstavbu vodovodu</w:t>
      </w:r>
      <w:r w:rsidR="001C5679" w:rsidRPr="00F75E45">
        <w:rPr>
          <w:color w:val="000000" w:themeColor="text1"/>
          <w:szCs w:val="22"/>
        </w:rPr>
        <w:t xml:space="preserve"> hlavně </w:t>
      </w:r>
      <w:r w:rsidRPr="00F75E45">
        <w:rPr>
          <w:color w:val="000000" w:themeColor="text1"/>
          <w:szCs w:val="22"/>
        </w:rPr>
        <w:t>ve stávající</w:t>
      </w:r>
      <w:r w:rsidR="00E35D0C" w:rsidRPr="00F75E45">
        <w:rPr>
          <w:color w:val="000000" w:themeColor="text1"/>
          <w:szCs w:val="22"/>
        </w:rPr>
        <w:t>ch objektech uzávěrové komory a čerpací stanice</w:t>
      </w:r>
      <w:r w:rsidRPr="00F75E45">
        <w:rPr>
          <w:color w:val="000000" w:themeColor="text1"/>
          <w:szCs w:val="22"/>
        </w:rPr>
        <w:t>.</w:t>
      </w:r>
    </w:p>
    <w:p w14:paraId="46B84ACB" w14:textId="77777777" w:rsidR="00F27DDB" w:rsidRPr="00F75E45" w:rsidRDefault="00F27DDB" w:rsidP="003A20A4">
      <w:pPr>
        <w:spacing w:before="120" w:after="240"/>
        <w:rPr>
          <w:color w:val="000000" w:themeColor="text1"/>
          <w:szCs w:val="22"/>
        </w:rPr>
      </w:pPr>
      <w:r w:rsidRPr="00F75E45">
        <w:rPr>
          <w:color w:val="000000" w:themeColor="text1"/>
          <w:szCs w:val="22"/>
        </w:rPr>
        <w:t>Ochrana pracovníků a pracovního prostředí před účinkem škodlivin – charakter stavby nepředpokládá významnou přítomnost škodlivin při výstavbě. Při výstavbě je potřeba dodržovat pracovní postupy a používat ochranné pracovní pomůcky.</w:t>
      </w:r>
    </w:p>
    <w:p w14:paraId="271A3573" w14:textId="77777777" w:rsidR="00F27DDB" w:rsidRPr="00F75E45" w:rsidRDefault="00F27DDB" w:rsidP="003A20A4">
      <w:pPr>
        <w:spacing w:before="120" w:after="240"/>
        <w:rPr>
          <w:color w:val="000000" w:themeColor="text1"/>
          <w:szCs w:val="22"/>
        </w:rPr>
      </w:pPr>
      <w:r w:rsidRPr="00F75E45">
        <w:rPr>
          <w:color w:val="000000" w:themeColor="text1"/>
          <w:szCs w:val="22"/>
        </w:rPr>
        <w:lastRenderedPageBreak/>
        <w:t>Skladování závažně nebezpečných látek a nakládání s nimi – během výstavby se nepředpokládá {v případě nakládání s chemickými látkami či prostředky dle zákona o chemických látkách a přípravcích (př. cement, barvy, svářecí plyny) stavbyvedoucí odpovídá, že pracovníci budou s nimi nakládat v souladu s bezpečnostními listy).</w:t>
      </w:r>
    </w:p>
    <w:p w14:paraId="33813F3D" w14:textId="77777777" w:rsidR="00F27DDB" w:rsidRPr="00F75E45" w:rsidRDefault="00F27DDB" w:rsidP="003A20A4">
      <w:pPr>
        <w:spacing w:before="120" w:after="240"/>
        <w:rPr>
          <w:color w:val="000000" w:themeColor="text1"/>
          <w:szCs w:val="22"/>
        </w:rPr>
      </w:pPr>
      <w:r w:rsidRPr="00F75E45">
        <w:rPr>
          <w:color w:val="000000" w:themeColor="text1"/>
          <w:szCs w:val="22"/>
        </w:rPr>
        <w:t xml:space="preserve">Požadavky na zabezpečení – zařízení staveniště bude umístěno na pozemku, který bude řádně oplocen. Výkopy pro vodovodní řady budou řádně oploceny, označeny a osvětleny. </w:t>
      </w:r>
    </w:p>
    <w:p w14:paraId="0063E56D" w14:textId="77777777" w:rsidR="0012215E" w:rsidRPr="00F75E45" w:rsidRDefault="0012215E" w:rsidP="00BA7806">
      <w:pPr>
        <w:pStyle w:val="Nadpis3"/>
        <w:spacing w:before="0" w:after="240"/>
        <w:rPr>
          <w:color w:val="000000" w:themeColor="text1"/>
          <w:szCs w:val="24"/>
        </w:rPr>
      </w:pPr>
      <w:bookmarkStart w:id="276" w:name="_Toc41917375"/>
      <w:r w:rsidRPr="00F75E45">
        <w:rPr>
          <w:color w:val="000000" w:themeColor="text1"/>
        </w:rPr>
        <w:t xml:space="preserve">Podmínky realizace prací, budou-li prováděny v ochranných nebo bezpečnostních </w:t>
      </w:r>
      <w:r w:rsidRPr="00F75E45">
        <w:rPr>
          <w:color w:val="000000" w:themeColor="text1"/>
          <w:szCs w:val="24"/>
        </w:rPr>
        <w:t>pásmech jiných staveb</w:t>
      </w:r>
      <w:bookmarkEnd w:id="273"/>
      <w:bookmarkEnd w:id="276"/>
    </w:p>
    <w:p w14:paraId="1365270B" w14:textId="5CC3D448" w:rsidR="0012215E" w:rsidRPr="00F75E45" w:rsidRDefault="00285B6F" w:rsidP="003A20A4">
      <w:pPr>
        <w:pStyle w:val="Zkladntext"/>
        <w:spacing w:after="240"/>
        <w:rPr>
          <w:color w:val="000000" w:themeColor="text1"/>
          <w:szCs w:val="22"/>
        </w:rPr>
      </w:pPr>
      <w:r w:rsidRPr="00F75E45">
        <w:rPr>
          <w:color w:val="000000" w:themeColor="text1"/>
          <w:szCs w:val="22"/>
        </w:rPr>
        <w:t>Podmínky realizace prací v</w:t>
      </w:r>
      <w:r w:rsidR="0012215E" w:rsidRPr="00F75E45">
        <w:rPr>
          <w:color w:val="000000" w:themeColor="text1"/>
          <w:szCs w:val="22"/>
        </w:rPr>
        <w:t xml:space="preserve"> </w:t>
      </w:r>
      <w:r w:rsidRPr="00F75E45">
        <w:rPr>
          <w:color w:val="000000" w:themeColor="text1"/>
          <w:szCs w:val="22"/>
        </w:rPr>
        <w:t xml:space="preserve">ochranných a bezpečnostních </w:t>
      </w:r>
      <w:r w:rsidR="0012215E" w:rsidRPr="00F75E45">
        <w:rPr>
          <w:color w:val="000000" w:themeColor="text1"/>
          <w:szCs w:val="22"/>
        </w:rPr>
        <w:t xml:space="preserve">pásmech </w:t>
      </w:r>
      <w:r w:rsidR="00F27DDB" w:rsidRPr="00F75E45">
        <w:rPr>
          <w:color w:val="000000" w:themeColor="text1"/>
          <w:szCs w:val="22"/>
        </w:rPr>
        <w:t>a </w:t>
      </w:r>
      <w:r w:rsidR="0012215E" w:rsidRPr="00F75E45">
        <w:rPr>
          <w:color w:val="000000" w:themeColor="text1"/>
          <w:szCs w:val="22"/>
        </w:rPr>
        <w:t xml:space="preserve">vyjádření jejich správců </w:t>
      </w:r>
      <w:r w:rsidR="00E35D0C" w:rsidRPr="00F75E45">
        <w:rPr>
          <w:color w:val="000000" w:themeColor="text1"/>
          <w:szCs w:val="22"/>
        </w:rPr>
        <w:t xml:space="preserve">jsou popsány </w:t>
      </w:r>
      <w:r w:rsidR="0012215E" w:rsidRPr="00F75E45">
        <w:rPr>
          <w:color w:val="000000" w:themeColor="text1"/>
          <w:szCs w:val="22"/>
        </w:rPr>
        <w:t>v Dokladové části E.</w:t>
      </w:r>
    </w:p>
    <w:p w14:paraId="2A979D6D" w14:textId="77777777" w:rsidR="0012215E" w:rsidRPr="00F75E45" w:rsidRDefault="0012215E" w:rsidP="003A20A4">
      <w:pPr>
        <w:pStyle w:val="Zkladntext"/>
        <w:spacing w:after="240"/>
        <w:rPr>
          <w:color w:val="000000" w:themeColor="text1"/>
          <w:szCs w:val="22"/>
          <w:u w:val="single"/>
        </w:rPr>
      </w:pPr>
      <w:r w:rsidRPr="00F75E45">
        <w:rPr>
          <w:color w:val="000000" w:themeColor="text1"/>
          <w:szCs w:val="22"/>
          <w:u w:val="single"/>
        </w:rPr>
        <w:t>Je doporučeno v místech křížení dokumentovaných stávajících podzemních zařízení provést kopané sondy pro ověření jejich polohy a hloubky uložení.</w:t>
      </w:r>
    </w:p>
    <w:p w14:paraId="157F2AEF" w14:textId="77777777" w:rsidR="0012215E" w:rsidRPr="00F75E45" w:rsidRDefault="0012215E" w:rsidP="00BA7806">
      <w:pPr>
        <w:pStyle w:val="Nadpis3"/>
        <w:spacing w:before="0" w:after="240"/>
        <w:rPr>
          <w:color w:val="000000" w:themeColor="text1"/>
          <w:szCs w:val="24"/>
        </w:rPr>
      </w:pPr>
      <w:bookmarkStart w:id="277" w:name="_Toc363131756"/>
      <w:bookmarkStart w:id="278" w:name="_Toc41917376"/>
      <w:r w:rsidRPr="00F75E45">
        <w:rPr>
          <w:color w:val="000000" w:themeColor="text1"/>
        </w:rPr>
        <w:t>Posouzení potřeby koordinátora b</w:t>
      </w:r>
      <w:r w:rsidR="00995D1F" w:rsidRPr="00F75E45">
        <w:rPr>
          <w:color w:val="000000" w:themeColor="text1"/>
        </w:rPr>
        <w:t>ezpečnosti a ochrany zdraví při </w:t>
      </w:r>
      <w:r w:rsidRPr="00F75E45">
        <w:rPr>
          <w:color w:val="000000" w:themeColor="text1"/>
        </w:rPr>
        <w:t>práci</w:t>
      </w:r>
      <w:bookmarkEnd w:id="277"/>
      <w:bookmarkEnd w:id="278"/>
    </w:p>
    <w:p w14:paraId="4A9ED1B0" w14:textId="096B14F3" w:rsidR="0012215E" w:rsidRPr="00F75E45" w:rsidRDefault="0012215E" w:rsidP="003A20A4">
      <w:pPr>
        <w:pStyle w:val="Zkladntext"/>
        <w:spacing w:after="240"/>
        <w:rPr>
          <w:color w:val="000000" w:themeColor="text1"/>
          <w:szCs w:val="22"/>
        </w:rPr>
      </w:pPr>
      <w:r w:rsidRPr="00F75E45">
        <w:rPr>
          <w:color w:val="000000" w:themeColor="text1"/>
          <w:szCs w:val="22"/>
        </w:rPr>
        <w:t>Předpokládaná doba</w:t>
      </w:r>
      <w:r w:rsidR="00E35D0C" w:rsidRPr="00F75E45">
        <w:rPr>
          <w:color w:val="000000" w:themeColor="text1"/>
          <w:szCs w:val="22"/>
        </w:rPr>
        <w:t xml:space="preserve"> rekonstrukce odkalovacího potrubí včetně napojení řadů v objektech </w:t>
      </w:r>
      <w:r w:rsidRPr="00F75E45">
        <w:rPr>
          <w:color w:val="000000" w:themeColor="text1"/>
          <w:szCs w:val="22"/>
        </w:rPr>
        <w:t xml:space="preserve">bude cca </w:t>
      </w:r>
      <w:r w:rsidR="00E35D0C" w:rsidRPr="00F75E45">
        <w:rPr>
          <w:color w:val="000000" w:themeColor="text1"/>
          <w:szCs w:val="22"/>
        </w:rPr>
        <w:t xml:space="preserve">dva </w:t>
      </w:r>
      <w:r w:rsidR="00E36E84" w:rsidRPr="00F75E45">
        <w:rPr>
          <w:color w:val="000000" w:themeColor="text1"/>
          <w:szCs w:val="22"/>
        </w:rPr>
        <w:t>měsíc</w:t>
      </w:r>
      <w:r w:rsidR="00E35D0C" w:rsidRPr="00F75E45">
        <w:rPr>
          <w:color w:val="000000" w:themeColor="text1"/>
          <w:szCs w:val="22"/>
        </w:rPr>
        <w:t>e</w:t>
      </w:r>
      <w:r w:rsidRPr="00F75E45">
        <w:rPr>
          <w:color w:val="000000" w:themeColor="text1"/>
          <w:szCs w:val="22"/>
        </w:rPr>
        <w:t xml:space="preserve">. </w:t>
      </w:r>
    </w:p>
    <w:p w14:paraId="49DF35FD" w14:textId="77777777" w:rsidR="0012215E" w:rsidRPr="00F75E45" w:rsidRDefault="0012215E" w:rsidP="003A20A4">
      <w:pPr>
        <w:pStyle w:val="Zkladntext"/>
        <w:spacing w:after="240"/>
        <w:rPr>
          <w:color w:val="000000" w:themeColor="text1"/>
          <w:szCs w:val="22"/>
        </w:rPr>
      </w:pPr>
      <w:r w:rsidRPr="00F75E45">
        <w:rPr>
          <w:color w:val="000000" w:themeColor="text1"/>
          <w:szCs w:val="22"/>
        </w:rPr>
        <w:t>Předpokládá se, že počet pracovníků současně na stavbě bude menší než 40 osob.</w:t>
      </w:r>
    </w:p>
    <w:p w14:paraId="1326F7B7" w14:textId="77777777" w:rsidR="0012215E" w:rsidRPr="00F75E45" w:rsidRDefault="0012215E" w:rsidP="003A20A4">
      <w:pPr>
        <w:pStyle w:val="Zkladntext"/>
        <w:spacing w:after="240"/>
        <w:rPr>
          <w:color w:val="000000" w:themeColor="text1"/>
          <w:szCs w:val="22"/>
        </w:rPr>
      </w:pPr>
      <w:r w:rsidRPr="00F75E45">
        <w:rPr>
          <w:color w:val="000000" w:themeColor="text1"/>
          <w:szCs w:val="22"/>
        </w:rPr>
        <w:t xml:space="preserve">Dle ustanovení §14 a §15 odst. 1 zákona č. 309/2006 Sb. zadavatel stavby za těchto podmínek </w:t>
      </w:r>
      <w:proofErr w:type="gramStart"/>
      <w:r w:rsidRPr="00F75E45">
        <w:rPr>
          <w:color w:val="000000" w:themeColor="text1"/>
          <w:szCs w:val="22"/>
        </w:rPr>
        <w:t>určí</w:t>
      </w:r>
      <w:proofErr w:type="gramEnd"/>
      <w:r w:rsidRPr="00F75E45">
        <w:rPr>
          <w:color w:val="000000" w:themeColor="text1"/>
          <w:szCs w:val="22"/>
        </w:rPr>
        <w:t xml:space="preserve"> koordinátora BOZP.</w:t>
      </w:r>
    </w:p>
    <w:p w14:paraId="58F9E1EC" w14:textId="10263C14" w:rsidR="0012215E" w:rsidRPr="00F75E45" w:rsidRDefault="0012215E" w:rsidP="00213197">
      <w:pPr>
        <w:pStyle w:val="Nadpis2"/>
        <w:tabs>
          <w:tab w:val="clear" w:pos="862"/>
          <w:tab w:val="num" w:pos="1418"/>
        </w:tabs>
        <w:spacing w:before="0" w:after="240"/>
        <w:ind w:left="1418" w:hanging="851"/>
        <w:rPr>
          <w:caps w:val="0"/>
          <w:color w:val="000000" w:themeColor="text1"/>
          <w:u w:val="none"/>
        </w:rPr>
      </w:pPr>
      <w:bookmarkStart w:id="279" w:name="_Toc351387903"/>
      <w:bookmarkStart w:id="280" w:name="_Toc363131757"/>
      <w:bookmarkStart w:id="281" w:name="_Toc41917377"/>
      <w:r w:rsidRPr="00F75E45">
        <w:rPr>
          <w:caps w:val="0"/>
          <w:color w:val="000000" w:themeColor="text1"/>
          <w:u w:val="none"/>
        </w:rPr>
        <w:t>Úpravy pro bezbariérové užívání výstavbou dotčených staveb</w:t>
      </w:r>
      <w:bookmarkEnd w:id="279"/>
      <w:bookmarkEnd w:id="280"/>
      <w:bookmarkEnd w:id="281"/>
    </w:p>
    <w:p w14:paraId="055D0EA7" w14:textId="77777777" w:rsidR="0012215E" w:rsidRPr="00F75E45" w:rsidRDefault="0012215E" w:rsidP="003A20A4">
      <w:pPr>
        <w:pStyle w:val="Zkladntext"/>
        <w:spacing w:after="240"/>
        <w:rPr>
          <w:color w:val="000000" w:themeColor="text1"/>
          <w:szCs w:val="22"/>
        </w:rPr>
      </w:pPr>
      <w:r w:rsidRPr="00F75E45">
        <w:rPr>
          <w:color w:val="000000" w:themeColor="text1"/>
          <w:szCs w:val="22"/>
        </w:rPr>
        <w:t xml:space="preserve">Výkopy musí být zajištěny proti vstupu nepovolaných osob. </w:t>
      </w:r>
    </w:p>
    <w:p w14:paraId="5E07D011" w14:textId="77777777" w:rsidR="0012215E" w:rsidRPr="00F75E45" w:rsidRDefault="0012215E" w:rsidP="003A20A4">
      <w:pPr>
        <w:pStyle w:val="Zkladntext"/>
        <w:numPr>
          <w:ilvl w:val="0"/>
          <w:numId w:val="7"/>
        </w:numPr>
        <w:tabs>
          <w:tab w:val="clear" w:pos="1494"/>
          <w:tab w:val="num" w:pos="426"/>
        </w:tabs>
        <w:spacing w:after="240"/>
        <w:ind w:left="426"/>
        <w:rPr>
          <w:color w:val="000000" w:themeColor="text1"/>
          <w:szCs w:val="22"/>
        </w:rPr>
      </w:pPr>
      <w:r w:rsidRPr="00F75E45">
        <w:rPr>
          <w:color w:val="000000" w:themeColor="text1"/>
          <w:szCs w:val="22"/>
        </w:rPr>
        <w:t>Výkopy liniových zařízení musí být zakryty nebo u okraje zajištěny proti pádu do výkopu zábradlím dle bodů 2 a 4 přílohy k nařízení vlády č. 362/2005 Sb., přičemž prostor mezi horní tyčí a zarážkou u podlahy je nutno zajistit proti propadnutí osob. Ve vzdálenosti 1,5 m od hrany výkopu je, kromě veřejně přístupných komunikací pro pěší, možné použít jako zábranu jednotyčové zábradlí 1,1 m vysoké, nebo nápadnou překážku 0,6 m vysokou, uloženou do výše min. 0,9 m. Zábradlí nebo zábrany smí být přerušeny pouze v místech přechodů nebo přejezdů. Přechody nebo přejezdy musí kapacitně odpovídat danému provozu, být dostatečně únosné a bezpečné. Přechody musí mít šířku minimálně 1,5 m a musí být na obou stranách opatřeny zábradlím (viz výše), včetně zarážky pro slepeckou hůl.</w:t>
      </w:r>
    </w:p>
    <w:p w14:paraId="6CC60D3D" w14:textId="77777777" w:rsidR="0012215E" w:rsidRPr="00F75E45" w:rsidRDefault="0012215E" w:rsidP="003A20A4">
      <w:pPr>
        <w:pStyle w:val="Zkladntext"/>
        <w:numPr>
          <w:ilvl w:val="0"/>
          <w:numId w:val="7"/>
        </w:numPr>
        <w:tabs>
          <w:tab w:val="clear" w:pos="1494"/>
          <w:tab w:val="num" w:pos="426"/>
        </w:tabs>
        <w:spacing w:after="240"/>
        <w:ind w:left="426"/>
        <w:rPr>
          <w:color w:val="000000" w:themeColor="text1"/>
          <w:szCs w:val="22"/>
        </w:rPr>
      </w:pPr>
      <w:r w:rsidRPr="00F75E45">
        <w:rPr>
          <w:color w:val="000000" w:themeColor="text1"/>
          <w:szCs w:val="22"/>
        </w:rPr>
        <w:t xml:space="preserve">Staveniště v zastavěném území pro lokální a dlouhodobější výkopy musí být na hranici zajištěno souvislým oplocením do výšky min. 1,8 m. Vymezením staveniště musí být co nejméně narušen provoz v přilehlých prostorech a pozemních komunikacích. </w:t>
      </w:r>
    </w:p>
    <w:p w14:paraId="04F6E10A" w14:textId="77777777" w:rsidR="0012215E" w:rsidRPr="00F75E45" w:rsidRDefault="0012215E" w:rsidP="003A20A4">
      <w:pPr>
        <w:pStyle w:val="Zkladntext"/>
        <w:numPr>
          <w:ilvl w:val="0"/>
          <w:numId w:val="7"/>
        </w:numPr>
        <w:tabs>
          <w:tab w:val="clear" w:pos="1494"/>
          <w:tab w:val="num" w:pos="426"/>
        </w:tabs>
        <w:spacing w:after="240"/>
        <w:ind w:left="426"/>
        <w:rPr>
          <w:color w:val="000000" w:themeColor="text1"/>
          <w:szCs w:val="22"/>
        </w:rPr>
      </w:pPr>
      <w:r w:rsidRPr="00F75E45">
        <w:rPr>
          <w:color w:val="000000" w:themeColor="text1"/>
          <w:szCs w:val="22"/>
        </w:rPr>
        <w:t xml:space="preserve">Výkopy zasahující do veřejných komunikací musí být opatřeny dopravním značením. Ohrazení nebo oplocení zasahující do veřejné komunikace musí být v noci a za snížené viditelnosti osvětleno červeným světlem v čele překážky a dále podél komunikace ve vzdálenosti maximálně 50 m od sebe. Osvětlení musí být nezávislé na veřejném osvětlení. Dopravní značení bude navrženo podle TP 66 </w:t>
      </w:r>
      <w:r w:rsidRPr="00F75E45">
        <w:rPr>
          <w:iCs/>
          <w:color w:val="000000" w:themeColor="text1"/>
          <w:szCs w:val="22"/>
        </w:rPr>
        <w:t>Zásady pro označování pracovních míst na pozemních komunikacích</w:t>
      </w:r>
      <w:r w:rsidRPr="00F75E45">
        <w:rPr>
          <w:color w:val="000000" w:themeColor="text1"/>
          <w:szCs w:val="22"/>
        </w:rPr>
        <w:t>.</w:t>
      </w:r>
    </w:p>
    <w:p w14:paraId="0E23E420" w14:textId="77777777" w:rsidR="0012215E" w:rsidRPr="00F75E45" w:rsidRDefault="0012215E" w:rsidP="003A20A4">
      <w:pPr>
        <w:autoSpaceDE w:val="0"/>
        <w:autoSpaceDN w:val="0"/>
        <w:adjustRightInd w:val="0"/>
        <w:spacing w:before="120" w:after="240"/>
        <w:rPr>
          <w:color w:val="000000" w:themeColor="text1"/>
          <w:szCs w:val="22"/>
        </w:rPr>
      </w:pPr>
      <w:r w:rsidRPr="00F75E45">
        <w:rPr>
          <w:color w:val="000000" w:themeColor="text1"/>
          <w:szCs w:val="22"/>
        </w:rPr>
        <w:t>Výkopy musí být ochráněny tak, aby nemohlo dojít k zatěžování jejich okrajů min. 0,5 m od hrany výkopu.</w:t>
      </w:r>
    </w:p>
    <w:p w14:paraId="11F3488A" w14:textId="77777777" w:rsidR="0012215E" w:rsidRPr="00F75E45" w:rsidRDefault="0012215E" w:rsidP="003A20A4">
      <w:pPr>
        <w:pStyle w:val="Zkladntext"/>
        <w:spacing w:after="240"/>
        <w:rPr>
          <w:color w:val="000000" w:themeColor="text1"/>
          <w:szCs w:val="22"/>
        </w:rPr>
      </w:pPr>
      <w:r w:rsidRPr="00F75E45">
        <w:rPr>
          <w:color w:val="000000" w:themeColor="text1"/>
          <w:szCs w:val="22"/>
        </w:rPr>
        <w:lastRenderedPageBreak/>
        <w:t>Plocha zařízení staveniště bude oplocena a toto oplocení bude opatřeno uzamykatelným vstupem.</w:t>
      </w:r>
    </w:p>
    <w:p w14:paraId="3D32905A" w14:textId="77777777" w:rsidR="00420F57" w:rsidRPr="00F75E45" w:rsidRDefault="00420F57" w:rsidP="003A20A4">
      <w:pPr>
        <w:autoSpaceDE w:val="0"/>
        <w:autoSpaceDN w:val="0"/>
        <w:adjustRightInd w:val="0"/>
        <w:spacing w:before="120" w:after="240"/>
        <w:rPr>
          <w:color w:val="000000" w:themeColor="text1"/>
          <w:szCs w:val="22"/>
        </w:rPr>
      </w:pPr>
      <w:r w:rsidRPr="00F75E45">
        <w:rPr>
          <w:color w:val="000000" w:themeColor="text1"/>
          <w:szCs w:val="22"/>
        </w:rPr>
        <w:t>U podzemních staveb vodovodu a souvisejících stavebních objektů se nepředpokládá užívání stavby osobami s omezenou schopností pohybu a orientace. Na povrchu se stavby projeví pouze poklopy armatur, které budou lícovány do úrovně vozovky.</w:t>
      </w:r>
    </w:p>
    <w:p w14:paraId="57D8ABB4" w14:textId="6A2E28D9" w:rsidR="00420F57" w:rsidRPr="00457722" w:rsidRDefault="00420F57" w:rsidP="003A20A4">
      <w:pPr>
        <w:autoSpaceDE w:val="0"/>
        <w:autoSpaceDN w:val="0"/>
        <w:adjustRightInd w:val="0"/>
        <w:spacing w:before="120" w:after="240"/>
        <w:rPr>
          <w:szCs w:val="22"/>
        </w:rPr>
      </w:pPr>
      <w:r w:rsidRPr="00F75E45">
        <w:rPr>
          <w:color w:val="000000" w:themeColor="text1"/>
          <w:szCs w:val="22"/>
        </w:rPr>
        <w:t xml:space="preserve">V souvislosti s realizací stavby nevznikají požadavky na úpravy staveniště a okolí </w:t>
      </w:r>
      <w:r w:rsidRPr="00457722">
        <w:rPr>
          <w:szCs w:val="22"/>
        </w:rPr>
        <w:t>pro bezbariérové užívání.</w:t>
      </w:r>
    </w:p>
    <w:p w14:paraId="2E3FFE85" w14:textId="5EC4CAA6" w:rsidR="0012215E" w:rsidRPr="00457722" w:rsidRDefault="0012215E" w:rsidP="00213197">
      <w:pPr>
        <w:pStyle w:val="Nadpis2"/>
        <w:tabs>
          <w:tab w:val="clear" w:pos="862"/>
          <w:tab w:val="num" w:pos="1418"/>
        </w:tabs>
        <w:spacing w:before="0" w:after="240"/>
        <w:ind w:left="1418" w:hanging="851"/>
        <w:rPr>
          <w:caps w:val="0"/>
          <w:u w:val="none"/>
        </w:rPr>
      </w:pPr>
      <w:bookmarkStart w:id="282" w:name="_Toc351387904"/>
      <w:bookmarkStart w:id="283" w:name="_Ref356978680"/>
      <w:bookmarkStart w:id="284" w:name="_Toc363131758"/>
      <w:bookmarkStart w:id="285" w:name="_Ref531695685"/>
      <w:bookmarkStart w:id="286" w:name="_Toc41917378"/>
      <w:r w:rsidRPr="00457722">
        <w:rPr>
          <w:caps w:val="0"/>
          <w:u w:val="none"/>
        </w:rPr>
        <w:t>Zásady pro dopravně inženýrsk</w:t>
      </w:r>
      <w:r w:rsidR="00EF4A35" w:rsidRPr="00457722">
        <w:rPr>
          <w:caps w:val="0"/>
          <w:u w:val="none"/>
        </w:rPr>
        <w:t>á</w:t>
      </w:r>
      <w:r w:rsidRPr="00457722">
        <w:rPr>
          <w:caps w:val="0"/>
          <w:u w:val="none"/>
        </w:rPr>
        <w:t xml:space="preserve"> opatření</w:t>
      </w:r>
      <w:bookmarkEnd w:id="282"/>
      <w:bookmarkEnd w:id="283"/>
      <w:bookmarkEnd w:id="284"/>
      <w:bookmarkEnd w:id="285"/>
      <w:bookmarkEnd w:id="286"/>
    </w:p>
    <w:p w14:paraId="595BE15D" w14:textId="77777777" w:rsidR="00F75E45" w:rsidRPr="00DB14D2" w:rsidRDefault="00F75E45" w:rsidP="00F75E45">
      <w:pPr>
        <w:spacing w:after="240"/>
        <w:rPr>
          <w:rFonts w:cs="Arial"/>
          <w:color w:val="000000" w:themeColor="text1"/>
          <w:szCs w:val="22"/>
        </w:rPr>
      </w:pPr>
      <w:r w:rsidRPr="00DB14D2">
        <w:rPr>
          <w:rFonts w:cs="Arial"/>
          <w:color w:val="000000" w:themeColor="text1"/>
          <w:szCs w:val="22"/>
        </w:rPr>
        <w:t xml:space="preserve">Příjezdy na staveniště budou řešeny po stávajících státních silnicích a místních komunikacích. Pro dopravu rozhodujících materiálu lze využít komunikaci č. 113 (město Divišov), na kterou se napojuje komunikace </w:t>
      </w:r>
      <w:proofErr w:type="spellStart"/>
      <w:r w:rsidRPr="00DB14D2">
        <w:rPr>
          <w:rFonts w:cs="Arial"/>
          <w:color w:val="000000" w:themeColor="text1"/>
          <w:szCs w:val="22"/>
        </w:rPr>
        <w:t>Všechlapská</w:t>
      </w:r>
      <w:proofErr w:type="spellEnd"/>
      <w:r w:rsidRPr="00DB14D2">
        <w:rPr>
          <w:rFonts w:cs="Arial"/>
          <w:color w:val="000000" w:themeColor="text1"/>
          <w:szCs w:val="22"/>
        </w:rPr>
        <w:t xml:space="preserve">. V místní části Nový Mlýn je na ulici </w:t>
      </w:r>
      <w:proofErr w:type="spellStart"/>
      <w:r w:rsidRPr="00DB14D2">
        <w:rPr>
          <w:rFonts w:cs="Arial"/>
          <w:color w:val="000000" w:themeColor="text1"/>
          <w:szCs w:val="22"/>
        </w:rPr>
        <w:t>Všechlapská</w:t>
      </w:r>
      <w:proofErr w:type="spellEnd"/>
      <w:r w:rsidRPr="00DB14D2">
        <w:rPr>
          <w:rFonts w:cs="Arial"/>
          <w:color w:val="000000" w:themeColor="text1"/>
          <w:szCs w:val="22"/>
        </w:rPr>
        <w:t xml:space="preserve"> napojena komunikace vedoucí do Trampské osady Černá skála vedoucí až pod uzavírací komoru.</w:t>
      </w:r>
    </w:p>
    <w:p w14:paraId="4676DF28" w14:textId="4D8DEC3F" w:rsidR="00F75E45" w:rsidRPr="00457722" w:rsidRDefault="00F75E45" w:rsidP="003A20A4">
      <w:pPr>
        <w:pStyle w:val="Zkladntext"/>
        <w:spacing w:after="240"/>
        <w:rPr>
          <w:rFonts w:cs="Arial"/>
          <w:szCs w:val="22"/>
        </w:rPr>
      </w:pPr>
      <w:r w:rsidRPr="00457722">
        <w:rPr>
          <w:rFonts w:cs="Arial"/>
          <w:szCs w:val="22"/>
        </w:rPr>
        <w:t xml:space="preserve">Stavbou nebudou dotčeny žádné komunikace. Dočasné omezení bude pouze u příjezdu k uzávěrové komoře, kde bude nataženo potrubí pro technologii </w:t>
      </w:r>
      <w:proofErr w:type="spellStart"/>
      <w:r w:rsidR="001077AA">
        <w:rPr>
          <w:rFonts w:cs="Arial"/>
          <w:szCs w:val="22"/>
        </w:rPr>
        <w:t>relining</w:t>
      </w:r>
      <w:proofErr w:type="spellEnd"/>
      <w:r w:rsidR="001077AA">
        <w:rPr>
          <w:rFonts w:cs="Arial"/>
          <w:szCs w:val="22"/>
        </w:rPr>
        <w:t>.</w:t>
      </w:r>
    </w:p>
    <w:p w14:paraId="6BC2A173" w14:textId="77777777" w:rsidR="00007D52" w:rsidRPr="00CA70FF" w:rsidRDefault="00007D52" w:rsidP="00C50AFC">
      <w:pPr>
        <w:spacing w:after="240"/>
        <w:rPr>
          <w:rStyle w:val="Siln"/>
        </w:rPr>
      </w:pPr>
      <w:bookmarkStart w:id="287" w:name="_Toc148773733"/>
      <w:bookmarkStart w:id="288" w:name="_Toc148773808"/>
      <w:bookmarkStart w:id="289" w:name="_Toc149821917"/>
      <w:bookmarkStart w:id="290" w:name="_Toc153946601"/>
      <w:bookmarkStart w:id="291" w:name="_Toc291595971"/>
      <w:bookmarkStart w:id="292" w:name="_Toc460939325"/>
      <w:r w:rsidRPr="00CA70FF">
        <w:rPr>
          <w:rStyle w:val="Siln"/>
        </w:rPr>
        <w:t>Dopravní trasy pro přepravu zeminy, odpadů a dalších nepotřebných materiálů ze stavby</w:t>
      </w:r>
      <w:bookmarkEnd w:id="287"/>
      <w:bookmarkEnd w:id="288"/>
      <w:bookmarkEnd w:id="289"/>
      <w:bookmarkEnd w:id="290"/>
      <w:bookmarkEnd w:id="291"/>
      <w:bookmarkEnd w:id="292"/>
    </w:p>
    <w:p w14:paraId="24B8AB32" w14:textId="34C9B459" w:rsidR="00684BFD" w:rsidRPr="00CA70FF" w:rsidRDefault="00684BFD" w:rsidP="003A20A4">
      <w:pPr>
        <w:spacing w:after="240"/>
        <w:rPr>
          <w:rFonts w:cs="Arial"/>
          <w:szCs w:val="22"/>
        </w:rPr>
      </w:pPr>
      <w:bookmarkStart w:id="293" w:name="_Toc148773734"/>
      <w:bookmarkStart w:id="294" w:name="_Toc148773809"/>
      <w:bookmarkStart w:id="295" w:name="_Toc149821918"/>
      <w:bookmarkStart w:id="296" w:name="_Toc153946602"/>
      <w:bookmarkStart w:id="297" w:name="_Toc291595972"/>
      <w:bookmarkStart w:id="298" w:name="_Toc460939326"/>
      <w:r w:rsidRPr="00CA70FF">
        <w:rPr>
          <w:rFonts w:cs="Arial"/>
          <w:szCs w:val="22"/>
        </w:rPr>
        <w:t xml:space="preserve">Příjezd a výjezd ze staveniště bude převážně sloužit pro pohyb nákladních aut se zeminou. Výkopek bude ihned při hloubení rýhy nakládán a odvážen na mezideponii. Její umístění bude řešit zhotovitel ve spolupráci s investorem stavby. Limitující dopravní vzdálenost skládky je </w:t>
      </w:r>
      <w:r w:rsidR="00CA70FF" w:rsidRPr="00CA70FF">
        <w:rPr>
          <w:rFonts w:cs="Arial"/>
          <w:szCs w:val="22"/>
        </w:rPr>
        <w:t>40</w:t>
      </w:r>
      <w:r w:rsidRPr="00CA70FF">
        <w:rPr>
          <w:rFonts w:cs="Arial"/>
          <w:szCs w:val="22"/>
        </w:rPr>
        <w:t xml:space="preserve"> km, zemníků a dočasné deponie cca </w:t>
      </w:r>
      <w:proofErr w:type="gramStart"/>
      <w:r w:rsidRPr="00CA70FF">
        <w:rPr>
          <w:rFonts w:cs="Arial"/>
          <w:szCs w:val="22"/>
        </w:rPr>
        <w:t>500m</w:t>
      </w:r>
      <w:proofErr w:type="gramEnd"/>
      <w:r w:rsidRPr="00CA70FF">
        <w:rPr>
          <w:rFonts w:cs="Arial"/>
          <w:szCs w:val="22"/>
        </w:rPr>
        <w:t>. Dále musí být deponie dobře přístupná z hlediska dopravy zemin nákladními auty.</w:t>
      </w:r>
    </w:p>
    <w:p w14:paraId="5B8C5EBA" w14:textId="77777777" w:rsidR="00684BFD" w:rsidRPr="00CA70FF" w:rsidRDefault="00684BFD" w:rsidP="003A20A4">
      <w:pPr>
        <w:spacing w:after="240"/>
        <w:rPr>
          <w:rFonts w:cs="Arial"/>
          <w:szCs w:val="22"/>
        </w:rPr>
      </w:pPr>
      <w:r w:rsidRPr="00CA70FF">
        <w:rPr>
          <w:rFonts w:cs="Arial"/>
          <w:szCs w:val="22"/>
        </w:rPr>
        <w:t xml:space="preserve">Zemina, která bude použita zpět k zásypu výkopu, bude uložena na mezideponii. V případně pokud to dovolí vlastníci pozemků, bude výkopek během stavby ponechán u výkopové rýhy. </w:t>
      </w:r>
    </w:p>
    <w:p w14:paraId="331ADCF0" w14:textId="77777777" w:rsidR="00684BFD" w:rsidRPr="00CA70FF" w:rsidRDefault="00684BFD" w:rsidP="003A20A4">
      <w:pPr>
        <w:spacing w:after="240"/>
        <w:rPr>
          <w:rFonts w:cs="Arial"/>
          <w:szCs w:val="22"/>
        </w:rPr>
      </w:pPr>
      <w:r w:rsidRPr="00CA70FF">
        <w:rPr>
          <w:rFonts w:cs="Arial"/>
          <w:szCs w:val="22"/>
        </w:rPr>
        <w:t>Přebytečná zemina ze stavby bude deponována na skládce dle určení investora. Předpokládá se, že veškeré odpady vzniklé na stavbě budou kategorie O – ostatní.</w:t>
      </w:r>
    </w:p>
    <w:p w14:paraId="289AB516" w14:textId="77777777" w:rsidR="00684BFD" w:rsidRPr="00CA70FF" w:rsidRDefault="00684BFD" w:rsidP="003A20A4">
      <w:pPr>
        <w:spacing w:after="240"/>
        <w:rPr>
          <w:rFonts w:cs="Arial"/>
          <w:szCs w:val="22"/>
        </w:rPr>
      </w:pPr>
      <w:r w:rsidRPr="00CA70FF">
        <w:rPr>
          <w:rFonts w:cs="Arial"/>
          <w:szCs w:val="22"/>
        </w:rPr>
        <w:t>Dodavatel zajistí před výjezdem ze stavby očištění stavebních strojů od zeminy. Dále se požaduje, aby dodavatel stavby používal strojní stavební mechanismy a dopravní prostředky v odpovídajícím technickém stavu tak, aby nedocházelo k únikům a úkapům ropných produktů.</w:t>
      </w:r>
    </w:p>
    <w:p w14:paraId="5EDE2424" w14:textId="77777777" w:rsidR="00007D52" w:rsidRPr="00457722" w:rsidRDefault="00007D52" w:rsidP="00EF4C52">
      <w:pPr>
        <w:spacing w:after="240"/>
        <w:rPr>
          <w:rStyle w:val="Siln"/>
        </w:rPr>
      </w:pPr>
      <w:bookmarkStart w:id="299" w:name="_Toc148773735"/>
      <w:bookmarkStart w:id="300" w:name="_Toc148773810"/>
      <w:bookmarkStart w:id="301" w:name="_Toc149821919"/>
      <w:bookmarkStart w:id="302" w:name="_Toc153946603"/>
      <w:bookmarkStart w:id="303" w:name="_Toc291595974"/>
      <w:bookmarkStart w:id="304" w:name="_Toc460939327"/>
      <w:bookmarkEnd w:id="293"/>
      <w:bookmarkEnd w:id="294"/>
      <w:bookmarkEnd w:id="295"/>
      <w:bookmarkEnd w:id="296"/>
      <w:bookmarkEnd w:id="297"/>
      <w:bookmarkEnd w:id="298"/>
      <w:r w:rsidRPr="00457722">
        <w:rPr>
          <w:rStyle w:val="Siln"/>
        </w:rPr>
        <w:t>Omezení dopravy a pohybu chodců v bezprostředním okolí staveniště</w:t>
      </w:r>
      <w:bookmarkEnd w:id="299"/>
      <w:bookmarkEnd w:id="300"/>
      <w:bookmarkEnd w:id="301"/>
      <w:bookmarkEnd w:id="302"/>
      <w:bookmarkEnd w:id="303"/>
      <w:bookmarkEnd w:id="304"/>
    </w:p>
    <w:p w14:paraId="0B1D7157" w14:textId="0073E92A" w:rsidR="00007D52" w:rsidRPr="00457722" w:rsidRDefault="00007D52" w:rsidP="003A20A4">
      <w:pPr>
        <w:autoSpaceDE w:val="0"/>
        <w:autoSpaceDN w:val="0"/>
        <w:adjustRightInd w:val="0"/>
        <w:spacing w:before="120" w:after="240"/>
        <w:rPr>
          <w:szCs w:val="22"/>
        </w:rPr>
      </w:pPr>
      <w:r w:rsidRPr="00457722">
        <w:rPr>
          <w:szCs w:val="22"/>
        </w:rPr>
        <w:t>V hodinách, kdy nebudou na stavbě prováděny práce, budou výkopy ohraničeny zábradlím či přenosnými zábranami. Výška horní hrany zábradlí (zábrany) 1,1 m nad vozovkou.</w:t>
      </w:r>
    </w:p>
    <w:p w14:paraId="0D3FA484" w14:textId="6B78FB62" w:rsidR="00007D52" w:rsidRPr="00CA70FF" w:rsidRDefault="00007D52" w:rsidP="00EF4C52">
      <w:pPr>
        <w:rPr>
          <w:rStyle w:val="Siln"/>
        </w:rPr>
      </w:pPr>
      <w:bookmarkStart w:id="305" w:name="_Toc148773737"/>
      <w:bookmarkStart w:id="306" w:name="_Toc148773812"/>
      <w:bookmarkStart w:id="307" w:name="_Toc149821921"/>
      <w:bookmarkStart w:id="308" w:name="_Toc153946605"/>
      <w:bookmarkStart w:id="309" w:name="_Toc291595976"/>
      <w:bookmarkStart w:id="310" w:name="_Toc460939329"/>
      <w:r w:rsidRPr="00CA70FF">
        <w:rPr>
          <w:rStyle w:val="Siln"/>
        </w:rPr>
        <w:t>Návrh na organizaci dopravy a pohybu osob na staveništi, včetně dopravního značení</w:t>
      </w:r>
      <w:bookmarkEnd w:id="305"/>
      <w:bookmarkEnd w:id="306"/>
      <w:bookmarkEnd w:id="307"/>
      <w:bookmarkEnd w:id="308"/>
      <w:bookmarkEnd w:id="309"/>
      <w:bookmarkEnd w:id="310"/>
    </w:p>
    <w:p w14:paraId="5D971D5D" w14:textId="77777777" w:rsidR="00E0564C" w:rsidRPr="00CA70FF" w:rsidRDefault="00E0564C" w:rsidP="003A20A4">
      <w:pPr>
        <w:autoSpaceDE w:val="0"/>
        <w:autoSpaceDN w:val="0"/>
        <w:adjustRightInd w:val="0"/>
        <w:spacing w:before="120" w:after="240"/>
      </w:pPr>
      <w:bookmarkStart w:id="311" w:name="_Toc148773738"/>
      <w:bookmarkStart w:id="312" w:name="_Toc148773813"/>
      <w:bookmarkStart w:id="313" w:name="_Toc149821922"/>
      <w:bookmarkStart w:id="314" w:name="_Toc153946606"/>
      <w:bookmarkStart w:id="315" w:name="_Toc291595977"/>
      <w:bookmarkStart w:id="316" w:name="_Toc460939330"/>
      <w:r w:rsidRPr="00CA70FF">
        <w:t>Na staveništi se v pracovní době budou pohybovat pouze vyškolení pracovníci. Mimo pracovní dobu bude vstup na staveniště zakázán. Staveniště bude ohrazeno zábradlím či přenosnými zábranami.</w:t>
      </w:r>
    </w:p>
    <w:p w14:paraId="200ECFE8" w14:textId="77777777" w:rsidR="00007D52" w:rsidRPr="00CA70FF" w:rsidRDefault="00007D52" w:rsidP="00EF4C52">
      <w:pPr>
        <w:rPr>
          <w:rStyle w:val="Siln"/>
        </w:rPr>
      </w:pPr>
      <w:r w:rsidRPr="00CA70FF">
        <w:rPr>
          <w:rStyle w:val="Siln"/>
        </w:rPr>
        <w:t xml:space="preserve">Návrh opatření na zamezení znečišťování veřejných komunikací při výjezdu dopravních a stavebních </w:t>
      </w:r>
      <w:proofErr w:type="gramStart"/>
      <w:r w:rsidRPr="00CA70FF">
        <w:rPr>
          <w:rStyle w:val="Siln"/>
        </w:rPr>
        <w:t>mechanizmů</w:t>
      </w:r>
      <w:proofErr w:type="gramEnd"/>
      <w:r w:rsidRPr="00CA70FF">
        <w:rPr>
          <w:rStyle w:val="Siln"/>
        </w:rPr>
        <w:t xml:space="preserve"> ze staveniště</w:t>
      </w:r>
      <w:bookmarkEnd w:id="311"/>
      <w:bookmarkEnd w:id="312"/>
      <w:bookmarkEnd w:id="313"/>
      <w:bookmarkEnd w:id="314"/>
      <w:bookmarkEnd w:id="315"/>
      <w:bookmarkEnd w:id="316"/>
    </w:p>
    <w:p w14:paraId="734ABE76" w14:textId="77777777" w:rsidR="00007D52" w:rsidRPr="00CA70FF" w:rsidRDefault="00007D52" w:rsidP="003A20A4">
      <w:pPr>
        <w:autoSpaceDE w:val="0"/>
        <w:autoSpaceDN w:val="0"/>
        <w:adjustRightInd w:val="0"/>
        <w:spacing w:before="120" w:after="240"/>
        <w:rPr>
          <w:szCs w:val="22"/>
        </w:rPr>
      </w:pPr>
      <w:r w:rsidRPr="00CA70FF">
        <w:rPr>
          <w:szCs w:val="22"/>
        </w:rPr>
        <w:lastRenderedPageBreak/>
        <w:t xml:space="preserve">Zhotovitel bude dbát na to, aby se v maximální míře zamezilo znečišťování komunikací při výjezdu dopravních a stavebních </w:t>
      </w:r>
      <w:proofErr w:type="gramStart"/>
      <w:r w:rsidRPr="00CA70FF">
        <w:rPr>
          <w:szCs w:val="22"/>
        </w:rPr>
        <w:t>mechanizmů</w:t>
      </w:r>
      <w:proofErr w:type="gramEnd"/>
      <w:r w:rsidRPr="00CA70FF">
        <w:rPr>
          <w:szCs w:val="22"/>
        </w:rPr>
        <w:t xml:space="preserve">. Případné nečistoty bude průběžně odstraňovat z povrchu komunikace, a ze stavebních </w:t>
      </w:r>
      <w:proofErr w:type="gramStart"/>
      <w:r w:rsidRPr="00CA70FF">
        <w:rPr>
          <w:szCs w:val="22"/>
        </w:rPr>
        <w:t>mechanizmů</w:t>
      </w:r>
      <w:proofErr w:type="gramEnd"/>
      <w:r w:rsidRPr="00CA70FF">
        <w:rPr>
          <w:szCs w:val="22"/>
        </w:rPr>
        <w:t>.</w:t>
      </w:r>
    </w:p>
    <w:p w14:paraId="1579A423" w14:textId="6A43A2C9" w:rsidR="0012215E" w:rsidRPr="00CA70FF" w:rsidRDefault="0012215E" w:rsidP="00213197">
      <w:pPr>
        <w:pStyle w:val="Nadpis2"/>
        <w:tabs>
          <w:tab w:val="clear" w:pos="862"/>
          <w:tab w:val="num" w:pos="1418"/>
        </w:tabs>
        <w:spacing w:before="0" w:after="240"/>
        <w:ind w:left="1418" w:hanging="851"/>
        <w:rPr>
          <w:caps w:val="0"/>
          <w:u w:val="none"/>
        </w:rPr>
      </w:pPr>
      <w:bookmarkStart w:id="317" w:name="_Toc351387905"/>
      <w:bookmarkStart w:id="318" w:name="_Toc377621734"/>
      <w:bookmarkStart w:id="319" w:name="_Toc41917379"/>
      <w:r w:rsidRPr="00CA70FF">
        <w:rPr>
          <w:caps w:val="0"/>
          <w:u w:val="none"/>
        </w:rPr>
        <w:t xml:space="preserve">Stanovení speciálních podmínek pro provádění </w:t>
      </w:r>
      <w:bookmarkEnd w:id="317"/>
      <w:bookmarkEnd w:id="318"/>
      <w:r w:rsidR="0061605E" w:rsidRPr="00CA70FF">
        <w:rPr>
          <w:caps w:val="0"/>
          <w:u w:val="none"/>
        </w:rPr>
        <w:t>stavby – provádění</w:t>
      </w:r>
      <w:r w:rsidR="00213197" w:rsidRPr="00CA70FF">
        <w:rPr>
          <w:caps w:val="0"/>
          <w:u w:val="none"/>
        </w:rPr>
        <w:t xml:space="preserve"> stavby za provozu, opatření proti účinkům vnějšího prostředí při výstavbě apod.</w:t>
      </w:r>
      <w:bookmarkEnd w:id="319"/>
    </w:p>
    <w:p w14:paraId="769AA283" w14:textId="05A03621" w:rsidR="0012215E" w:rsidRPr="00CA70FF" w:rsidRDefault="0012215E" w:rsidP="003A20A4">
      <w:pPr>
        <w:pStyle w:val="Zkladntext"/>
        <w:spacing w:after="240"/>
        <w:rPr>
          <w:szCs w:val="22"/>
        </w:rPr>
      </w:pPr>
      <w:r w:rsidRPr="00CA70FF">
        <w:rPr>
          <w:szCs w:val="22"/>
        </w:rPr>
        <w:t>Žádné speciální podmínky pro zmíněnou stavbu nejsou.</w:t>
      </w:r>
    </w:p>
    <w:p w14:paraId="25596697" w14:textId="3ADE35F0" w:rsidR="0012215E" w:rsidRPr="00457722" w:rsidRDefault="0012215E" w:rsidP="00213197">
      <w:pPr>
        <w:pStyle w:val="Nadpis2"/>
        <w:tabs>
          <w:tab w:val="clear" w:pos="862"/>
          <w:tab w:val="num" w:pos="1418"/>
        </w:tabs>
        <w:spacing w:before="0" w:after="240"/>
        <w:ind w:left="1418" w:hanging="851"/>
        <w:rPr>
          <w:caps w:val="0"/>
          <w:u w:val="none"/>
        </w:rPr>
      </w:pPr>
      <w:bookmarkStart w:id="320" w:name="_Toc351387906"/>
      <w:bookmarkStart w:id="321" w:name="_Ref366131955"/>
      <w:bookmarkStart w:id="322" w:name="_Toc377621735"/>
      <w:bookmarkStart w:id="323" w:name="_Toc41917380"/>
      <w:r w:rsidRPr="00457722">
        <w:rPr>
          <w:caps w:val="0"/>
          <w:u w:val="none"/>
        </w:rPr>
        <w:t>Postup výstavby, rozhodující dílčí termíny</w:t>
      </w:r>
      <w:bookmarkEnd w:id="320"/>
      <w:bookmarkEnd w:id="321"/>
      <w:bookmarkEnd w:id="322"/>
      <w:bookmarkEnd w:id="323"/>
    </w:p>
    <w:p w14:paraId="71C17104" w14:textId="19B0D456" w:rsidR="0012215E" w:rsidRPr="00457722" w:rsidRDefault="0012215E" w:rsidP="003A20A4">
      <w:pPr>
        <w:pStyle w:val="Zkladntext"/>
        <w:spacing w:after="240"/>
        <w:rPr>
          <w:szCs w:val="22"/>
        </w:rPr>
      </w:pPr>
      <w:r w:rsidRPr="00457722">
        <w:rPr>
          <w:szCs w:val="22"/>
        </w:rPr>
        <w:t>Stavba se bude realizovat jako celek, s prováděním po jednotlivých úsecích dle harmonogramu, vypracovaného vybraným zhotovitelem. Výstavba bude probíhat p</w:t>
      </w:r>
      <w:r w:rsidR="005350A4" w:rsidRPr="00457722">
        <w:rPr>
          <w:szCs w:val="22"/>
        </w:rPr>
        <w:t>o</w:t>
      </w:r>
      <w:r w:rsidRPr="00457722">
        <w:rPr>
          <w:szCs w:val="22"/>
        </w:rPr>
        <w:t xml:space="preserve"> směru toku </w:t>
      </w:r>
      <w:r w:rsidR="005350A4" w:rsidRPr="00457722">
        <w:rPr>
          <w:szCs w:val="22"/>
        </w:rPr>
        <w:t>vody v</w:t>
      </w:r>
      <w:r w:rsidR="00332FAF" w:rsidRPr="00457722">
        <w:rPr>
          <w:szCs w:val="22"/>
        </w:rPr>
        <w:t> </w:t>
      </w:r>
      <w:r w:rsidR="005350A4" w:rsidRPr="00457722">
        <w:rPr>
          <w:szCs w:val="22"/>
        </w:rPr>
        <w:t>potrubí</w:t>
      </w:r>
      <w:r w:rsidR="00332FAF" w:rsidRPr="00457722">
        <w:rPr>
          <w:szCs w:val="22"/>
        </w:rPr>
        <w:t xml:space="preserve"> (od místa napojení na </w:t>
      </w:r>
      <w:r w:rsidR="00814CFE" w:rsidRPr="00457722">
        <w:rPr>
          <w:szCs w:val="22"/>
        </w:rPr>
        <w:t>objekt uzávěrové komory</w:t>
      </w:r>
      <w:r w:rsidR="00332FAF" w:rsidRPr="00457722">
        <w:rPr>
          <w:szCs w:val="22"/>
        </w:rPr>
        <w:t>)</w:t>
      </w:r>
      <w:r w:rsidR="00814CFE" w:rsidRPr="00457722">
        <w:rPr>
          <w:szCs w:val="22"/>
        </w:rPr>
        <w:t xml:space="preserve">, tzn. od úseku č. 1 postupně až po úsek č. </w:t>
      </w:r>
      <w:r w:rsidR="0061605E">
        <w:rPr>
          <w:szCs w:val="22"/>
        </w:rPr>
        <w:t>7</w:t>
      </w:r>
      <w:r w:rsidR="00457722" w:rsidRPr="00457722">
        <w:rPr>
          <w:szCs w:val="22"/>
        </w:rPr>
        <w:t>.</w:t>
      </w:r>
    </w:p>
    <w:p w14:paraId="25198F34" w14:textId="5BF17590" w:rsidR="0012215E" w:rsidRPr="00457722" w:rsidRDefault="0012215E" w:rsidP="003A20A4">
      <w:pPr>
        <w:autoSpaceDE w:val="0"/>
        <w:autoSpaceDN w:val="0"/>
        <w:adjustRightInd w:val="0"/>
        <w:spacing w:after="240"/>
        <w:rPr>
          <w:szCs w:val="22"/>
        </w:rPr>
      </w:pPr>
      <w:r w:rsidRPr="00457722">
        <w:rPr>
          <w:szCs w:val="22"/>
        </w:rPr>
        <w:t xml:space="preserve">Po dokončení pokládky budou provedeny předepsané zkoušky </w:t>
      </w:r>
      <w:r w:rsidR="005350A4" w:rsidRPr="00457722">
        <w:rPr>
          <w:szCs w:val="22"/>
        </w:rPr>
        <w:t>všech</w:t>
      </w:r>
      <w:r w:rsidRPr="00457722">
        <w:rPr>
          <w:szCs w:val="22"/>
        </w:rPr>
        <w:t xml:space="preserve"> zařízení a v rámci uvedení </w:t>
      </w:r>
      <w:r w:rsidR="00814CFE" w:rsidRPr="00457722">
        <w:rPr>
          <w:szCs w:val="22"/>
        </w:rPr>
        <w:t>odkalovacího potrubí</w:t>
      </w:r>
      <w:r w:rsidRPr="00457722">
        <w:rPr>
          <w:szCs w:val="22"/>
        </w:rPr>
        <w:t xml:space="preserve"> do provozu a provedeny konečné povrchy. </w:t>
      </w:r>
    </w:p>
    <w:p w14:paraId="60979555" w14:textId="77777777" w:rsidR="0012215E" w:rsidRPr="00457722" w:rsidRDefault="0012215E" w:rsidP="003A20A4">
      <w:pPr>
        <w:pStyle w:val="Zkladntext"/>
        <w:spacing w:after="240"/>
        <w:rPr>
          <w:szCs w:val="22"/>
        </w:rPr>
      </w:pPr>
      <w:r w:rsidRPr="00457722">
        <w:rPr>
          <w:szCs w:val="22"/>
        </w:rPr>
        <w:t>Po provedení každého úseku výstavby bude provedena dočasná úprava povrchu komunikace pro možnost pojíždění.</w:t>
      </w:r>
    </w:p>
    <w:p w14:paraId="3248B6BF" w14:textId="77777777" w:rsidR="0012215E" w:rsidRPr="00457722" w:rsidRDefault="0012215E" w:rsidP="003A20A4">
      <w:pPr>
        <w:autoSpaceDE w:val="0"/>
        <w:autoSpaceDN w:val="0"/>
        <w:adjustRightInd w:val="0"/>
        <w:spacing w:after="240"/>
        <w:rPr>
          <w:b/>
          <w:szCs w:val="22"/>
          <w:u w:val="single"/>
        </w:rPr>
      </w:pPr>
      <w:r w:rsidRPr="00457722">
        <w:rPr>
          <w:b/>
          <w:szCs w:val="22"/>
          <w:u w:val="single"/>
        </w:rPr>
        <w:t>Dopravní řešení zajistí zhotovitel stavby dle schváleného harmonogramu prací a aktuální dopravní situace v době stavby.</w:t>
      </w:r>
    </w:p>
    <w:p w14:paraId="2A978133" w14:textId="1D06E711" w:rsidR="0012215E" w:rsidRPr="00457722" w:rsidRDefault="0012215E" w:rsidP="003A20A4">
      <w:pPr>
        <w:autoSpaceDE w:val="0"/>
        <w:autoSpaceDN w:val="0"/>
        <w:adjustRightInd w:val="0"/>
        <w:spacing w:after="240"/>
        <w:rPr>
          <w:szCs w:val="22"/>
        </w:rPr>
      </w:pPr>
      <w:bookmarkStart w:id="324" w:name="_Toc377621736"/>
      <w:r w:rsidRPr="00457722">
        <w:rPr>
          <w:szCs w:val="22"/>
        </w:rPr>
        <w:t xml:space="preserve">Před zahájením stavby projedná zhotovitel stavby místní úpravy v rámci jednání o povolení zvláštního užívání komunikace příslušný referát dopravy na základě vyjádření Policie ČR </w:t>
      </w:r>
      <w:r w:rsidR="00007D52" w:rsidRPr="00457722">
        <w:rPr>
          <w:szCs w:val="22"/>
        </w:rPr>
        <w:t>–</w:t>
      </w:r>
      <w:r w:rsidRPr="00457722">
        <w:rPr>
          <w:szCs w:val="22"/>
        </w:rPr>
        <w:t xml:space="preserve"> Dopravní inspektorát. Zhotovitel stavby zahrne náklady na přechodné dopravní značení (koupě či zapůjčení značek apod.) do své nabídky.</w:t>
      </w:r>
      <w:r w:rsidR="00457722" w:rsidRPr="00457722">
        <w:rPr>
          <w:szCs w:val="22"/>
        </w:rPr>
        <w:t xml:space="preserve"> Toto opatření se týká především místní komunikace </w:t>
      </w:r>
      <w:proofErr w:type="spellStart"/>
      <w:r w:rsidR="00457722" w:rsidRPr="00457722">
        <w:rPr>
          <w:szCs w:val="22"/>
        </w:rPr>
        <w:t>Všechlapská</w:t>
      </w:r>
      <w:proofErr w:type="spellEnd"/>
      <w:r w:rsidR="00457722" w:rsidRPr="00457722">
        <w:rPr>
          <w:szCs w:val="22"/>
        </w:rPr>
        <w:t xml:space="preserve"> v místě odbočení k Trampské osadě.</w:t>
      </w:r>
    </w:p>
    <w:p w14:paraId="02E87F90" w14:textId="77777777" w:rsidR="0012215E" w:rsidRPr="00457722" w:rsidRDefault="0012215E" w:rsidP="003A20A4">
      <w:pPr>
        <w:autoSpaceDE w:val="0"/>
        <w:autoSpaceDN w:val="0"/>
        <w:adjustRightInd w:val="0"/>
        <w:spacing w:after="240"/>
        <w:rPr>
          <w:szCs w:val="22"/>
        </w:rPr>
      </w:pPr>
      <w:r w:rsidRPr="00457722">
        <w:rPr>
          <w:szCs w:val="22"/>
        </w:rPr>
        <w:t>Používané komunikace pro přepravu materiálů b</w:t>
      </w:r>
      <w:r w:rsidR="00007D52" w:rsidRPr="00457722">
        <w:rPr>
          <w:szCs w:val="22"/>
        </w:rPr>
        <w:t>udou udržovány během výstavby v </w:t>
      </w:r>
      <w:r w:rsidRPr="00457722">
        <w:rPr>
          <w:szCs w:val="22"/>
        </w:rPr>
        <w:t>bezpečném a provozuschopném stavu. Po skončení každé pracovní směny je nutno učinit taková opatření, aby byl umožněn příjezd či průjezd vozidel zvláštního určení (policie, záchranná služba, hasiči).</w:t>
      </w:r>
    </w:p>
    <w:p w14:paraId="723FB7CB" w14:textId="6CF637A4" w:rsidR="001D5584" w:rsidRPr="00457722" w:rsidRDefault="0012215E" w:rsidP="00E47342">
      <w:pPr>
        <w:autoSpaceDE w:val="0"/>
        <w:autoSpaceDN w:val="0"/>
        <w:adjustRightInd w:val="0"/>
        <w:spacing w:after="240"/>
        <w:rPr>
          <w:szCs w:val="22"/>
        </w:rPr>
      </w:pPr>
      <w:r w:rsidRPr="00457722">
        <w:rPr>
          <w:szCs w:val="22"/>
        </w:rPr>
        <w:t>Zhotovitelem stavby bude projednáno a zajištěno zásobování jednotlivých objektů v prostoru stavby. Pro přístup pěších do objektů budou případně zřízeny mobilní lávky.</w:t>
      </w:r>
      <w:bookmarkEnd w:id="324"/>
    </w:p>
    <w:p w14:paraId="67E8A7E7" w14:textId="36251E6A" w:rsidR="00213197" w:rsidRPr="00457722" w:rsidRDefault="00213197" w:rsidP="00213197">
      <w:pPr>
        <w:pStyle w:val="Nadpis1"/>
        <w:spacing w:before="0" w:after="240"/>
      </w:pPr>
      <w:bookmarkStart w:id="325" w:name="_Toc41917381"/>
      <w:r w:rsidRPr="00457722">
        <w:t>CELKOVÉ VODOHOSPODÁŘSKÉ ŘEŠENÍ</w:t>
      </w:r>
      <w:bookmarkEnd w:id="325"/>
    </w:p>
    <w:p w14:paraId="3CC18A6F" w14:textId="35042578" w:rsidR="00213197" w:rsidRPr="00457722" w:rsidRDefault="00DC4CAB" w:rsidP="00213197">
      <w:pPr>
        <w:pStyle w:val="Zkladntext"/>
      </w:pPr>
      <w:r w:rsidRPr="00457722">
        <w:t xml:space="preserve">Všechny navrhované části projektu jsou součástí vodárenské infrastruktury, jedná se o vodní dílo. </w:t>
      </w:r>
      <w:r w:rsidR="00746887" w:rsidRPr="00457722">
        <w:t>T</w:t>
      </w:r>
      <w:r w:rsidRPr="00457722">
        <w:t>echnické řešení uvedené výše je současně řešením vodohospodářským.</w:t>
      </w:r>
    </w:p>
    <w:p w14:paraId="7B1E2B4E" w14:textId="4F7050D0" w:rsidR="0055481F" w:rsidRPr="008A2DEA" w:rsidRDefault="0055481F">
      <w:pPr>
        <w:spacing w:after="160" w:line="259" w:lineRule="auto"/>
        <w:jc w:val="left"/>
        <w:rPr>
          <w:color w:val="FF0000"/>
        </w:rPr>
      </w:pPr>
      <w:r w:rsidRPr="008A2DEA">
        <w:rPr>
          <w:color w:val="FF0000"/>
        </w:rPr>
        <w:br w:type="page"/>
      </w:r>
    </w:p>
    <w:p w14:paraId="0B5F439E" w14:textId="2B8EC8DD" w:rsidR="0055481F" w:rsidRDefault="0055481F" w:rsidP="0055481F">
      <w:pPr>
        <w:pStyle w:val="Nadpis1"/>
        <w:numPr>
          <w:ilvl w:val="0"/>
          <w:numId w:val="0"/>
        </w:numPr>
        <w:spacing w:before="0" w:after="240"/>
      </w:pPr>
      <w:bookmarkStart w:id="326" w:name="_Toc41917382"/>
      <w:r w:rsidRPr="00245D9C">
        <w:lastRenderedPageBreak/>
        <w:t>příloha č.1</w:t>
      </w:r>
      <w:r w:rsidR="00A83A5C" w:rsidRPr="00245D9C">
        <w:t xml:space="preserve"> – soupis </w:t>
      </w:r>
      <w:bookmarkEnd w:id="326"/>
      <w:r w:rsidR="00245D9C" w:rsidRPr="00245D9C">
        <w:t>navržených tvarovek a armatur</w:t>
      </w:r>
    </w:p>
    <w:p w14:paraId="33E2016A" w14:textId="1F94DEBB" w:rsidR="00245D9C" w:rsidRDefault="00245D9C" w:rsidP="00245D9C">
      <w:pPr>
        <w:pStyle w:val="Zkladntext"/>
      </w:pPr>
      <w:r>
        <w:t>Součástí není soupis potrubí, ten je uvedený v seznamu navržených stavebních objektů</w:t>
      </w:r>
    </w:p>
    <w:p w14:paraId="0DB0C7DF" w14:textId="77777777" w:rsidR="00245D9C" w:rsidRPr="00245D9C" w:rsidRDefault="00245D9C" w:rsidP="00245D9C">
      <w:pPr>
        <w:pStyle w:val="Zkladntext"/>
      </w:pPr>
    </w:p>
    <w:tbl>
      <w:tblPr>
        <w:tblW w:w="9635" w:type="dxa"/>
        <w:tblCellMar>
          <w:left w:w="70" w:type="dxa"/>
          <w:right w:w="70" w:type="dxa"/>
        </w:tblCellMar>
        <w:tblLook w:val="04A0" w:firstRow="1" w:lastRow="0" w:firstColumn="1" w:lastColumn="0" w:noHBand="0" w:noVBand="1"/>
      </w:tblPr>
      <w:tblGrid>
        <w:gridCol w:w="1111"/>
        <w:gridCol w:w="7371"/>
        <w:gridCol w:w="993"/>
        <w:gridCol w:w="160"/>
      </w:tblGrid>
      <w:tr w:rsidR="00245D9C" w:rsidRPr="00245D9C" w14:paraId="213E98FA" w14:textId="77777777" w:rsidTr="00245D9C">
        <w:trPr>
          <w:gridAfter w:val="1"/>
          <w:wAfter w:w="160" w:type="dxa"/>
          <w:trHeight w:val="433"/>
        </w:trPr>
        <w:tc>
          <w:tcPr>
            <w:tcW w:w="9475" w:type="dxa"/>
            <w:gridSpan w:val="3"/>
            <w:vMerge w:val="restart"/>
            <w:tcBorders>
              <w:top w:val="double" w:sz="6" w:space="0" w:color="auto"/>
              <w:left w:val="double" w:sz="6" w:space="0" w:color="auto"/>
              <w:bottom w:val="double" w:sz="6" w:space="0" w:color="000000"/>
              <w:right w:val="double" w:sz="6" w:space="0" w:color="000000"/>
            </w:tcBorders>
            <w:shd w:val="clear" w:color="auto" w:fill="auto"/>
            <w:hideMark/>
          </w:tcPr>
          <w:p w14:paraId="68FF326E" w14:textId="77777777" w:rsidR="00245D9C" w:rsidRPr="00245D9C" w:rsidRDefault="00245D9C" w:rsidP="00245D9C">
            <w:pPr>
              <w:jc w:val="left"/>
              <w:rPr>
                <w:rFonts w:cs="Arial"/>
                <w:b/>
                <w:bCs/>
                <w:color w:val="000000"/>
                <w:szCs w:val="22"/>
              </w:rPr>
            </w:pPr>
            <w:r w:rsidRPr="00245D9C">
              <w:rPr>
                <w:rFonts w:cs="Arial"/>
                <w:b/>
                <w:bCs/>
                <w:color w:val="000000"/>
                <w:szCs w:val="22"/>
              </w:rPr>
              <w:t>SEZNAM TVAROVEK A ARMATUR</w:t>
            </w:r>
          </w:p>
        </w:tc>
      </w:tr>
      <w:tr w:rsidR="00245D9C" w:rsidRPr="00245D9C" w14:paraId="165E26D0" w14:textId="77777777" w:rsidTr="00245D9C">
        <w:trPr>
          <w:trHeight w:val="35"/>
        </w:trPr>
        <w:tc>
          <w:tcPr>
            <w:tcW w:w="9475" w:type="dxa"/>
            <w:gridSpan w:val="3"/>
            <w:vMerge/>
            <w:tcBorders>
              <w:top w:val="double" w:sz="6" w:space="0" w:color="auto"/>
              <w:left w:val="double" w:sz="6" w:space="0" w:color="auto"/>
              <w:bottom w:val="double" w:sz="6" w:space="0" w:color="000000"/>
              <w:right w:val="double" w:sz="6" w:space="0" w:color="000000"/>
            </w:tcBorders>
            <w:vAlign w:val="center"/>
            <w:hideMark/>
          </w:tcPr>
          <w:p w14:paraId="797F81B0" w14:textId="77777777" w:rsidR="00245D9C" w:rsidRPr="00245D9C" w:rsidRDefault="00245D9C" w:rsidP="00245D9C">
            <w:pPr>
              <w:jc w:val="left"/>
              <w:rPr>
                <w:rFonts w:cs="Arial"/>
                <w:b/>
                <w:bCs/>
                <w:color w:val="000000"/>
                <w:szCs w:val="22"/>
              </w:rPr>
            </w:pPr>
          </w:p>
        </w:tc>
        <w:tc>
          <w:tcPr>
            <w:tcW w:w="160" w:type="dxa"/>
            <w:tcBorders>
              <w:top w:val="nil"/>
              <w:left w:val="nil"/>
              <w:bottom w:val="nil"/>
              <w:right w:val="nil"/>
            </w:tcBorders>
            <w:shd w:val="clear" w:color="auto" w:fill="auto"/>
            <w:noWrap/>
            <w:vAlign w:val="bottom"/>
            <w:hideMark/>
          </w:tcPr>
          <w:p w14:paraId="2B9F3918" w14:textId="77777777" w:rsidR="00245D9C" w:rsidRPr="00245D9C" w:rsidRDefault="00245D9C" w:rsidP="00245D9C">
            <w:pPr>
              <w:jc w:val="left"/>
              <w:rPr>
                <w:rFonts w:cs="Arial"/>
                <w:b/>
                <w:bCs/>
                <w:color w:val="000000"/>
                <w:szCs w:val="22"/>
              </w:rPr>
            </w:pPr>
          </w:p>
        </w:tc>
      </w:tr>
      <w:tr w:rsidR="00245D9C" w:rsidRPr="00245D9C" w14:paraId="15C6FB55" w14:textId="77777777" w:rsidTr="00245D9C">
        <w:trPr>
          <w:trHeight w:val="315"/>
        </w:trPr>
        <w:tc>
          <w:tcPr>
            <w:tcW w:w="1111" w:type="dxa"/>
            <w:vMerge w:val="restart"/>
            <w:tcBorders>
              <w:top w:val="nil"/>
              <w:left w:val="double" w:sz="6" w:space="0" w:color="auto"/>
              <w:bottom w:val="single" w:sz="4" w:space="0" w:color="000000"/>
              <w:right w:val="double" w:sz="6" w:space="0" w:color="auto"/>
            </w:tcBorders>
            <w:shd w:val="clear" w:color="auto" w:fill="auto"/>
            <w:noWrap/>
            <w:vAlign w:val="center"/>
            <w:hideMark/>
          </w:tcPr>
          <w:p w14:paraId="3503ABEA"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ÚK</w:t>
            </w:r>
          </w:p>
        </w:tc>
        <w:tc>
          <w:tcPr>
            <w:tcW w:w="7371" w:type="dxa"/>
            <w:tcBorders>
              <w:top w:val="single" w:sz="4" w:space="0" w:color="auto"/>
              <w:left w:val="nil"/>
              <w:bottom w:val="single" w:sz="4" w:space="0" w:color="auto"/>
              <w:right w:val="single" w:sz="4" w:space="0" w:color="auto"/>
            </w:tcBorders>
            <w:shd w:val="clear" w:color="auto" w:fill="auto"/>
            <w:noWrap/>
            <w:vAlign w:val="bottom"/>
            <w:hideMark/>
          </w:tcPr>
          <w:p w14:paraId="68E70C3E" w14:textId="77777777" w:rsidR="00245D9C" w:rsidRPr="00245D9C" w:rsidRDefault="00245D9C" w:rsidP="00245D9C">
            <w:pPr>
              <w:jc w:val="left"/>
              <w:rPr>
                <w:rFonts w:ascii="Calibri" w:hAnsi="Calibri" w:cs="Calibri"/>
                <w:color w:val="000000"/>
                <w:szCs w:val="22"/>
              </w:rPr>
            </w:pPr>
            <w:r w:rsidRPr="00245D9C">
              <w:rPr>
                <w:rFonts w:ascii="Calibri" w:hAnsi="Calibri" w:cs="Calibri"/>
                <w:color w:val="000000"/>
                <w:szCs w:val="22"/>
              </w:rPr>
              <w:t>MONTÁŽNÍ VLOŽKA SE DVĚMA VOLNÝMI PŘÍRUBAMI DN400, PN16</w:t>
            </w:r>
          </w:p>
        </w:tc>
        <w:tc>
          <w:tcPr>
            <w:tcW w:w="993" w:type="dxa"/>
            <w:tcBorders>
              <w:top w:val="nil"/>
              <w:left w:val="nil"/>
              <w:bottom w:val="single" w:sz="4" w:space="0" w:color="auto"/>
              <w:right w:val="double" w:sz="6" w:space="0" w:color="auto"/>
            </w:tcBorders>
            <w:shd w:val="clear" w:color="auto" w:fill="auto"/>
            <w:noWrap/>
            <w:vAlign w:val="center"/>
            <w:hideMark/>
          </w:tcPr>
          <w:p w14:paraId="02CD975F"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1x</w:t>
            </w:r>
          </w:p>
        </w:tc>
        <w:tc>
          <w:tcPr>
            <w:tcW w:w="160" w:type="dxa"/>
            <w:vAlign w:val="center"/>
            <w:hideMark/>
          </w:tcPr>
          <w:p w14:paraId="2434B9C2" w14:textId="77777777" w:rsidR="00245D9C" w:rsidRPr="00245D9C" w:rsidRDefault="00245D9C" w:rsidP="00245D9C">
            <w:pPr>
              <w:jc w:val="left"/>
              <w:rPr>
                <w:rFonts w:ascii="Times New Roman" w:hAnsi="Times New Roman"/>
                <w:sz w:val="20"/>
              </w:rPr>
            </w:pPr>
          </w:p>
        </w:tc>
      </w:tr>
      <w:tr w:rsidR="00245D9C" w:rsidRPr="00245D9C" w14:paraId="0997192D" w14:textId="77777777" w:rsidTr="00245D9C">
        <w:trPr>
          <w:trHeight w:val="300"/>
        </w:trPr>
        <w:tc>
          <w:tcPr>
            <w:tcW w:w="1111" w:type="dxa"/>
            <w:vMerge/>
            <w:tcBorders>
              <w:top w:val="nil"/>
              <w:left w:val="double" w:sz="6" w:space="0" w:color="auto"/>
              <w:bottom w:val="single" w:sz="4" w:space="0" w:color="000000"/>
              <w:right w:val="double" w:sz="6" w:space="0" w:color="auto"/>
            </w:tcBorders>
            <w:vAlign w:val="center"/>
            <w:hideMark/>
          </w:tcPr>
          <w:p w14:paraId="0DA4AAAC" w14:textId="77777777" w:rsidR="00245D9C" w:rsidRPr="00245D9C" w:rsidRDefault="00245D9C" w:rsidP="00245D9C">
            <w:pPr>
              <w:jc w:val="left"/>
              <w:rPr>
                <w:rFonts w:ascii="Calibri" w:hAnsi="Calibri" w:cs="Calibri"/>
                <w:color w:val="000000"/>
                <w:szCs w:val="22"/>
              </w:rPr>
            </w:pPr>
          </w:p>
        </w:tc>
        <w:tc>
          <w:tcPr>
            <w:tcW w:w="7371" w:type="dxa"/>
            <w:tcBorders>
              <w:top w:val="single" w:sz="4" w:space="0" w:color="auto"/>
              <w:left w:val="nil"/>
              <w:bottom w:val="single" w:sz="4" w:space="0" w:color="auto"/>
              <w:right w:val="single" w:sz="4" w:space="0" w:color="000000"/>
            </w:tcBorders>
            <w:shd w:val="clear" w:color="auto" w:fill="auto"/>
            <w:noWrap/>
            <w:vAlign w:val="bottom"/>
            <w:hideMark/>
          </w:tcPr>
          <w:p w14:paraId="01344435" w14:textId="77777777" w:rsidR="00245D9C" w:rsidRPr="00245D9C" w:rsidRDefault="00245D9C" w:rsidP="00245D9C">
            <w:pPr>
              <w:jc w:val="left"/>
              <w:rPr>
                <w:rFonts w:ascii="Calibri" w:hAnsi="Calibri" w:cs="Calibri"/>
                <w:color w:val="000000"/>
                <w:szCs w:val="22"/>
              </w:rPr>
            </w:pPr>
            <w:r w:rsidRPr="00245D9C">
              <w:rPr>
                <w:rFonts w:ascii="Calibri" w:hAnsi="Calibri" w:cs="Calibri"/>
                <w:color w:val="000000"/>
                <w:szCs w:val="22"/>
              </w:rPr>
              <w:t>NEREZOVÉ POTRUBÍ 400/350, 406,4x4,0 mm / 355,6 x 4,0 mm</w:t>
            </w:r>
          </w:p>
        </w:tc>
        <w:tc>
          <w:tcPr>
            <w:tcW w:w="993" w:type="dxa"/>
            <w:tcBorders>
              <w:top w:val="nil"/>
              <w:left w:val="nil"/>
              <w:bottom w:val="single" w:sz="4" w:space="0" w:color="auto"/>
              <w:right w:val="double" w:sz="6" w:space="0" w:color="auto"/>
            </w:tcBorders>
            <w:shd w:val="clear" w:color="auto" w:fill="auto"/>
            <w:noWrap/>
            <w:vAlign w:val="center"/>
            <w:hideMark/>
          </w:tcPr>
          <w:p w14:paraId="4D294FD0"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600 mm</w:t>
            </w:r>
          </w:p>
        </w:tc>
        <w:tc>
          <w:tcPr>
            <w:tcW w:w="160" w:type="dxa"/>
            <w:vAlign w:val="center"/>
            <w:hideMark/>
          </w:tcPr>
          <w:p w14:paraId="44E7BEFF" w14:textId="77777777" w:rsidR="00245D9C" w:rsidRPr="00245D9C" w:rsidRDefault="00245D9C" w:rsidP="00245D9C">
            <w:pPr>
              <w:jc w:val="left"/>
              <w:rPr>
                <w:rFonts w:ascii="Times New Roman" w:hAnsi="Times New Roman"/>
                <w:sz w:val="20"/>
              </w:rPr>
            </w:pPr>
          </w:p>
        </w:tc>
      </w:tr>
      <w:tr w:rsidR="00245D9C" w:rsidRPr="00245D9C" w14:paraId="220AC495" w14:textId="77777777" w:rsidTr="00245D9C">
        <w:trPr>
          <w:trHeight w:val="300"/>
        </w:trPr>
        <w:tc>
          <w:tcPr>
            <w:tcW w:w="1111" w:type="dxa"/>
            <w:vMerge/>
            <w:tcBorders>
              <w:top w:val="nil"/>
              <w:left w:val="double" w:sz="6" w:space="0" w:color="auto"/>
              <w:bottom w:val="single" w:sz="4" w:space="0" w:color="000000"/>
              <w:right w:val="double" w:sz="6" w:space="0" w:color="auto"/>
            </w:tcBorders>
            <w:vAlign w:val="center"/>
            <w:hideMark/>
          </w:tcPr>
          <w:p w14:paraId="04AD9357" w14:textId="77777777" w:rsidR="00245D9C" w:rsidRPr="00245D9C" w:rsidRDefault="00245D9C" w:rsidP="00245D9C">
            <w:pPr>
              <w:jc w:val="left"/>
              <w:rPr>
                <w:rFonts w:ascii="Calibri" w:hAnsi="Calibri" w:cs="Calibri"/>
                <w:color w:val="000000"/>
                <w:szCs w:val="22"/>
              </w:rPr>
            </w:pPr>
          </w:p>
        </w:tc>
        <w:tc>
          <w:tcPr>
            <w:tcW w:w="7371" w:type="dxa"/>
            <w:tcBorders>
              <w:top w:val="single" w:sz="4" w:space="0" w:color="auto"/>
              <w:left w:val="nil"/>
              <w:bottom w:val="single" w:sz="4" w:space="0" w:color="auto"/>
              <w:right w:val="single" w:sz="4" w:space="0" w:color="000000"/>
            </w:tcBorders>
            <w:shd w:val="clear" w:color="auto" w:fill="auto"/>
            <w:noWrap/>
            <w:vAlign w:val="bottom"/>
            <w:hideMark/>
          </w:tcPr>
          <w:p w14:paraId="11FA28BB" w14:textId="77777777" w:rsidR="00245D9C" w:rsidRPr="00245D9C" w:rsidRDefault="00245D9C" w:rsidP="00245D9C">
            <w:pPr>
              <w:jc w:val="left"/>
              <w:rPr>
                <w:rFonts w:ascii="Calibri" w:hAnsi="Calibri" w:cs="Calibri"/>
                <w:color w:val="000000"/>
                <w:szCs w:val="22"/>
              </w:rPr>
            </w:pPr>
            <w:r w:rsidRPr="00245D9C">
              <w:rPr>
                <w:rFonts w:ascii="Calibri" w:hAnsi="Calibri" w:cs="Calibri"/>
                <w:color w:val="000000"/>
                <w:szCs w:val="22"/>
              </w:rPr>
              <w:t>NEREZOVÁ PŘÍRUBA DN400, PN16</w:t>
            </w:r>
          </w:p>
        </w:tc>
        <w:tc>
          <w:tcPr>
            <w:tcW w:w="993" w:type="dxa"/>
            <w:tcBorders>
              <w:top w:val="nil"/>
              <w:left w:val="nil"/>
              <w:bottom w:val="single" w:sz="4" w:space="0" w:color="auto"/>
              <w:right w:val="double" w:sz="6" w:space="0" w:color="auto"/>
            </w:tcBorders>
            <w:shd w:val="clear" w:color="auto" w:fill="auto"/>
            <w:noWrap/>
            <w:vAlign w:val="center"/>
            <w:hideMark/>
          </w:tcPr>
          <w:p w14:paraId="44F94348"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3x</w:t>
            </w:r>
          </w:p>
        </w:tc>
        <w:tc>
          <w:tcPr>
            <w:tcW w:w="160" w:type="dxa"/>
            <w:vAlign w:val="center"/>
            <w:hideMark/>
          </w:tcPr>
          <w:p w14:paraId="29970796" w14:textId="77777777" w:rsidR="00245D9C" w:rsidRPr="00245D9C" w:rsidRDefault="00245D9C" w:rsidP="00245D9C">
            <w:pPr>
              <w:jc w:val="left"/>
              <w:rPr>
                <w:rFonts w:ascii="Times New Roman" w:hAnsi="Times New Roman"/>
                <w:sz w:val="20"/>
              </w:rPr>
            </w:pPr>
          </w:p>
        </w:tc>
      </w:tr>
      <w:tr w:rsidR="00245D9C" w:rsidRPr="00245D9C" w14:paraId="4799D53F" w14:textId="77777777" w:rsidTr="00245D9C">
        <w:trPr>
          <w:trHeight w:val="300"/>
        </w:trPr>
        <w:tc>
          <w:tcPr>
            <w:tcW w:w="1111" w:type="dxa"/>
            <w:vMerge/>
            <w:tcBorders>
              <w:top w:val="nil"/>
              <w:left w:val="double" w:sz="6" w:space="0" w:color="auto"/>
              <w:bottom w:val="single" w:sz="4" w:space="0" w:color="000000"/>
              <w:right w:val="double" w:sz="6" w:space="0" w:color="auto"/>
            </w:tcBorders>
            <w:vAlign w:val="center"/>
            <w:hideMark/>
          </w:tcPr>
          <w:p w14:paraId="12245FB9" w14:textId="77777777" w:rsidR="00245D9C" w:rsidRPr="00245D9C" w:rsidRDefault="00245D9C" w:rsidP="00245D9C">
            <w:pPr>
              <w:jc w:val="left"/>
              <w:rPr>
                <w:rFonts w:ascii="Calibri" w:hAnsi="Calibri" w:cs="Calibri"/>
                <w:color w:val="000000"/>
                <w:szCs w:val="22"/>
              </w:rPr>
            </w:pPr>
          </w:p>
        </w:tc>
        <w:tc>
          <w:tcPr>
            <w:tcW w:w="7371" w:type="dxa"/>
            <w:tcBorders>
              <w:top w:val="single" w:sz="4" w:space="0" w:color="auto"/>
              <w:left w:val="nil"/>
              <w:bottom w:val="single" w:sz="4" w:space="0" w:color="auto"/>
              <w:right w:val="single" w:sz="4" w:space="0" w:color="000000"/>
            </w:tcBorders>
            <w:shd w:val="clear" w:color="auto" w:fill="auto"/>
            <w:noWrap/>
            <w:vAlign w:val="bottom"/>
            <w:hideMark/>
          </w:tcPr>
          <w:p w14:paraId="1878FCA6" w14:textId="77777777" w:rsidR="00245D9C" w:rsidRPr="00245D9C" w:rsidRDefault="00245D9C" w:rsidP="00245D9C">
            <w:pPr>
              <w:jc w:val="left"/>
              <w:rPr>
                <w:rFonts w:ascii="Calibri" w:hAnsi="Calibri" w:cs="Calibri"/>
                <w:color w:val="000000"/>
                <w:szCs w:val="22"/>
              </w:rPr>
            </w:pPr>
            <w:r w:rsidRPr="00245D9C">
              <w:rPr>
                <w:rFonts w:ascii="Calibri" w:hAnsi="Calibri" w:cs="Calibri"/>
                <w:color w:val="000000"/>
                <w:szCs w:val="22"/>
              </w:rPr>
              <w:t xml:space="preserve">ŠOUPÁTKO DN400, </w:t>
            </w:r>
            <w:proofErr w:type="gramStart"/>
            <w:r w:rsidRPr="00245D9C">
              <w:rPr>
                <w:rFonts w:ascii="Calibri" w:hAnsi="Calibri" w:cs="Calibri"/>
                <w:color w:val="000000"/>
                <w:szCs w:val="22"/>
              </w:rPr>
              <w:t>PN16- KRÁTKÉ</w:t>
            </w:r>
            <w:proofErr w:type="gramEnd"/>
            <w:r w:rsidRPr="00245D9C">
              <w:rPr>
                <w:rFonts w:ascii="Calibri" w:hAnsi="Calibri" w:cs="Calibri"/>
                <w:color w:val="000000"/>
                <w:szCs w:val="22"/>
              </w:rPr>
              <w:t xml:space="preserve"> PROVEDENÍ</w:t>
            </w:r>
          </w:p>
        </w:tc>
        <w:tc>
          <w:tcPr>
            <w:tcW w:w="993" w:type="dxa"/>
            <w:tcBorders>
              <w:top w:val="nil"/>
              <w:left w:val="nil"/>
              <w:bottom w:val="single" w:sz="4" w:space="0" w:color="auto"/>
              <w:right w:val="double" w:sz="6" w:space="0" w:color="auto"/>
            </w:tcBorders>
            <w:shd w:val="clear" w:color="auto" w:fill="auto"/>
            <w:noWrap/>
            <w:vAlign w:val="center"/>
            <w:hideMark/>
          </w:tcPr>
          <w:p w14:paraId="748127DF"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1x</w:t>
            </w:r>
          </w:p>
        </w:tc>
        <w:tc>
          <w:tcPr>
            <w:tcW w:w="160" w:type="dxa"/>
            <w:vAlign w:val="center"/>
            <w:hideMark/>
          </w:tcPr>
          <w:p w14:paraId="19E37F5D" w14:textId="77777777" w:rsidR="00245D9C" w:rsidRPr="00245D9C" w:rsidRDefault="00245D9C" w:rsidP="00245D9C">
            <w:pPr>
              <w:jc w:val="left"/>
              <w:rPr>
                <w:rFonts w:ascii="Times New Roman" w:hAnsi="Times New Roman"/>
                <w:sz w:val="20"/>
              </w:rPr>
            </w:pPr>
          </w:p>
        </w:tc>
      </w:tr>
      <w:tr w:rsidR="00245D9C" w:rsidRPr="00245D9C" w14:paraId="57094428" w14:textId="77777777" w:rsidTr="00245D9C">
        <w:trPr>
          <w:trHeight w:val="300"/>
        </w:trPr>
        <w:tc>
          <w:tcPr>
            <w:tcW w:w="1111" w:type="dxa"/>
            <w:vMerge/>
            <w:tcBorders>
              <w:top w:val="nil"/>
              <w:left w:val="double" w:sz="6" w:space="0" w:color="auto"/>
              <w:bottom w:val="single" w:sz="4" w:space="0" w:color="000000"/>
              <w:right w:val="double" w:sz="6" w:space="0" w:color="auto"/>
            </w:tcBorders>
            <w:vAlign w:val="center"/>
            <w:hideMark/>
          </w:tcPr>
          <w:p w14:paraId="7396B025" w14:textId="77777777" w:rsidR="00245D9C" w:rsidRPr="00245D9C" w:rsidRDefault="00245D9C" w:rsidP="00245D9C">
            <w:pPr>
              <w:jc w:val="left"/>
              <w:rPr>
                <w:rFonts w:ascii="Calibri" w:hAnsi="Calibri" w:cs="Calibri"/>
                <w:color w:val="000000"/>
                <w:szCs w:val="22"/>
              </w:rPr>
            </w:pPr>
          </w:p>
        </w:tc>
        <w:tc>
          <w:tcPr>
            <w:tcW w:w="7371" w:type="dxa"/>
            <w:tcBorders>
              <w:top w:val="single" w:sz="4" w:space="0" w:color="auto"/>
              <w:left w:val="nil"/>
              <w:bottom w:val="single" w:sz="4" w:space="0" w:color="auto"/>
              <w:right w:val="single" w:sz="4" w:space="0" w:color="000000"/>
            </w:tcBorders>
            <w:shd w:val="clear" w:color="auto" w:fill="auto"/>
            <w:noWrap/>
            <w:vAlign w:val="bottom"/>
            <w:hideMark/>
          </w:tcPr>
          <w:p w14:paraId="76F0689C" w14:textId="77777777" w:rsidR="00245D9C" w:rsidRPr="00245D9C" w:rsidRDefault="00245D9C" w:rsidP="00245D9C">
            <w:pPr>
              <w:jc w:val="left"/>
              <w:rPr>
                <w:rFonts w:ascii="Calibri" w:hAnsi="Calibri" w:cs="Calibri"/>
                <w:color w:val="000000"/>
                <w:szCs w:val="22"/>
              </w:rPr>
            </w:pPr>
            <w:r w:rsidRPr="00245D9C">
              <w:rPr>
                <w:rFonts w:ascii="Calibri" w:hAnsi="Calibri" w:cs="Calibri"/>
                <w:color w:val="000000"/>
                <w:szCs w:val="22"/>
              </w:rPr>
              <w:t>NEREZOVÉ POTRUBÍ 406,4x4,0 mm</w:t>
            </w:r>
          </w:p>
        </w:tc>
        <w:tc>
          <w:tcPr>
            <w:tcW w:w="993" w:type="dxa"/>
            <w:tcBorders>
              <w:top w:val="nil"/>
              <w:left w:val="nil"/>
              <w:bottom w:val="single" w:sz="4" w:space="0" w:color="auto"/>
              <w:right w:val="double" w:sz="6" w:space="0" w:color="auto"/>
            </w:tcBorders>
            <w:shd w:val="clear" w:color="auto" w:fill="auto"/>
            <w:noWrap/>
            <w:vAlign w:val="center"/>
            <w:hideMark/>
          </w:tcPr>
          <w:p w14:paraId="7FEA1B89"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550 mm</w:t>
            </w:r>
          </w:p>
        </w:tc>
        <w:tc>
          <w:tcPr>
            <w:tcW w:w="160" w:type="dxa"/>
            <w:vAlign w:val="center"/>
            <w:hideMark/>
          </w:tcPr>
          <w:p w14:paraId="532F4224" w14:textId="77777777" w:rsidR="00245D9C" w:rsidRPr="00245D9C" w:rsidRDefault="00245D9C" w:rsidP="00245D9C">
            <w:pPr>
              <w:jc w:val="left"/>
              <w:rPr>
                <w:rFonts w:ascii="Times New Roman" w:hAnsi="Times New Roman"/>
                <w:sz w:val="20"/>
              </w:rPr>
            </w:pPr>
          </w:p>
        </w:tc>
      </w:tr>
      <w:tr w:rsidR="00245D9C" w:rsidRPr="00245D9C" w14:paraId="7D576E87" w14:textId="77777777" w:rsidTr="00245D9C">
        <w:trPr>
          <w:trHeight w:val="570"/>
        </w:trPr>
        <w:tc>
          <w:tcPr>
            <w:tcW w:w="1111" w:type="dxa"/>
            <w:vMerge/>
            <w:tcBorders>
              <w:top w:val="nil"/>
              <w:left w:val="double" w:sz="6" w:space="0" w:color="auto"/>
              <w:bottom w:val="single" w:sz="4" w:space="0" w:color="000000"/>
              <w:right w:val="double" w:sz="6" w:space="0" w:color="auto"/>
            </w:tcBorders>
            <w:vAlign w:val="center"/>
            <w:hideMark/>
          </w:tcPr>
          <w:p w14:paraId="19888DA6" w14:textId="77777777" w:rsidR="00245D9C" w:rsidRPr="00245D9C" w:rsidRDefault="00245D9C" w:rsidP="00245D9C">
            <w:pPr>
              <w:jc w:val="left"/>
              <w:rPr>
                <w:rFonts w:ascii="Calibri" w:hAnsi="Calibri" w:cs="Calibri"/>
                <w:color w:val="000000"/>
                <w:szCs w:val="22"/>
              </w:rPr>
            </w:pPr>
          </w:p>
        </w:tc>
        <w:tc>
          <w:tcPr>
            <w:tcW w:w="7371" w:type="dxa"/>
            <w:tcBorders>
              <w:top w:val="single" w:sz="4" w:space="0" w:color="auto"/>
              <w:left w:val="nil"/>
              <w:bottom w:val="single" w:sz="4" w:space="0" w:color="auto"/>
              <w:right w:val="single" w:sz="4" w:space="0" w:color="000000"/>
            </w:tcBorders>
            <w:shd w:val="clear" w:color="auto" w:fill="auto"/>
            <w:vAlign w:val="bottom"/>
            <w:hideMark/>
          </w:tcPr>
          <w:p w14:paraId="26AEC7FD" w14:textId="77777777" w:rsidR="00245D9C" w:rsidRPr="00245D9C" w:rsidRDefault="00245D9C" w:rsidP="00245D9C">
            <w:pPr>
              <w:jc w:val="left"/>
              <w:rPr>
                <w:rFonts w:ascii="Calibri" w:hAnsi="Calibri" w:cs="Calibri"/>
                <w:color w:val="000000"/>
                <w:szCs w:val="22"/>
              </w:rPr>
            </w:pPr>
            <w:r w:rsidRPr="00245D9C">
              <w:rPr>
                <w:rFonts w:ascii="Calibri" w:hAnsi="Calibri" w:cs="Calibri"/>
                <w:color w:val="000000"/>
                <w:szCs w:val="22"/>
              </w:rPr>
              <w:t>NEREZOVÝ NÁVAREK 80x3mm S PŘIVAŘENÝM KOLENEM 90° A PŘÍMOU ČÁSTÍ DN80</w:t>
            </w:r>
          </w:p>
        </w:tc>
        <w:tc>
          <w:tcPr>
            <w:tcW w:w="993" w:type="dxa"/>
            <w:tcBorders>
              <w:top w:val="nil"/>
              <w:left w:val="nil"/>
              <w:bottom w:val="single" w:sz="4" w:space="0" w:color="auto"/>
              <w:right w:val="double" w:sz="6" w:space="0" w:color="auto"/>
            </w:tcBorders>
            <w:shd w:val="clear" w:color="auto" w:fill="auto"/>
            <w:noWrap/>
            <w:vAlign w:val="center"/>
            <w:hideMark/>
          </w:tcPr>
          <w:p w14:paraId="1A3AEE9C"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900 mm</w:t>
            </w:r>
          </w:p>
        </w:tc>
        <w:tc>
          <w:tcPr>
            <w:tcW w:w="160" w:type="dxa"/>
            <w:vAlign w:val="center"/>
            <w:hideMark/>
          </w:tcPr>
          <w:p w14:paraId="61E084E7" w14:textId="77777777" w:rsidR="00245D9C" w:rsidRPr="00245D9C" w:rsidRDefault="00245D9C" w:rsidP="00245D9C">
            <w:pPr>
              <w:jc w:val="left"/>
              <w:rPr>
                <w:rFonts w:ascii="Times New Roman" w:hAnsi="Times New Roman"/>
                <w:sz w:val="20"/>
              </w:rPr>
            </w:pPr>
          </w:p>
        </w:tc>
      </w:tr>
      <w:tr w:rsidR="00245D9C" w:rsidRPr="00245D9C" w14:paraId="145D2B6D" w14:textId="77777777" w:rsidTr="00245D9C">
        <w:trPr>
          <w:trHeight w:val="300"/>
        </w:trPr>
        <w:tc>
          <w:tcPr>
            <w:tcW w:w="1111" w:type="dxa"/>
            <w:vMerge/>
            <w:tcBorders>
              <w:top w:val="nil"/>
              <w:left w:val="double" w:sz="6" w:space="0" w:color="auto"/>
              <w:bottom w:val="single" w:sz="4" w:space="0" w:color="000000"/>
              <w:right w:val="double" w:sz="6" w:space="0" w:color="auto"/>
            </w:tcBorders>
            <w:vAlign w:val="center"/>
            <w:hideMark/>
          </w:tcPr>
          <w:p w14:paraId="1E381E5E" w14:textId="77777777" w:rsidR="00245D9C" w:rsidRPr="00245D9C" w:rsidRDefault="00245D9C" w:rsidP="00245D9C">
            <w:pPr>
              <w:jc w:val="left"/>
              <w:rPr>
                <w:rFonts w:ascii="Calibri" w:hAnsi="Calibri" w:cs="Calibri"/>
                <w:color w:val="000000"/>
                <w:szCs w:val="22"/>
              </w:rPr>
            </w:pPr>
          </w:p>
        </w:tc>
        <w:tc>
          <w:tcPr>
            <w:tcW w:w="7371" w:type="dxa"/>
            <w:tcBorders>
              <w:top w:val="single" w:sz="4" w:space="0" w:color="auto"/>
              <w:left w:val="nil"/>
              <w:bottom w:val="single" w:sz="4" w:space="0" w:color="auto"/>
              <w:right w:val="single" w:sz="4" w:space="0" w:color="000000"/>
            </w:tcBorders>
            <w:shd w:val="clear" w:color="auto" w:fill="auto"/>
            <w:noWrap/>
            <w:vAlign w:val="bottom"/>
            <w:hideMark/>
          </w:tcPr>
          <w:p w14:paraId="69F1B039" w14:textId="77777777" w:rsidR="00245D9C" w:rsidRPr="00245D9C" w:rsidRDefault="00245D9C" w:rsidP="00245D9C">
            <w:pPr>
              <w:jc w:val="left"/>
              <w:rPr>
                <w:rFonts w:ascii="Calibri" w:hAnsi="Calibri" w:cs="Calibri"/>
                <w:color w:val="000000"/>
                <w:szCs w:val="22"/>
              </w:rPr>
            </w:pPr>
            <w:r w:rsidRPr="00245D9C">
              <w:rPr>
                <w:rFonts w:ascii="Calibri" w:hAnsi="Calibri" w:cs="Calibri"/>
                <w:color w:val="000000"/>
                <w:szCs w:val="22"/>
              </w:rPr>
              <w:t>NEREZOVÁ PŘÍRUBA DN80, PN16</w:t>
            </w:r>
          </w:p>
        </w:tc>
        <w:tc>
          <w:tcPr>
            <w:tcW w:w="993" w:type="dxa"/>
            <w:tcBorders>
              <w:top w:val="nil"/>
              <w:left w:val="nil"/>
              <w:bottom w:val="single" w:sz="4" w:space="0" w:color="auto"/>
              <w:right w:val="double" w:sz="6" w:space="0" w:color="auto"/>
            </w:tcBorders>
            <w:shd w:val="clear" w:color="auto" w:fill="auto"/>
            <w:noWrap/>
            <w:vAlign w:val="center"/>
            <w:hideMark/>
          </w:tcPr>
          <w:p w14:paraId="78025DC2"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1x</w:t>
            </w:r>
          </w:p>
        </w:tc>
        <w:tc>
          <w:tcPr>
            <w:tcW w:w="160" w:type="dxa"/>
            <w:vAlign w:val="center"/>
            <w:hideMark/>
          </w:tcPr>
          <w:p w14:paraId="0DD3E0A1" w14:textId="77777777" w:rsidR="00245D9C" w:rsidRPr="00245D9C" w:rsidRDefault="00245D9C" w:rsidP="00245D9C">
            <w:pPr>
              <w:jc w:val="left"/>
              <w:rPr>
                <w:rFonts w:ascii="Times New Roman" w:hAnsi="Times New Roman"/>
                <w:sz w:val="20"/>
              </w:rPr>
            </w:pPr>
          </w:p>
        </w:tc>
      </w:tr>
      <w:tr w:rsidR="00245D9C" w:rsidRPr="00245D9C" w14:paraId="7526A969" w14:textId="77777777" w:rsidTr="00245D9C">
        <w:trPr>
          <w:trHeight w:val="300"/>
        </w:trPr>
        <w:tc>
          <w:tcPr>
            <w:tcW w:w="1111" w:type="dxa"/>
            <w:vMerge/>
            <w:tcBorders>
              <w:top w:val="nil"/>
              <w:left w:val="double" w:sz="6" w:space="0" w:color="auto"/>
              <w:bottom w:val="single" w:sz="4" w:space="0" w:color="000000"/>
              <w:right w:val="double" w:sz="6" w:space="0" w:color="auto"/>
            </w:tcBorders>
            <w:vAlign w:val="center"/>
            <w:hideMark/>
          </w:tcPr>
          <w:p w14:paraId="5557AB25" w14:textId="77777777" w:rsidR="00245D9C" w:rsidRPr="00245D9C" w:rsidRDefault="00245D9C" w:rsidP="00245D9C">
            <w:pPr>
              <w:jc w:val="left"/>
              <w:rPr>
                <w:rFonts w:ascii="Calibri" w:hAnsi="Calibri" w:cs="Calibri"/>
                <w:color w:val="000000"/>
                <w:szCs w:val="22"/>
              </w:rPr>
            </w:pPr>
          </w:p>
        </w:tc>
        <w:tc>
          <w:tcPr>
            <w:tcW w:w="7371" w:type="dxa"/>
            <w:tcBorders>
              <w:top w:val="single" w:sz="4" w:space="0" w:color="auto"/>
              <w:left w:val="nil"/>
              <w:bottom w:val="single" w:sz="4" w:space="0" w:color="auto"/>
              <w:right w:val="single" w:sz="4" w:space="0" w:color="000000"/>
            </w:tcBorders>
            <w:shd w:val="clear" w:color="auto" w:fill="auto"/>
            <w:noWrap/>
            <w:vAlign w:val="bottom"/>
            <w:hideMark/>
          </w:tcPr>
          <w:p w14:paraId="1F4D8D46" w14:textId="77777777" w:rsidR="00245D9C" w:rsidRPr="00245D9C" w:rsidRDefault="00245D9C" w:rsidP="00245D9C">
            <w:pPr>
              <w:jc w:val="left"/>
              <w:rPr>
                <w:rFonts w:ascii="Calibri" w:hAnsi="Calibri" w:cs="Calibri"/>
                <w:color w:val="000000"/>
                <w:szCs w:val="22"/>
              </w:rPr>
            </w:pPr>
            <w:r w:rsidRPr="00245D9C">
              <w:rPr>
                <w:rFonts w:ascii="Calibri" w:hAnsi="Calibri" w:cs="Calibri"/>
                <w:color w:val="000000"/>
                <w:szCs w:val="22"/>
              </w:rPr>
              <w:t>ŠOUPÁTKO DN80, PN16</w:t>
            </w:r>
          </w:p>
        </w:tc>
        <w:tc>
          <w:tcPr>
            <w:tcW w:w="993" w:type="dxa"/>
            <w:tcBorders>
              <w:top w:val="nil"/>
              <w:left w:val="nil"/>
              <w:bottom w:val="single" w:sz="4" w:space="0" w:color="auto"/>
              <w:right w:val="double" w:sz="6" w:space="0" w:color="auto"/>
            </w:tcBorders>
            <w:shd w:val="clear" w:color="auto" w:fill="auto"/>
            <w:noWrap/>
            <w:vAlign w:val="center"/>
            <w:hideMark/>
          </w:tcPr>
          <w:p w14:paraId="7D31804E"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1x</w:t>
            </w:r>
          </w:p>
        </w:tc>
        <w:tc>
          <w:tcPr>
            <w:tcW w:w="160" w:type="dxa"/>
            <w:vAlign w:val="center"/>
            <w:hideMark/>
          </w:tcPr>
          <w:p w14:paraId="6F143448" w14:textId="77777777" w:rsidR="00245D9C" w:rsidRPr="00245D9C" w:rsidRDefault="00245D9C" w:rsidP="00245D9C">
            <w:pPr>
              <w:jc w:val="left"/>
              <w:rPr>
                <w:rFonts w:ascii="Times New Roman" w:hAnsi="Times New Roman"/>
                <w:sz w:val="20"/>
              </w:rPr>
            </w:pPr>
          </w:p>
        </w:tc>
      </w:tr>
      <w:tr w:rsidR="00245D9C" w:rsidRPr="00245D9C" w14:paraId="784ED7FF" w14:textId="77777777" w:rsidTr="00245D9C">
        <w:trPr>
          <w:trHeight w:val="675"/>
        </w:trPr>
        <w:tc>
          <w:tcPr>
            <w:tcW w:w="1111" w:type="dxa"/>
            <w:vMerge/>
            <w:tcBorders>
              <w:top w:val="nil"/>
              <w:left w:val="double" w:sz="6" w:space="0" w:color="auto"/>
              <w:bottom w:val="single" w:sz="4" w:space="0" w:color="000000"/>
              <w:right w:val="double" w:sz="6" w:space="0" w:color="auto"/>
            </w:tcBorders>
            <w:vAlign w:val="center"/>
            <w:hideMark/>
          </w:tcPr>
          <w:p w14:paraId="673E19B4" w14:textId="77777777" w:rsidR="00245D9C" w:rsidRPr="00245D9C" w:rsidRDefault="00245D9C" w:rsidP="00245D9C">
            <w:pPr>
              <w:jc w:val="left"/>
              <w:rPr>
                <w:rFonts w:ascii="Calibri" w:hAnsi="Calibri" w:cs="Calibri"/>
                <w:color w:val="000000"/>
                <w:szCs w:val="22"/>
              </w:rPr>
            </w:pPr>
          </w:p>
        </w:tc>
        <w:tc>
          <w:tcPr>
            <w:tcW w:w="7371" w:type="dxa"/>
            <w:tcBorders>
              <w:top w:val="single" w:sz="4" w:space="0" w:color="auto"/>
              <w:left w:val="nil"/>
              <w:bottom w:val="single" w:sz="4" w:space="0" w:color="auto"/>
              <w:right w:val="single" w:sz="4" w:space="0" w:color="auto"/>
            </w:tcBorders>
            <w:shd w:val="clear" w:color="auto" w:fill="auto"/>
            <w:vAlign w:val="bottom"/>
            <w:hideMark/>
          </w:tcPr>
          <w:p w14:paraId="546CF245" w14:textId="77777777" w:rsidR="00245D9C" w:rsidRPr="00245D9C" w:rsidRDefault="00245D9C" w:rsidP="00245D9C">
            <w:pPr>
              <w:jc w:val="left"/>
              <w:rPr>
                <w:rFonts w:ascii="Calibri" w:hAnsi="Calibri" w:cs="Calibri"/>
                <w:color w:val="000000"/>
                <w:szCs w:val="22"/>
              </w:rPr>
            </w:pPr>
            <w:r w:rsidRPr="00245D9C">
              <w:rPr>
                <w:rFonts w:ascii="Calibri" w:hAnsi="Calibri" w:cs="Calibri"/>
                <w:color w:val="000000"/>
                <w:szCs w:val="22"/>
              </w:rPr>
              <w:t>NEREZOVÝ SVAŘENEC DN 80 S</w:t>
            </w:r>
            <w:r w:rsidRPr="00245D9C">
              <w:rPr>
                <w:rFonts w:ascii="Calibri" w:hAnsi="Calibri" w:cs="Calibri"/>
                <w:color w:val="000000"/>
                <w:szCs w:val="22"/>
              </w:rPr>
              <w:br/>
              <w:t>KOLENEM 90° S LEMOVÝM NÁKRUŽKEM A PŘEVLČENOU PŘÍRUBOU</w:t>
            </w:r>
          </w:p>
        </w:tc>
        <w:tc>
          <w:tcPr>
            <w:tcW w:w="993" w:type="dxa"/>
            <w:tcBorders>
              <w:top w:val="nil"/>
              <w:left w:val="nil"/>
              <w:bottom w:val="single" w:sz="4" w:space="0" w:color="auto"/>
              <w:right w:val="double" w:sz="6" w:space="0" w:color="auto"/>
            </w:tcBorders>
            <w:shd w:val="clear" w:color="auto" w:fill="auto"/>
            <w:noWrap/>
            <w:vAlign w:val="center"/>
            <w:hideMark/>
          </w:tcPr>
          <w:p w14:paraId="72971FC6"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 </w:t>
            </w:r>
          </w:p>
        </w:tc>
        <w:tc>
          <w:tcPr>
            <w:tcW w:w="160" w:type="dxa"/>
            <w:vAlign w:val="center"/>
            <w:hideMark/>
          </w:tcPr>
          <w:p w14:paraId="2AAADF8C" w14:textId="77777777" w:rsidR="00245D9C" w:rsidRPr="00245D9C" w:rsidRDefault="00245D9C" w:rsidP="00245D9C">
            <w:pPr>
              <w:jc w:val="left"/>
              <w:rPr>
                <w:rFonts w:ascii="Times New Roman" w:hAnsi="Times New Roman"/>
                <w:sz w:val="20"/>
              </w:rPr>
            </w:pPr>
          </w:p>
        </w:tc>
      </w:tr>
      <w:tr w:rsidR="00245D9C" w:rsidRPr="00245D9C" w14:paraId="5B9CC5C0" w14:textId="77777777" w:rsidTr="00245D9C">
        <w:trPr>
          <w:trHeight w:val="600"/>
        </w:trPr>
        <w:tc>
          <w:tcPr>
            <w:tcW w:w="1111" w:type="dxa"/>
            <w:vMerge/>
            <w:tcBorders>
              <w:top w:val="nil"/>
              <w:left w:val="double" w:sz="6" w:space="0" w:color="auto"/>
              <w:bottom w:val="single" w:sz="4" w:space="0" w:color="000000"/>
              <w:right w:val="double" w:sz="6" w:space="0" w:color="auto"/>
            </w:tcBorders>
            <w:vAlign w:val="center"/>
            <w:hideMark/>
          </w:tcPr>
          <w:p w14:paraId="03C13F30" w14:textId="77777777" w:rsidR="00245D9C" w:rsidRPr="00245D9C" w:rsidRDefault="00245D9C" w:rsidP="00245D9C">
            <w:pPr>
              <w:jc w:val="left"/>
              <w:rPr>
                <w:rFonts w:ascii="Calibri" w:hAnsi="Calibri" w:cs="Calibri"/>
                <w:color w:val="000000"/>
                <w:szCs w:val="22"/>
              </w:rPr>
            </w:pPr>
          </w:p>
        </w:tc>
        <w:tc>
          <w:tcPr>
            <w:tcW w:w="7371" w:type="dxa"/>
            <w:tcBorders>
              <w:top w:val="single" w:sz="4" w:space="0" w:color="auto"/>
              <w:left w:val="nil"/>
              <w:bottom w:val="single" w:sz="4" w:space="0" w:color="auto"/>
              <w:right w:val="single" w:sz="4" w:space="0" w:color="000000"/>
            </w:tcBorders>
            <w:shd w:val="clear" w:color="auto" w:fill="auto"/>
            <w:vAlign w:val="bottom"/>
            <w:hideMark/>
          </w:tcPr>
          <w:p w14:paraId="27A1B722" w14:textId="77777777" w:rsidR="00245D9C" w:rsidRPr="00245D9C" w:rsidRDefault="00245D9C" w:rsidP="00245D9C">
            <w:pPr>
              <w:jc w:val="left"/>
              <w:rPr>
                <w:rFonts w:ascii="Calibri" w:hAnsi="Calibri" w:cs="Calibri"/>
                <w:color w:val="000000"/>
                <w:szCs w:val="22"/>
              </w:rPr>
            </w:pPr>
            <w:r w:rsidRPr="00245D9C">
              <w:rPr>
                <w:rFonts w:ascii="Calibri" w:hAnsi="Calibri" w:cs="Calibri"/>
                <w:color w:val="000000"/>
                <w:szCs w:val="22"/>
              </w:rPr>
              <w:t>NEREZOVÝ NÁVAREK 156,3x3mm S PŘIVAŘENÝM KOLENEM 90° a PŘÍMOU ČÁSTÍ DN150</w:t>
            </w:r>
          </w:p>
        </w:tc>
        <w:tc>
          <w:tcPr>
            <w:tcW w:w="993" w:type="dxa"/>
            <w:tcBorders>
              <w:top w:val="nil"/>
              <w:left w:val="nil"/>
              <w:bottom w:val="single" w:sz="4" w:space="0" w:color="auto"/>
              <w:right w:val="double" w:sz="6" w:space="0" w:color="auto"/>
            </w:tcBorders>
            <w:shd w:val="clear" w:color="auto" w:fill="auto"/>
            <w:noWrap/>
            <w:vAlign w:val="center"/>
            <w:hideMark/>
          </w:tcPr>
          <w:p w14:paraId="01FB4AA7"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1100 mm</w:t>
            </w:r>
          </w:p>
        </w:tc>
        <w:tc>
          <w:tcPr>
            <w:tcW w:w="160" w:type="dxa"/>
            <w:vAlign w:val="center"/>
            <w:hideMark/>
          </w:tcPr>
          <w:p w14:paraId="206B9E18" w14:textId="77777777" w:rsidR="00245D9C" w:rsidRPr="00245D9C" w:rsidRDefault="00245D9C" w:rsidP="00245D9C">
            <w:pPr>
              <w:jc w:val="left"/>
              <w:rPr>
                <w:rFonts w:ascii="Times New Roman" w:hAnsi="Times New Roman"/>
                <w:sz w:val="20"/>
              </w:rPr>
            </w:pPr>
          </w:p>
        </w:tc>
      </w:tr>
      <w:tr w:rsidR="00245D9C" w:rsidRPr="00245D9C" w14:paraId="536A2228" w14:textId="77777777" w:rsidTr="00245D9C">
        <w:trPr>
          <w:trHeight w:val="300"/>
        </w:trPr>
        <w:tc>
          <w:tcPr>
            <w:tcW w:w="1111" w:type="dxa"/>
            <w:vMerge/>
            <w:tcBorders>
              <w:top w:val="nil"/>
              <w:left w:val="double" w:sz="6" w:space="0" w:color="auto"/>
              <w:bottom w:val="single" w:sz="4" w:space="0" w:color="000000"/>
              <w:right w:val="double" w:sz="6" w:space="0" w:color="auto"/>
            </w:tcBorders>
            <w:vAlign w:val="center"/>
            <w:hideMark/>
          </w:tcPr>
          <w:p w14:paraId="285B4F16" w14:textId="77777777" w:rsidR="00245D9C" w:rsidRPr="00245D9C" w:rsidRDefault="00245D9C" w:rsidP="00245D9C">
            <w:pPr>
              <w:jc w:val="left"/>
              <w:rPr>
                <w:rFonts w:ascii="Calibri" w:hAnsi="Calibri" w:cs="Calibri"/>
                <w:color w:val="000000"/>
                <w:szCs w:val="22"/>
              </w:rPr>
            </w:pPr>
          </w:p>
        </w:tc>
        <w:tc>
          <w:tcPr>
            <w:tcW w:w="7371" w:type="dxa"/>
            <w:tcBorders>
              <w:top w:val="single" w:sz="4" w:space="0" w:color="auto"/>
              <w:left w:val="nil"/>
              <w:bottom w:val="single" w:sz="4" w:space="0" w:color="auto"/>
              <w:right w:val="single" w:sz="4" w:space="0" w:color="000000"/>
            </w:tcBorders>
            <w:shd w:val="clear" w:color="auto" w:fill="auto"/>
            <w:noWrap/>
            <w:vAlign w:val="bottom"/>
            <w:hideMark/>
          </w:tcPr>
          <w:p w14:paraId="51F5CDE4" w14:textId="77777777" w:rsidR="00245D9C" w:rsidRPr="00245D9C" w:rsidRDefault="00245D9C" w:rsidP="00245D9C">
            <w:pPr>
              <w:jc w:val="left"/>
              <w:rPr>
                <w:rFonts w:ascii="Calibri" w:hAnsi="Calibri" w:cs="Calibri"/>
                <w:color w:val="000000"/>
                <w:szCs w:val="22"/>
              </w:rPr>
            </w:pPr>
            <w:r w:rsidRPr="00245D9C">
              <w:rPr>
                <w:rFonts w:ascii="Calibri" w:hAnsi="Calibri" w:cs="Calibri"/>
                <w:color w:val="000000"/>
                <w:szCs w:val="22"/>
              </w:rPr>
              <w:t>NEREZOVÁ PŘÍRUBA DN150, PN16</w:t>
            </w:r>
          </w:p>
        </w:tc>
        <w:tc>
          <w:tcPr>
            <w:tcW w:w="993" w:type="dxa"/>
            <w:tcBorders>
              <w:top w:val="nil"/>
              <w:left w:val="nil"/>
              <w:bottom w:val="single" w:sz="4" w:space="0" w:color="auto"/>
              <w:right w:val="double" w:sz="6" w:space="0" w:color="auto"/>
            </w:tcBorders>
            <w:shd w:val="clear" w:color="auto" w:fill="auto"/>
            <w:noWrap/>
            <w:vAlign w:val="center"/>
            <w:hideMark/>
          </w:tcPr>
          <w:p w14:paraId="5DE887EE"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1x</w:t>
            </w:r>
          </w:p>
        </w:tc>
        <w:tc>
          <w:tcPr>
            <w:tcW w:w="160" w:type="dxa"/>
            <w:vAlign w:val="center"/>
            <w:hideMark/>
          </w:tcPr>
          <w:p w14:paraId="3CB3A913" w14:textId="77777777" w:rsidR="00245D9C" w:rsidRPr="00245D9C" w:rsidRDefault="00245D9C" w:rsidP="00245D9C">
            <w:pPr>
              <w:jc w:val="left"/>
              <w:rPr>
                <w:rFonts w:ascii="Times New Roman" w:hAnsi="Times New Roman"/>
                <w:sz w:val="20"/>
              </w:rPr>
            </w:pPr>
          </w:p>
        </w:tc>
      </w:tr>
      <w:tr w:rsidR="00245D9C" w:rsidRPr="00245D9C" w14:paraId="30B0ABC5" w14:textId="77777777" w:rsidTr="00245D9C">
        <w:trPr>
          <w:trHeight w:val="300"/>
        </w:trPr>
        <w:tc>
          <w:tcPr>
            <w:tcW w:w="1111" w:type="dxa"/>
            <w:vMerge/>
            <w:tcBorders>
              <w:top w:val="nil"/>
              <w:left w:val="double" w:sz="6" w:space="0" w:color="auto"/>
              <w:bottom w:val="single" w:sz="4" w:space="0" w:color="000000"/>
              <w:right w:val="double" w:sz="6" w:space="0" w:color="auto"/>
            </w:tcBorders>
            <w:vAlign w:val="center"/>
            <w:hideMark/>
          </w:tcPr>
          <w:p w14:paraId="29AD33B8" w14:textId="77777777" w:rsidR="00245D9C" w:rsidRPr="00245D9C" w:rsidRDefault="00245D9C" w:rsidP="00245D9C">
            <w:pPr>
              <w:jc w:val="left"/>
              <w:rPr>
                <w:rFonts w:ascii="Calibri" w:hAnsi="Calibri" w:cs="Calibri"/>
                <w:color w:val="000000"/>
                <w:szCs w:val="22"/>
              </w:rPr>
            </w:pPr>
          </w:p>
        </w:tc>
        <w:tc>
          <w:tcPr>
            <w:tcW w:w="7371" w:type="dxa"/>
            <w:tcBorders>
              <w:top w:val="single" w:sz="4" w:space="0" w:color="auto"/>
              <w:left w:val="nil"/>
              <w:bottom w:val="single" w:sz="4" w:space="0" w:color="auto"/>
              <w:right w:val="single" w:sz="4" w:space="0" w:color="auto"/>
            </w:tcBorders>
            <w:shd w:val="clear" w:color="auto" w:fill="auto"/>
            <w:noWrap/>
            <w:vAlign w:val="bottom"/>
            <w:hideMark/>
          </w:tcPr>
          <w:p w14:paraId="74A5F5DA" w14:textId="77777777" w:rsidR="00245D9C" w:rsidRPr="00245D9C" w:rsidRDefault="00245D9C" w:rsidP="00245D9C">
            <w:pPr>
              <w:jc w:val="left"/>
              <w:rPr>
                <w:rFonts w:ascii="Calibri" w:hAnsi="Calibri" w:cs="Calibri"/>
                <w:color w:val="000000"/>
                <w:szCs w:val="22"/>
              </w:rPr>
            </w:pPr>
            <w:r w:rsidRPr="00245D9C">
              <w:rPr>
                <w:rFonts w:ascii="Calibri" w:hAnsi="Calibri" w:cs="Calibri"/>
                <w:color w:val="000000"/>
                <w:szCs w:val="22"/>
              </w:rPr>
              <w:t>MONTÁŽNÍ VLOŽKA SE DVĚMA VOLNÝMI PŘÍRUBAMI DN150, PN16</w:t>
            </w:r>
          </w:p>
        </w:tc>
        <w:tc>
          <w:tcPr>
            <w:tcW w:w="993" w:type="dxa"/>
            <w:tcBorders>
              <w:top w:val="nil"/>
              <w:left w:val="nil"/>
              <w:bottom w:val="single" w:sz="4" w:space="0" w:color="auto"/>
              <w:right w:val="double" w:sz="6" w:space="0" w:color="auto"/>
            </w:tcBorders>
            <w:shd w:val="clear" w:color="auto" w:fill="auto"/>
            <w:noWrap/>
            <w:vAlign w:val="center"/>
            <w:hideMark/>
          </w:tcPr>
          <w:p w14:paraId="1DD5AE7F"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1x</w:t>
            </w:r>
          </w:p>
        </w:tc>
        <w:tc>
          <w:tcPr>
            <w:tcW w:w="160" w:type="dxa"/>
            <w:vAlign w:val="center"/>
            <w:hideMark/>
          </w:tcPr>
          <w:p w14:paraId="2994132F" w14:textId="77777777" w:rsidR="00245D9C" w:rsidRPr="00245D9C" w:rsidRDefault="00245D9C" w:rsidP="00245D9C">
            <w:pPr>
              <w:jc w:val="left"/>
              <w:rPr>
                <w:rFonts w:ascii="Times New Roman" w:hAnsi="Times New Roman"/>
                <w:sz w:val="20"/>
              </w:rPr>
            </w:pPr>
          </w:p>
        </w:tc>
      </w:tr>
      <w:tr w:rsidR="00245D9C" w:rsidRPr="00245D9C" w14:paraId="7676814F" w14:textId="77777777" w:rsidTr="00245D9C">
        <w:trPr>
          <w:trHeight w:val="300"/>
        </w:trPr>
        <w:tc>
          <w:tcPr>
            <w:tcW w:w="1111" w:type="dxa"/>
            <w:vMerge/>
            <w:tcBorders>
              <w:top w:val="nil"/>
              <w:left w:val="double" w:sz="6" w:space="0" w:color="auto"/>
              <w:bottom w:val="single" w:sz="4" w:space="0" w:color="000000"/>
              <w:right w:val="double" w:sz="6" w:space="0" w:color="auto"/>
            </w:tcBorders>
            <w:vAlign w:val="center"/>
            <w:hideMark/>
          </w:tcPr>
          <w:p w14:paraId="04BA792A" w14:textId="77777777" w:rsidR="00245D9C" w:rsidRPr="00245D9C" w:rsidRDefault="00245D9C" w:rsidP="00245D9C">
            <w:pPr>
              <w:jc w:val="left"/>
              <w:rPr>
                <w:rFonts w:ascii="Calibri" w:hAnsi="Calibri" w:cs="Calibri"/>
                <w:color w:val="000000"/>
                <w:szCs w:val="22"/>
              </w:rPr>
            </w:pPr>
          </w:p>
        </w:tc>
        <w:tc>
          <w:tcPr>
            <w:tcW w:w="7371" w:type="dxa"/>
            <w:tcBorders>
              <w:top w:val="single" w:sz="4" w:space="0" w:color="auto"/>
              <w:left w:val="nil"/>
              <w:bottom w:val="single" w:sz="4" w:space="0" w:color="auto"/>
              <w:right w:val="single" w:sz="4" w:space="0" w:color="000000"/>
            </w:tcBorders>
            <w:shd w:val="clear" w:color="auto" w:fill="auto"/>
            <w:noWrap/>
            <w:vAlign w:val="bottom"/>
            <w:hideMark/>
          </w:tcPr>
          <w:p w14:paraId="00C6F683" w14:textId="77777777" w:rsidR="00245D9C" w:rsidRPr="00245D9C" w:rsidRDefault="00245D9C" w:rsidP="00245D9C">
            <w:pPr>
              <w:jc w:val="left"/>
              <w:rPr>
                <w:rFonts w:ascii="Calibri" w:hAnsi="Calibri" w:cs="Calibri"/>
                <w:color w:val="000000"/>
                <w:szCs w:val="22"/>
              </w:rPr>
            </w:pPr>
            <w:r w:rsidRPr="00245D9C">
              <w:rPr>
                <w:rFonts w:ascii="Calibri" w:hAnsi="Calibri" w:cs="Calibri"/>
                <w:color w:val="000000"/>
                <w:szCs w:val="22"/>
              </w:rPr>
              <w:t>ŠOUPÁTKO DN150, PN16</w:t>
            </w:r>
          </w:p>
        </w:tc>
        <w:tc>
          <w:tcPr>
            <w:tcW w:w="993" w:type="dxa"/>
            <w:tcBorders>
              <w:top w:val="nil"/>
              <w:left w:val="nil"/>
              <w:bottom w:val="single" w:sz="4" w:space="0" w:color="auto"/>
              <w:right w:val="double" w:sz="6" w:space="0" w:color="auto"/>
            </w:tcBorders>
            <w:shd w:val="clear" w:color="auto" w:fill="auto"/>
            <w:noWrap/>
            <w:vAlign w:val="center"/>
            <w:hideMark/>
          </w:tcPr>
          <w:p w14:paraId="6BEBA02E"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1x</w:t>
            </w:r>
          </w:p>
        </w:tc>
        <w:tc>
          <w:tcPr>
            <w:tcW w:w="160" w:type="dxa"/>
            <w:vAlign w:val="center"/>
            <w:hideMark/>
          </w:tcPr>
          <w:p w14:paraId="496D0570" w14:textId="77777777" w:rsidR="00245D9C" w:rsidRPr="00245D9C" w:rsidRDefault="00245D9C" w:rsidP="00245D9C">
            <w:pPr>
              <w:jc w:val="left"/>
              <w:rPr>
                <w:rFonts w:ascii="Times New Roman" w:hAnsi="Times New Roman"/>
                <w:sz w:val="20"/>
              </w:rPr>
            </w:pPr>
          </w:p>
        </w:tc>
      </w:tr>
      <w:tr w:rsidR="00245D9C" w:rsidRPr="00245D9C" w14:paraId="62B6C42D" w14:textId="77777777" w:rsidTr="00245D9C">
        <w:trPr>
          <w:trHeight w:val="915"/>
        </w:trPr>
        <w:tc>
          <w:tcPr>
            <w:tcW w:w="1111" w:type="dxa"/>
            <w:vMerge/>
            <w:tcBorders>
              <w:top w:val="nil"/>
              <w:left w:val="double" w:sz="6" w:space="0" w:color="auto"/>
              <w:bottom w:val="single" w:sz="4" w:space="0" w:color="000000"/>
              <w:right w:val="double" w:sz="6" w:space="0" w:color="auto"/>
            </w:tcBorders>
            <w:vAlign w:val="center"/>
            <w:hideMark/>
          </w:tcPr>
          <w:p w14:paraId="3B4BBBEB" w14:textId="77777777" w:rsidR="00245D9C" w:rsidRPr="00245D9C" w:rsidRDefault="00245D9C" w:rsidP="00245D9C">
            <w:pPr>
              <w:jc w:val="left"/>
              <w:rPr>
                <w:rFonts w:ascii="Calibri" w:hAnsi="Calibri" w:cs="Calibri"/>
                <w:color w:val="000000"/>
                <w:szCs w:val="22"/>
              </w:rPr>
            </w:pPr>
          </w:p>
        </w:tc>
        <w:tc>
          <w:tcPr>
            <w:tcW w:w="7371" w:type="dxa"/>
            <w:tcBorders>
              <w:top w:val="single" w:sz="4" w:space="0" w:color="auto"/>
              <w:left w:val="nil"/>
              <w:bottom w:val="single" w:sz="4" w:space="0" w:color="auto"/>
              <w:right w:val="single" w:sz="4" w:space="0" w:color="auto"/>
            </w:tcBorders>
            <w:shd w:val="clear" w:color="auto" w:fill="auto"/>
            <w:vAlign w:val="bottom"/>
            <w:hideMark/>
          </w:tcPr>
          <w:p w14:paraId="637508E6" w14:textId="77777777" w:rsidR="00245D9C" w:rsidRPr="00245D9C" w:rsidRDefault="00245D9C" w:rsidP="00245D9C">
            <w:pPr>
              <w:jc w:val="left"/>
              <w:rPr>
                <w:rFonts w:ascii="Calibri" w:hAnsi="Calibri" w:cs="Calibri"/>
                <w:color w:val="000000"/>
                <w:szCs w:val="22"/>
              </w:rPr>
            </w:pPr>
            <w:r w:rsidRPr="00245D9C">
              <w:rPr>
                <w:rFonts w:ascii="Calibri" w:hAnsi="Calibri" w:cs="Calibri"/>
                <w:color w:val="000000"/>
                <w:szCs w:val="22"/>
              </w:rPr>
              <w:t>NEREZOVÝ SVAŘENEC DN 150 S</w:t>
            </w:r>
            <w:r w:rsidRPr="00245D9C">
              <w:rPr>
                <w:rFonts w:ascii="Calibri" w:hAnsi="Calibri" w:cs="Calibri"/>
                <w:color w:val="000000"/>
                <w:szCs w:val="22"/>
              </w:rPr>
              <w:br/>
              <w:t>KOLENEM 90° S LEMOVÝM NÁKRUŽKEM A PŘEVLČENOU PŘÍRUBOU+</w:t>
            </w:r>
            <w:r w:rsidRPr="00245D9C">
              <w:rPr>
                <w:rFonts w:ascii="Calibri" w:hAnsi="Calibri" w:cs="Calibri"/>
                <w:color w:val="000000"/>
                <w:szCs w:val="22"/>
              </w:rPr>
              <w:br/>
              <w:t>PŘÍMÉ NEREZOVÉ POTRUBÍ 156,4x3 mm, 1700 mm</w:t>
            </w:r>
          </w:p>
        </w:tc>
        <w:tc>
          <w:tcPr>
            <w:tcW w:w="993" w:type="dxa"/>
            <w:tcBorders>
              <w:top w:val="nil"/>
              <w:left w:val="nil"/>
              <w:bottom w:val="single" w:sz="4" w:space="0" w:color="auto"/>
              <w:right w:val="double" w:sz="6" w:space="0" w:color="auto"/>
            </w:tcBorders>
            <w:shd w:val="clear" w:color="auto" w:fill="auto"/>
            <w:noWrap/>
            <w:vAlign w:val="center"/>
            <w:hideMark/>
          </w:tcPr>
          <w:p w14:paraId="1BE35A4A"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 </w:t>
            </w:r>
          </w:p>
        </w:tc>
        <w:tc>
          <w:tcPr>
            <w:tcW w:w="160" w:type="dxa"/>
            <w:vAlign w:val="center"/>
            <w:hideMark/>
          </w:tcPr>
          <w:p w14:paraId="7C0B9096" w14:textId="77777777" w:rsidR="00245D9C" w:rsidRPr="00245D9C" w:rsidRDefault="00245D9C" w:rsidP="00245D9C">
            <w:pPr>
              <w:jc w:val="left"/>
              <w:rPr>
                <w:rFonts w:ascii="Times New Roman" w:hAnsi="Times New Roman"/>
                <w:sz w:val="20"/>
              </w:rPr>
            </w:pPr>
          </w:p>
        </w:tc>
      </w:tr>
      <w:tr w:rsidR="00245D9C" w:rsidRPr="00245D9C" w14:paraId="59AB96EF" w14:textId="77777777" w:rsidTr="00245D9C">
        <w:trPr>
          <w:trHeight w:val="300"/>
        </w:trPr>
        <w:tc>
          <w:tcPr>
            <w:tcW w:w="1111" w:type="dxa"/>
            <w:vMerge w:val="restart"/>
            <w:tcBorders>
              <w:top w:val="nil"/>
              <w:left w:val="double" w:sz="6" w:space="0" w:color="auto"/>
              <w:bottom w:val="single" w:sz="4" w:space="0" w:color="000000"/>
              <w:right w:val="double" w:sz="6" w:space="0" w:color="auto"/>
            </w:tcBorders>
            <w:shd w:val="clear" w:color="auto" w:fill="auto"/>
            <w:noWrap/>
            <w:vAlign w:val="center"/>
            <w:hideMark/>
          </w:tcPr>
          <w:p w14:paraId="1890CB97"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DSO 01.1</w:t>
            </w:r>
          </w:p>
        </w:tc>
        <w:tc>
          <w:tcPr>
            <w:tcW w:w="7371" w:type="dxa"/>
            <w:tcBorders>
              <w:top w:val="single" w:sz="4" w:space="0" w:color="auto"/>
              <w:left w:val="nil"/>
              <w:bottom w:val="single" w:sz="4" w:space="0" w:color="auto"/>
              <w:right w:val="single" w:sz="4" w:space="0" w:color="000000"/>
            </w:tcBorders>
            <w:shd w:val="clear" w:color="auto" w:fill="auto"/>
            <w:noWrap/>
            <w:vAlign w:val="bottom"/>
            <w:hideMark/>
          </w:tcPr>
          <w:p w14:paraId="05DF2026" w14:textId="77777777" w:rsidR="00245D9C" w:rsidRPr="00245D9C" w:rsidRDefault="00245D9C" w:rsidP="00245D9C">
            <w:pPr>
              <w:jc w:val="left"/>
              <w:rPr>
                <w:rFonts w:ascii="Calibri" w:hAnsi="Calibri" w:cs="Calibri"/>
                <w:color w:val="000000"/>
                <w:szCs w:val="22"/>
              </w:rPr>
            </w:pPr>
            <w:r w:rsidRPr="00245D9C">
              <w:rPr>
                <w:rFonts w:ascii="Calibri" w:hAnsi="Calibri" w:cs="Calibri"/>
                <w:color w:val="000000"/>
                <w:szCs w:val="22"/>
              </w:rPr>
              <w:t>NAVAŘOVACÍ PÁS Z PE-HD D355</w:t>
            </w:r>
          </w:p>
        </w:tc>
        <w:tc>
          <w:tcPr>
            <w:tcW w:w="993" w:type="dxa"/>
            <w:tcBorders>
              <w:top w:val="nil"/>
              <w:left w:val="nil"/>
              <w:bottom w:val="single" w:sz="4" w:space="0" w:color="auto"/>
              <w:right w:val="double" w:sz="6" w:space="0" w:color="auto"/>
            </w:tcBorders>
            <w:shd w:val="clear" w:color="auto" w:fill="auto"/>
            <w:noWrap/>
            <w:vAlign w:val="center"/>
            <w:hideMark/>
          </w:tcPr>
          <w:p w14:paraId="5BE0FF6F"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18x</w:t>
            </w:r>
          </w:p>
        </w:tc>
        <w:tc>
          <w:tcPr>
            <w:tcW w:w="160" w:type="dxa"/>
            <w:vAlign w:val="center"/>
            <w:hideMark/>
          </w:tcPr>
          <w:p w14:paraId="61B436EA" w14:textId="77777777" w:rsidR="00245D9C" w:rsidRPr="00245D9C" w:rsidRDefault="00245D9C" w:rsidP="00245D9C">
            <w:pPr>
              <w:jc w:val="left"/>
              <w:rPr>
                <w:rFonts w:ascii="Times New Roman" w:hAnsi="Times New Roman"/>
                <w:sz w:val="20"/>
              </w:rPr>
            </w:pPr>
          </w:p>
        </w:tc>
      </w:tr>
      <w:tr w:rsidR="00245D9C" w:rsidRPr="00245D9C" w14:paraId="21402463" w14:textId="77777777" w:rsidTr="00245D9C">
        <w:trPr>
          <w:trHeight w:val="300"/>
        </w:trPr>
        <w:tc>
          <w:tcPr>
            <w:tcW w:w="1111" w:type="dxa"/>
            <w:vMerge/>
            <w:tcBorders>
              <w:top w:val="nil"/>
              <w:left w:val="double" w:sz="6" w:space="0" w:color="auto"/>
              <w:bottom w:val="single" w:sz="4" w:space="0" w:color="000000"/>
              <w:right w:val="double" w:sz="6" w:space="0" w:color="auto"/>
            </w:tcBorders>
            <w:vAlign w:val="center"/>
            <w:hideMark/>
          </w:tcPr>
          <w:p w14:paraId="26CA2631" w14:textId="77777777" w:rsidR="00245D9C" w:rsidRPr="00245D9C" w:rsidRDefault="00245D9C" w:rsidP="00245D9C">
            <w:pPr>
              <w:jc w:val="left"/>
              <w:rPr>
                <w:rFonts w:ascii="Calibri" w:hAnsi="Calibri" w:cs="Calibri"/>
                <w:color w:val="000000"/>
                <w:szCs w:val="22"/>
              </w:rPr>
            </w:pPr>
          </w:p>
        </w:tc>
        <w:tc>
          <w:tcPr>
            <w:tcW w:w="7371" w:type="dxa"/>
            <w:tcBorders>
              <w:top w:val="single" w:sz="4" w:space="0" w:color="auto"/>
              <w:left w:val="double" w:sz="6" w:space="0" w:color="auto"/>
              <w:bottom w:val="single" w:sz="4" w:space="0" w:color="auto"/>
              <w:right w:val="single" w:sz="4" w:space="0" w:color="000000"/>
            </w:tcBorders>
            <w:shd w:val="clear" w:color="auto" w:fill="auto"/>
            <w:noWrap/>
            <w:vAlign w:val="bottom"/>
            <w:hideMark/>
          </w:tcPr>
          <w:p w14:paraId="3427F7B3" w14:textId="77777777" w:rsidR="00245D9C" w:rsidRPr="00245D9C" w:rsidRDefault="00245D9C" w:rsidP="00245D9C">
            <w:pPr>
              <w:jc w:val="left"/>
              <w:rPr>
                <w:rFonts w:ascii="Calibri" w:hAnsi="Calibri" w:cs="Calibri"/>
                <w:color w:val="000000"/>
                <w:szCs w:val="22"/>
              </w:rPr>
            </w:pPr>
            <w:r w:rsidRPr="00245D9C">
              <w:rPr>
                <w:rFonts w:ascii="Calibri" w:hAnsi="Calibri" w:cs="Calibri"/>
                <w:color w:val="000000"/>
                <w:szCs w:val="22"/>
              </w:rPr>
              <w:t>LEMOVÝ NÁKRUŽEK D355, SDR 17</w:t>
            </w:r>
          </w:p>
        </w:tc>
        <w:tc>
          <w:tcPr>
            <w:tcW w:w="993" w:type="dxa"/>
            <w:tcBorders>
              <w:top w:val="nil"/>
              <w:left w:val="nil"/>
              <w:bottom w:val="single" w:sz="4" w:space="0" w:color="auto"/>
              <w:right w:val="double" w:sz="6" w:space="0" w:color="auto"/>
            </w:tcBorders>
            <w:shd w:val="clear" w:color="auto" w:fill="auto"/>
            <w:noWrap/>
            <w:vAlign w:val="center"/>
            <w:hideMark/>
          </w:tcPr>
          <w:p w14:paraId="7C5655F5"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1x</w:t>
            </w:r>
          </w:p>
        </w:tc>
        <w:tc>
          <w:tcPr>
            <w:tcW w:w="160" w:type="dxa"/>
            <w:vAlign w:val="center"/>
            <w:hideMark/>
          </w:tcPr>
          <w:p w14:paraId="172C803B" w14:textId="77777777" w:rsidR="00245D9C" w:rsidRPr="00245D9C" w:rsidRDefault="00245D9C" w:rsidP="00245D9C">
            <w:pPr>
              <w:jc w:val="left"/>
              <w:rPr>
                <w:rFonts w:ascii="Times New Roman" w:hAnsi="Times New Roman"/>
                <w:sz w:val="20"/>
              </w:rPr>
            </w:pPr>
          </w:p>
        </w:tc>
      </w:tr>
      <w:tr w:rsidR="00245D9C" w:rsidRPr="00245D9C" w14:paraId="68D806E6" w14:textId="77777777" w:rsidTr="00245D9C">
        <w:trPr>
          <w:trHeight w:val="300"/>
        </w:trPr>
        <w:tc>
          <w:tcPr>
            <w:tcW w:w="1111" w:type="dxa"/>
            <w:vMerge/>
            <w:tcBorders>
              <w:top w:val="nil"/>
              <w:left w:val="double" w:sz="6" w:space="0" w:color="auto"/>
              <w:bottom w:val="single" w:sz="4" w:space="0" w:color="000000"/>
              <w:right w:val="double" w:sz="6" w:space="0" w:color="auto"/>
            </w:tcBorders>
            <w:vAlign w:val="center"/>
            <w:hideMark/>
          </w:tcPr>
          <w:p w14:paraId="34C0B259" w14:textId="77777777" w:rsidR="00245D9C" w:rsidRPr="00245D9C" w:rsidRDefault="00245D9C" w:rsidP="00245D9C">
            <w:pPr>
              <w:jc w:val="left"/>
              <w:rPr>
                <w:rFonts w:ascii="Calibri" w:hAnsi="Calibri" w:cs="Calibri"/>
                <w:color w:val="000000"/>
                <w:szCs w:val="22"/>
              </w:rPr>
            </w:pPr>
          </w:p>
        </w:tc>
        <w:tc>
          <w:tcPr>
            <w:tcW w:w="7371" w:type="dxa"/>
            <w:tcBorders>
              <w:top w:val="single" w:sz="4" w:space="0" w:color="auto"/>
              <w:left w:val="double" w:sz="6" w:space="0" w:color="auto"/>
              <w:bottom w:val="single" w:sz="4" w:space="0" w:color="auto"/>
              <w:right w:val="single" w:sz="4" w:space="0" w:color="000000"/>
            </w:tcBorders>
            <w:shd w:val="clear" w:color="auto" w:fill="auto"/>
            <w:noWrap/>
            <w:vAlign w:val="bottom"/>
            <w:hideMark/>
          </w:tcPr>
          <w:p w14:paraId="5F86C5A4" w14:textId="77777777" w:rsidR="00245D9C" w:rsidRPr="00245D9C" w:rsidRDefault="00245D9C" w:rsidP="00245D9C">
            <w:pPr>
              <w:jc w:val="left"/>
              <w:rPr>
                <w:rFonts w:ascii="Calibri" w:hAnsi="Calibri" w:cs="Calibri"/>
                <w:color w:val="000000"/>
                <w:szCs w:val="22"/>
              </w:rPr>
            </w:pPr>
            <w:r w:rsidRPr="00245D9C">
              <w:rPr>
                <w:rFonts w:ascii="Calibri" w:hAnsi="Calibri" w:cs="Calibri"/>
                <w:color w:val="000000"/>
                <w:szCs w:val="22"/>
              </w:rPr>
              <w:t>OTOČNÁ PŘÍRUBA DN350, PN16</w:t>
            </w:r>
          </w:p>
        </w:tc>
        <w:tc>
          <w:tcPr>
            <w:tcW w:w="993" w:type="dxa"/>
            <w:tcBorders>
              <w:top w:val="nil"/>
              <w:left w:val="nil"/>
              <w:bottom w:val="single" w:sz="4" w:space="0" w:color="auto"/>
              <w:right w:val="double" w:sz="6" w:space="0" w:color="auto"/>
            </w:tcBorders>
            <w:shd w:val="clear" w:color="auto" w:fill="auto"/>
            <w:noWrap/>
            <w:vAlign w:val="center"/>
            <w:hideMark/>
          </w:tcPr>
          <w:p w14:paraId="5058FF17"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1x</w:t>
            </w:r>
          </w:p>
        </w:tc>
        <w:tc>
          <w:tcPr>
            <w:tcW w:w="160" w:type="dxa"/>
            <w:vAlign w:val="center"/>
            <w:hideMark/>
          </w:tcPr>
          <w:p w14:paraId="013EFF62" w14:textId="77777777" w:rsidR="00245D9C" w:rsidRPr="00245D9C" w:rsidRDefault="00245D9C" w:rsidP="00245D9C">
            <w:pPr>
              <w:jc w:val="left"/>
              <w:rPr>
                <w:rFonts w:ascii="Times New Roman" w:hAnsi="Times New Roman"/>
                <w:sz w:val="20"/>
              </w:rPr>
            </w:pPr>
          </w:p>
        </w:tc>
      </w:tr>
      <w:tr w:rsidR="00245D9C" w:rsidRPr="00245D9C" w14:paraId="5C691483" w14:textId="77777777" w:rsidTr="00245D9C">
        <w:trPr>
          <w:trHeight w:val="300"/>
        </w:trPr>
        <w:tc>
          <w:tcPr>
            <w:tcW w:w="1111" w:type="dxa"/>
            <w:vMerge/>
            <w:tcBorders>
              <w:top w:val="nil"/>
              <w:left w:val="double" w:sz="6" w:space="0" w:color="auto"/>
              <w:bottom w:val="single" w:sz="4" w:space="0" w:color="000000"/>
              <w:right w:val="double" w:sz="6" w:space="0" w:color="auto"/>
            </w:tcBorders>
            <w:vAlign w:val="center"/>
            <w:hideMark/>
          </w:tcPr>
          <w:p w14:paraId="428D9D84" w14:textId="77777777" w:rsidR="00245D9C" w:rsidRPr="00245D9C" w:rsidRDefault="00245D9C" w:rsidP="00245D9C">
            <w:pPr>
              <w:jc w:val="left"/>
              <w:rPr>
                <w:rFonts w:ascii="Calibri" w:hAnsi="Calibri" w:cs="Calibri"/>
                <w:color w:val="000000"/>
                <w:szCs w:val="22"/>
              </w:rPr>
            </w:pPr>
          </w:p>
        </w:tc>
        <w:tc>
          <w:tcPr>
            <w:tcW w:w="7371" w:type="dxa"/>
            <w:tcBorders>
              <w:top w:val="single" w:sz="4" w:space="0" w:color="auto"/>
              <w:left w:val="nil"/>
              <w:bottom w:val="single" w:sz="4" w:space="0" w:color="auto"/>
              <w:right w:val="single" w:sz="4" w:space="0" w:color="000000"/>
            </w:tcBorders>
            <w:shd w:val="clear" w:color="auto" w:fill="auto"/>
            <w:noWrap/>
            <w:vAlign w:val="bottom"/>
            <w:hideMark/>
          </w:tcPr>
          <w:p w14:paraId="4DE0AED6" w14:textId="77777777" w:rsidR="00245D9C" w:rsidRPr="00245D9C" w:rsidRDefault="00245D9C" w:rsidP="00245D9C">
            <w:pPr>
              <w:jc w:val="left"/>
              <w:rPr>
                <w:rFonts w:ascii="Calibri" w:hAnsi="Calibri" w:cs="Calibri"/>
                <w:color w:val="000000"/>
                <w:szCs w:val="22"/>
              </w:rPr>
            </w:pPr>
            <w:r w:rsidRPr="00245D9C">
              <w:rPr>
                <w:rFonts w:ascii="Calibri" w:hAnsi="Calibri" w:cs="Calibri"/>
                <w:color w:val="000000"/>
                <w:szCs w:val="22"/>
              </w:rPr>
              <w:t>ELEKTROSPOJKA D355, PE100 SDR17</w:t>
            </w:r>
          </w:p>
        </w:tc>
        <w:tc>
          <w:tcPr>
            <w:tcW w:w="993" w:type="dxa"/>
            <w:tcBorders>
              <w:top w:val="nil"/>
              <w:left w:val="nil"/>
              <w:bottom w:val="single" w:sz="4" w:space="0" w:color="auto"/>
              <w:right w:val="double" w:sz="6" w:space="0" w:color="auto"/>
            </w:tcBorders>
            <w:shd w:val="clear" w:color="auto" w:fill="auto"/>
            <w:noWrap/>
            <w:vAlign w:val="center"/>
            <w:hideMark/>
          </w:tcPr>
          <w:p w14:paraId="3FA0386F"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10x</w:t>
            </w:r>
          </w:p>
        </w:tc>
        <w:tc>
          <w:tcPr>
            <w:tcW w:w="160" w:type="dxa"/>
            <w:vAlign w:val="center"/>
            <w:hideMark/>
          </w:tcPr>
          <w:p w14:paraId="00A1DB5C" w14:textId="77777777" w:rsidR="00245D9C" w:rsidRPr="00245D9C" w:rsidRDefault="00245D9C" w:rsidP="00245D9C">
            <w:pPr>
              <w:jc w:val="left"/>
              <w:rPr>
                <w:rFonts w:ascii="Times New Roman" w:hAnsi="Times New Roman"/>
                <w:sz w:val="20"/>
              </w:rPr>
            </w:pPr>
          </w:p>
        </w:tc>
      </w:tr>
      <w:tr w:rsidR="00245D9C" w:rsidRPr="00245D9C" w14:paraId="0A38DE34" w14:textId="77777777" w:rsidTr="00245D9C">
        <w:trPr>
          <w:trHeight w:val="300"/>
        </w:trPr>
        <w:tc>
          <w:tcPr>
            <w:tcW w:w="1111" w:type="dxa"/>
            <w:vMerge/>
            <w:tcBorders>
              <w:top w:val="nil"/>
              <w:left w:val="double" w:sz="6" w:space="0" w:color="auto"/>
              <w:bottom w:val="single" w:sz="4" w:space="0" w:color="000000"/>
              <w:right w:val="double" w:sz="6" w:space="0" w:color="auto"/>
            </w:tcBorders>
            <w:vAlign w:val="center"/>
            <w:hideMark/>
          </w:tcPr>
          <w:p w14:paraId="4644D95B" w14:textId="77777777" w:rsidR="00245D9C" w:rsidRPr="00245D9C" w:rsidRDefault="00245D9C" w:rsidP="00245D9C">
            <w:pPr>
              <w:jc w:val="left"/>
              <w:rPr>
                <w:rFonts w:ascii="Calibri" w:hAnsi="Calibri" w:cs="Calibri"/>
                <w:color w:val="000000"/>
                <w:szCs w:val="22"/>
              </w:rPr>
            </w:pPr>
          </w:p>
        </w:tc>
        <w:tc>
          <w:tcPr>
            <w:tcW w:w="7371" w:type="dxa"/>
            <w:tcBorders>
              <w:top w:val="single" w:sz="4" w:space="0" w:color="auto"/>
              <w:left w:val="nil"/>
              <w:bottom w:val="single" w:sz="4" w:space="0" w:color="auto"/>
              <w:right w:val="single" w:sz="4" w:space="0" w:color="000000"/>
            </w:tcBorders>
            <w:shd w:val="clear" w:color="auto" w:fill="auto"/>
            <w:noWrap/>
            <w:vAlign w:val="bottom"/>
            <w:hideMark/>
          </w:tcPr>
          <w:p w14:paraId="5A534F59" w14:textId="77777777" w:rsidR="00245D9C" w:rsidRPr="00245D9C" w:rsidRDefault="00245D9C" w:rsidP="00245D9C">
            <w:pPr>
              <w:jc w:val="left"/>
              <w:rPr>
                <w:rFonts w:ascii="Calibri" w:hAnsi="Calibri" w:cs="Calibri"/>
                <w:color w:val="000000"/>
                <w:szCs w:val="22"/>
              </w:rPr>
            </w:pPr>
            <w:r w:rsidRPr="00245D9C">
              <w:rPr>
                <w:rFonts w:ascii="Calibri" w:hAnsi="Calibri" w:cs="Calibri"/>
                <w:color w:val="000000"/>
                <w:szCs w:val="22"/>
              </w:rPr>
              <w:t>OBLOUK DLOUHÝ 45° D355, PE100 SDR17</w:t>
            </w:r>
          </w:p>
        </w:tc>
        <w:tc>
          <w:tcPr>
            <w:tcW w:w="993" w:type="dxa"/>
            <w:tcBorders>
              <w:top w:val="nil"/>
              <w:left w:val="nil"/>
              <w:bottom w:val="single" w:sz="4" w:space="0" w:color="auto"/>
              <w:right w:val="double" w:sz="6" w:space="0" w:color="auto"/>
            </w:tcBorders>
            <w:shd w:val="clear" w:color="auto" w:fill="auto"/>
            <w:noWrap/>
            <w:vAlign w:val="center"/>
            <w:hideMark/>
          </w:tcPr>
          <w:p w14:paraId="4917FAA0"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4x</w:t>
            </w:r>
          </w:p>
        </w:tc>
        <w:tc>
          <w:tcPr>
            <w:tcW w:w="160" w:type="dxa"/>
            <w:vAlign w:val="center"/>
            <w:hideMark/>
          </w:tcPr>
          <w:p w14:paraId="37F6982E" w14:textId="77777777" w:rsidR="00245D9C" w:rsidRPr="00245D9C" w:rsidRDefault="00245D9C" w:rsidP="00245D9C">
            <w:pPr>
              <w:jc w:val="left"/>
              <w:rPr>
                <w:rFonts w:ascii="Times New Roman" w:hAnsi="Times New Roman"/>
                <w:sz w:val="20"/>
              </w:rPr>
            </w:pPr>
          </w:p>
        </w:tc>
      </w:tr>
      <w:tr w:rsidR="00245D9C" w:rsidRPr="00245D9C" w14:paraId="202AD0F3" w14:textId="77777777" w:rsidTr="00245D9C">
        <w:trPr>
          <w:trHeight w:val="300"/>
        </w:trPr>
        <w:tc>
          <w:tcPr>
            <w:tcW w:w="1111" w:type="dxa"/>
            <w:vMerge/>
            <w:tcBorders>
              <w:top w:val="nil"/>
              <w:left w:val="double" w:sz="6" w:space="0" w:color="auto"/>
              <w:bottom w:val="single" w:sz="4" w:space="0" w:color="000000"/>
              <w:right w:val="double" w:sz="6" w:space="0" w:color="auto"/>
            </w:tcBorders>
            <w:vAlign w:val="center"/>
            <w:hideMark/>
          </w:tcPr>
          <w:p w14:paraId="42B11AED" w14:textId="77777777" w:rsidR="00245D9C" w:rsidRPr="00245D9C" w:rsidRDefault="00245D9C" w:rsidP="00245D9C">
            <w:pPr>
              <w:jc w:val="left"/>
              <w:rPr>
                <w:rFonts w:ascii="Calibri" w:hAnsi="Calibri" w:cs="Calibri"/>
                <w:color w:val="000000"/>
                <w:szCs w:val="22"/>
              </w:rPr>
            </w:pPr>
          </w:p>
        </w:tc>
        <w:tc>
          <w:tcPr>
            <w:tcW w:w="7371" w:type="dxa"/>
            <w:tcBorders>
              <w:top w:val="single" w:sz="4" w:space="0" w:color="auto"/>
              <w:left w:val="nil"/>
              <w:bottom w:val="single" w:sz="4" w:space="0" w:color="auto"/>
              <w:right w:val="single" w:sz="4" w:space="0" w:color="000000"/>
            </w:tcBorders>
            <w:shd w:val="clear" w:color="auto" w:fill="auto"/>
            <w:noWrap/>
            <w:vAlign w:val="bottom"/>
            <w:hideMark/>
          </w:tcPr>
          <w:p w14:paraId="1F62CC1E" w14:textId="77777777" w:rsidR="00245D9C" w:rsidRPr="00245D9C" w:rsidRDefault="00245D9C" w:rsidP="00245D9C">
            <w:pPr>
              <w:jc w:val="left"/>
              <w:rPr>
                <w:rFonts w:ascii="Calibri" w:hAnsi="Calibri" w:cs="Calibri"/>
                <w:color w:val="000000"/>
                <w:szCs w:val="22"/>
              </w:rPr>
            </w:pPr>
            <w:r w:rsidRPr="00245D9C">
              <w:rPr>
                <w:rFonts w:ascii="Calibri" w:hAnsi="Calibri" w:cs="Calibri"/>
                <w:color w:val="000000"/>
                <w:szCs w:val="22"/>
              </w:rPr>
              <w:t>OBLOUK DLOUHÝ 11° D355, PE100 SDR17</w:t>
            </w:r>
          </w:p>
        </w:tc>
        <w:tc>
          <w:tcPr>
            <w:tcW w:w="993" w:type="dxa"/>
            <w:tcBorders>
              <w:top w:val="nil"/>
              <w:left w:val="nil"/>
              <w:bottom w:val="single" w:sz="4" w:space="0" w:color="auto"/>
              <w:right w:val="double" w:sz="6" w:space="0" w:color="auto"/>
            </w:tcBorders>
            <w:shd w:val="clear" w:color="auto" w:fill="auto"/>
            <w:noWrap/>
            <w:vAlign w:val="center"/>
            <w:hideMark/>
          </w:tcPr>
          <w:p w14:paraId="2C3D6275"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1x</w:t>
            </w:r>
          </w:p>
        </w:tc>
        <w:tc>
          <w:tcPr>
            <w:tcW w:w="160" w:type="dxa"/>
            <w:vAlign w:val="center"/>
            <w:hideMark/>
          </w:tcPr>
          <w:p w14:paraId="49F6E7E3" w14:textId="77777777" w:rsidR="00245D9C" w:rsidRPr="00245D9C" w:rsidRDefault="00245D9C" w:rsidP="00245D9C">
            <w:pPr>
              <w:jc w:val="left"/>
              <w:rPr>
                <w:rFonts w:ascii="Times New Roman" w:hAnsi="Times New Roman"/>
                <w:sz w:val="20"/>
              </w:rPr>
            </w:pPr>
          </w:p>
        </w:tc>
      </w:tr>
      <w:tr w:rsidR="00245D9C" w:rsidRPr="00245D9C" w14:paraId="0A9042AD" w14:textId="77777777" w:rsidTr="00245D9C">
        <w:trPr>
          <w:trHeight w:val="300"/>
        </w:trPr>
        <w:tc>
          <w:tcPr>
            <w:tcW w:w="1111" w:type="dxa"/>
            <w:vMerge/>
            <w:tcBorders>
              <w:top w:val="nil"/>
              <w:left w:val="double" w:sz="6" w:space="0" w:color="auto"/>
              <w:bottom w:val="single" w:sz="4" w:space="0" w:color="000000"/>
              <w:right w:val="double" w:sz="6" w:space="0" w:color="auto"/>
            </w:tcBorders>
            <w:vAlign w:val="center"/>
            <w:hideMark/>
          </w:tcPr>
          <w:p w14:paraId="259EB9D2" w14:textId="77777777" w:rsidR="00245D9C" w:rsidRPr="00245D9C" w:rsidRDefault="00245D9C" w:rsidP="00245D9C">
            <w:pPr>
              <w:jc w:val="left"/>
              <w:rPr>
                <w:rFonts w:ascii="Calibri" w:hAnsi="Calibri" w:cs="Calibri"/>
                <w:color w:val="000000"/>
                <w:szCs w:val="22"/>
              </w:rPr>
            </w:pPr>
          </w:p>
        </w:tc>
        <w:tc>
          <w:tcPr>
            <w:tcW w:w="7371" w:type="dxa"/>
            <w:tcBorders>
              <w:top w:val="single" w:sz="4" w:space="0" w:color="auto"/>
              <w:left w:val="nil"/>
              <w:bottom w:val="single" w:sz="4" w:space="0" w:color="auto"/>
              <w:right w:val="single" w:sz="4" w:space="0" w:color="000000"/>
            </w:tcBorders>
            <w:shd w:val="clear" w:color="auto" w:fill="auto"/>
            <w:noWrap/>
            <w:vAlign w:val="bottom"/>
            <w:hideMark/>
          </w:tcPr>
          <w:p w14:paraId="554B61F6" w14:textId="77777777" w:rsidR="00245D9C" w:rsidRPr="00245D9C" w:rsidRDefault="00245D9C" w:rsidP="00245D9C">
            <w:pPr>
              <w:jc w:val="left"/>
              <w:rPr>
                <w:rFonts w:ascii="Calibri" w:hAnsi="Calibri" w:cs="Calibri"/>
                <w:color w:val="000000"/>
                <w:szCs w:val="22"/>
              </w:rPr>
            </w:pPr>
            <w:r w:rsidRPr="00245D9C">
              <w:rPr>
                <w:rFonts w:ascii="Calibri" w:hAnsi="Calibri" w:cs="Calibri"/>
                <w:color w:val="000000"/>
                <w:szCs w:val="22"/>
              </w:rPr>
              <w:t>OBLOUK DLOUHÝ 22° D355, PE100 SDR17</w:t>
            </w:r>
          </w:p>
        </w:tc>
        <w:tc>
          <w:tcPr>
            <w:tcW w:w="993" w:type="dxa"/>
            <w:tcBorders>
              <w:top w:val="nil"/>
              <w:left w:val="nil"/>
              <w:bottom w:val="single" w:sz="4" w:space="0" w:color="auto"/>
              <w:right w:val="double" w:sz="6" w:space="0" w:color="auto"/>
            </w:tcBorders>
            <w:shd w:val="clear" w:color="auto" w:fill="auto"/>
            <w:noWrap/>
            <w:vAlign w:val="center"/>
            <w:hideMark/>
          </w:tcPr>
          <w:p w14:paraId="47FA0ECE"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1x</w:t>
            </w:r>
          </w:p>
        </w:tc>
        <w:tc>
          <w:tcPr>
            <w:tcW w:w="160" w:type="dxa"/>
            <w:vAlign w:val="center"/>
            <w:hideMark/>
          </w:tcPr>
          <w:p w14:paraId="5F16D903" w14:textId="77777777" w:rsidR="00245D9C" w:rsidRPr="00245D9C" w:rsidRDefault="00245D9C" w:rsidP="00245D9C">
            <w:pPr>
              <w:jc w:val="left"/>
              <w:rPr>
                <w:rFonts w:ascii="Times New Roman" w:hAnsi="Times New Roman"/>
                <w:sz w:val="20"/>
              </w:rPr>
            </w:pPr>
          </w:p>
        </w:tc>
      </w:tr>
      <w:tr w:rsidR="00245D9C" w:rsidRPr="00245D9C" w14:paraId="120A5C75" w14:textId="77777777" w:rsidTr="00245D9C">
        <w:trPr>
          <w:trHeight w:val="300"/>
        </w:trPr>
        <w:tc>
          <w:tcPr>
            <w:tcW w:w="1111" w:type="dxa"/>
            <w:vMerge w:val="restart"/>
            <w:tcBorders>
              <w:top w:val="nil"/>
              <w:left w:val="double" w:sz="6" w:space="0" w:color="auto"/>
              <w:bottom w:val="single" w:sz="4" w:space="0" w:color="000000"/>
              <w:right w:val="double" w:sz="6" w:space="0" w:color="auto"/>
            </w:tcBorders>
            <w:shd w:val="clear" w:color="auto" w:fill="auto"/>
            <w:noWrap/>
            <w:vAlign w:val="center"/>
            <w:hideMark/>
          </w:tcPr>
          <w:p w14:paraId="5B5AA09E"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DSO 01.2</w:t>
            </w:r>
          </w:p>
        </w:tc>
        <w:tc>
          <w:tcPr>
            <w:tcW w:w="7371" w:type="dxa"/>
            <w:tcBorders>
              <w:top w:val="single" w:sz="4" w:space="0" w:color="auto"/>
              <w:left w:val="nil"/>
              <w:bottom w:val="single" w:sz="4" w:space="0" w:color="auto"/>
              <w:right w:val="single" w:sz="4" w:space="0" w:color="000000"/>
            </w:tcBorders>
            <w:shd w:val="clear" w:color="auto" w:fill="auto"/>
            <w:noWrap/>
            <w:vAlign w:val="bottom"/>
            <w:hideMark/>
          </w:tcPr>
          <w:p w14:paraId="3ED0A8F6" w14:textId="77777777" w:rsidR="00245D9C" w:rsidRPr="00245D9C" w:rsidRDefault="00245D9C" w:rsidP="00245D9C">
            <w:pPr>
              <w:jc w:val="left"/>
              <w:rPr>
                <w:rFonts w:ascii="Calibri" w:hAnsi="Calibri" w:cs="Calibri"/>
                <w:color w:val="000000"/>
                <w:szCs w:val="22"/>
              </w:rPr>
            </w:pPr>
            <w:r w:rsidRPr="00245D9C">
              <w:rPr>
                <w:rFonts w:ascii="Calibri" w:hAnsi="Calibri" w:cs="Calibri"/>
                <w:color w:val="000000"/>
                <w:szCs w:val="22"/>
              </w:rPr>
              <w:t>ELEKTROSPOJKA D355, PE100 SDR17</w:t>
            </w:r>
          </w:p>
        </w:tc>
        <w:tc>
          <w:tcPr>
            <w:tcW w:w="993" w:type="dxa"/>
            <w:tcBorders>
              <w:top w:val="nil"/>
              <w:left w:val="nil"/>
              <w:bottom w:val="single" w:sz="4" w:space="0" w:color="auto"/>
              <w:right w:val="double" w:sz="6" w:space="0" w:color="auto"/>
            </w:tcBorders>
            <w:shd w:val="clear" w:color="auto" w:fill="auto"/>
            <w:noWrap/>
            <w:vAlign w:val="center"/>
            <w:hideMark/>
          </w:tcPr>
          <w:p w14:paraId="65EEBDDB"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2x</w:t>
            </w:r>
          </w:p>
        </w:tc>
        <w:tc>
          <w:tcPr>
            <w:tcW w:w="160" w:type="dxa"/>
            <w:vAlign w:val="center"/>
            <w:hideMark/>
          </w:tcPr>
          <w:p w14:paraId="12F66842" w14:textId="77777777" w:rsidR="00245D9C" w:rsidRPr="00245D9C" w:rsidRDefault="00245D9C" w:rsidP="00245D9C">
            <w:pPr>
              <w:jc w:val="left"/>
              <w:rPr>
                <w:rFonts w:ascii="Times New Roman" w:hAnsi="Times New Roman"/>
                <w:sz w:val="20"/>
              </w:rPr>
            </w:pPr>
          </w:p>
        </w:tc>
      </w:tr>
      <w:tr w:rsidR="00245D9C" w:rsidRPr="00245D9C" w14:paraId="33ED0F24" w14:textId="77777777" w:rsidTr="00245D9C">
        <w:trPr>
          <w:trHeight w:val="300"/>
        </w:trPr>
        <w:tc>
          <w:tcPr>
            <w:tcW w:w="1111" w:type="dxa"/>
            <w:vMerge/>
            <w:tcBorders>
              <w:top w:val="nil"/>
              <w:left w:val="double" w:sz="6" w:space="0" w:color="auto"/>
              <w:bottom w:val="single" w:sz="4" w:space="0" w:color="000000"/>
              <w:right w:val="double" w:sz="6" w:space="0" w:color="auto"/>
            </w:tcBorders>
            <w:vAlign w:val="center"/>
            <w:hideMark/>
          </w:tcPr>
          <w:p w14:paraId="3289BBFD" w14:textId="77777777" w:rsidR="00245D9C" w:rsidRPr="00245D9C" w:rsidRDefault="00245D9C" w:rsidP="00245D9C">
            <w:pPr>
              <w:jc w:val="left"/>
              <w:rPr>
                <w:rFonts w:ascii="Calibri" w:hAnsi="Calibri" w:cs="Calibri"/>
                <w:color w:val="000000"/>
                <w:szCs w:val="22"/>
              </w:rPr>
            </w:pPr>
          </w:p>
        </w:tc>
        <w:tc>
          <w:tcPr>
            <w:tcW w:w="7371" w:type="dxa"/>
            <w:tcBorders>
              <w:top w:val="single" w:sz="4" w:space="0" w:color="auto"/>
              <w:left w:val="nil"/>
              <w:bottom w:val="single" w:sz="4" w:space="0" w:color="auto"/>
              <w:right w:val="single" w:sz="4" w:space="0" w:color="000000"/>
            </w:tcBorders>
            <w:shd w:val="clear" w:color="auto" w:fill="auto"/>
            <w:vAlign w:val="bottom"/>
            <w:hideMark/>
          </w:tcPr>
          <w:p w14:paraId="68FD9753" w14:textId="77777777" w:rsidR="00245D9C" w:rsidRPr="00245D9C" w:rsidRDefault="00245D9C" w:rsidP="00245D9C">
            <w:pPr>
              <w:jc w:val="left"/>
              <w:rPr>
                <w:rFonts w:ascii="Calibri" w:hAnsi="Calibri" w:cs="Calibri"/>
                <w:color w:val="000000"/>
                <w:szCs w:val="22"/>
              </w:rPr>
            </w:pPr>
            <w:r w:rsidRPr="00245D9C">
              <w:rPr>
                <w:rFonts w:ascii="Calibri" w:hAnsi="Calibri" w:cs="Calibri"/>
                <w:color w:val="000000"/>
                <w:szCs w:val="22"/>
              </w:rPr>
              <w:t>OBLOUK DLOUHÝ 11° D355, PE100 SDR17</w:t>
            </w:r>
          </w:p>
        </w:tc>
        <w:tc>
          <w:tcPr>
            <w:tcW w:w="993" w:type="dxa"/>
            <w:tcBorders>
              <w:top w:val="nil"/>
              <w:left w:val="nil"/>
              <w:bottom w:val="single" w:sz="4" w:space="0" w:color="auto"/>
              <w:right w:val="double" w:sz="6" w:space="0" w:color="auto"/>
            </w:tcBorders>
            <w:shd w:val="clear" w:color="auto" w:fill="auto"/>
            <w:noWrap/>
            <w:vAlign w:val="center"/>
            <w:hideMark/>
          </w:tcPr>
          <w:p w14:paraId="63A330C1"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1x</w:t>
            </w:r>
          </w:p>
        </w:tc>
        <w:tc>
          <w:tcPr>
            <w:tcW w:w="160" w:type="dxa"/>
            <w:vAlign w:val="center"/>
            <w:hideMark/>
          </w:tcPr>
          <w:p w14:paraId="069241A5" w14:textId="77777777" w:rsidR="00245D9C" w:rsidRPr="00245D9C" w:rsidRDefault="00245D9C" w:rsidP="00245D9C">
            <w:pPr>
              <w:jc w:val="left"/>
              <w:rPr>
                <w:rFonts w:ascii="Times New Roman" w:hAnsi="Times New Roman"/>
                <w:sz w:val="20"/>
              </w:rPr>
            </w:pPr>
          </w:p>
        </w:tc>
      </w:tr>
      <w:tr w:rsidR="00245D9C" w:rsidRPr="00245D9C" w14:paraId="1459A552" w14:textId="77777777" w:rsidTr="00245D9C">
        <w:trPr>
          <w:trHeight w:val="300"/>
        </w:trPr>
        <w:tc>
          <w:tcPr>
            <w:tcW w:w="1111" w:type="dxa"/>
            <w:vMerge/>
            <w:tcBorders>
              <w:top w:val="nil"/>
              <w:left w:val="double" w:sz="6" w:space="0" w:color="auto"/>
              <w:bottom w:val="single" w:sz="4" w:space="0" w:color="000000"/>
              <w:right w:val="double" w:sz="6" w:space="0" w:color="auto"/>
            </w:tcBorders>
            <w:vAlign w:val="center"/>
            <w:hideMark/>
          </w:tcPr>
          <w:p w14:paraId="286A9466" w14:textId="77777777" w:rsidR="00245D9C" w:rsidRPr="00245D9C" w:rsidRDefault="00245D9C" w:rsidP="00245D9C">
            <w:pPr>
              <w:jc w:val="left"/>
              <w:rPr>
                <w:rFonts w:ascii="Calibri" w:hAnsi="Calibri" w:cs="Calibri"/>
                <w:color w:val="000000"/>
                <w:szCs w:val="22"/>
              </w:rPr>
            </w:pPr>
          </w:p>
        </w:tc>
        <w:tc>
          <w:tcPr>
            <w:tcW w:w="7371" w:type="dxa"/>
            <w:tcBorders>
              <w:top w:val="single" w:sz="4" w:space="0" w:color="auto"/>
              <w:left w:val="nil"/>
              <w:bottom w:val="single" w:sz="4" w:space="0" w:color="auto"/>
              <w:right w:val="single" w:sz="4" w:space="0" w:color="000000"/>
            </w:tcBorders>
            <w:shd w:val="clear" w:color="auto" w:fill="auto"/>
            <w:vAlign w:val="bottom"/>
            <w:hideMark/>
          </w:tcPr>
          <w:p w14:paraId="1BCBC900" w14:textId="77777777" w:rsidR="00245D9C" w:rsidRPr="00245D9C" w:rsidRDefault="00245D9C" w:rsidP="00245D9C">
            <w:pPr>
              <w:jc w:val="left"/>
              <w:rPr>
                <w:rFonts w:ascii="Calibri" w:hAnsi="Calibri" w:cs="Calibri"/>
                <w:color w:val="000000"/>
                <w:szCs w:val="22"/>
              </w:rPr>
            </w:pPr>
            <w:r w:rsidRPr="00245D9C">
              <w:rPr>
                <w:rFonts w:ascii="Calibri" w:hAnsi="Calibri" w:cs="Calibri"/>
                <w:color w:val="000000"/>
                <w:szCs w:val="22"/>
              </w:rPr>
              <w:t>LEMOVÝ NÁKRUŽEK D355, SDR17</w:t>
            </w:r>
          </w:p>
        </w:tc>
        <w:tc>
          <w:tcPr>
            <w:tcW w:w="993" w:type="dxa"/>
            <w:tcBorders>
              <w:top w:val="nil"/>
              <w:left w:val="nil"/>
              <w:bottom w:val="single" w:sz="4" w:space="0" w:color="auto"/>
              <w:right w:val="double" w:sz="6" w:space="0" w:color="auto"/>
            </w:tcBorders>
            <w:shd w:val="clear" w:color="auto" w:fill="auto"/>
            <w:noWrap/>
            <w:vAlign w:val="center"/>
            <w:hideMark/>
          </w:tcPr>
          <w:p w14:paraId="73EAC476"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1x</w:t>
            </w:r>
          </w:p>
        </w:tc>
        <w:tc>
          <w:tcPr>
            <w:tcW w:w="160" w:type="dxa"/>
            <w:vAlign w:val="center"/>
            <w:hideMark/>
          </w:tcPr>
          <w:p w14:paraId="107FDD4E" w14:textId="77777777" w:rsidR="00245D9C" w:rsidRPr="00245D9C" w:rsidRDefault="00245D9C" w:rsidP="00245D9C">
            <w:pPr>
              <w:jc w:val="left"/>
              <w:rPr>
                <w:rFonts w:ascii="Times New Roman" w:hAnsi="Times New Roman"/>
                <w:sz w:val="20"/>
              </w:rPr>
            </w:pPr>
          </w:p>
        </w:tc>
      </w:tr>
      <w:tr w:rsidR="00245D9C" w:rsidRPr="00245D9C" w14:paraId="0CB78EED" w14:textId="77777777" w:rsidTr="00245D9C">
        <w:trPr>
          <w:trHeight w:val="300"/>
        </w:trPr>
        <w:tc>
          <w:tcPr>
            <w:tcW w:w="1111" w:type="dxa"/>
            <w:vMerge/>
            <w:tcBorders>
              <w:top w:val="nil"/>
              <w:left w:val="double" w:sz="6" w:space="0" w:color="auto"/>
              <w:bottom w:val="single" w:sz="4" w:space="0" w:color="000000"/>
              <w:right w:val="double" w:sz="6" w:space="0" w:color="auto"/>
            </w:tcBorders>
            <w:vAlign w:val="center"/>
            <w:hideMark/>
          </w:tcPr>
          <w:p w14:paraId="4E28062B" w14:textId="77777777" w:rsidR="00245D9C" w:rsidRPr="00245D9C" w:rsidRDefault="00245D9C" w:rsidP="00245D9C">
            <w:pPr>
              <w:jc w:val="left"/>
              <w:rPr>
                <w:rFonts w:ascii="Calibri" w:hAnsi="Calibri" w:cs="Calibri"/>
                <w:color w:val="000000"/>
                <w:szCs w:val="22"/>
              </w:rPr>
            </w:pPr>
          </w:p>
        </w:tc>
        <w:tc>
          <w:tcPr>
            <w:tcW w:w="7371" w:type="dxa"/>
            <w:tcBorders>
              <w:top w:val="single" w:sz="4" w:space="0" w:color="auto"/>
              <w:left w:val="nil"/>
              <w:bottom w:val="single" w:sz="4" w:space="0" w:color="auto"/>
              <w:right w:val="single" w:sz="4" w:space="0" w:color="auto"/>
            </w:tcBorders>
            <w:shd w:val="clear" w:color="auto" w:fill="auto"/>
            <w:vAlign w:val="bottom"/>
            <w:hideMark/>
          </w:tcPr>
          <w:p w14:paraId="70816F1E" w14:textId="77777777" w:rsidR="00245D9C" w:rsidRPr="00245D9C" w:rsidRDefault="00245D9C" w:rsidP="00245D9C">
            <w:pPr>
              <w:jc w:val="left"/>
              <w:rPr>
                <w:rFonts w:ascii="Calibri" w:hAnsi="Calibri" w:cs="Calibri"/>
                <w:color w:val="000000"/>
                <w:szCs w:val="22"/>
              </w:rPr>
            </w:pPr>
            <w:r w:rsidRPr="00245D9C">
              <w:rPr>
                <w:rFonts w:ascii="Calibri" w:hAnsi="Calibri" w:cs="Calibri"/>
                <w:color w:val="000000"/>
                <w:szCs w:val="22"/>
              </w:rPr>
              <w:t>OTOČNÁ PŘÍRUBA DN400, PN10</w:t>
            </w:r>
          </w:p>
        </w:tc>
        <w:tc>
          <w:tcPr>
            <w:tcW w:w="993" w:type="dxa"/>
            <w:tcBorders>
              <w:top w:val="nil"/>
              <w:left w:val="nil"/>
              <w:bottom w:val="single" w:sz="4" w:space="0" w:color="auto"/>
              <w:right w:val="double" w:sz="6" w:space="0" w:color="auto"/>
            </w:tcBorders>
            <w:shd w:val="clear" w:color="auto" w:fill="auto"/>
            <w:noWrap/>
            <w:vAlign w:val="center"/>
            <w:hideMark/>
          </w:tcPr>
          <w:p w14:paraId="3090C763"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1x</w:t>
            </w:r>
          </w:p>
        </w:tc>
        <w:tc>
          <w:tcPr>
            <w:tcW w:w="160" w:type="dxa"/>
            <w:vAlign w:val="center"/>
            <w:hideMark/>
          </w:tcPr>
          <w:p w14:paraId="3D3DF39C" w14:textId="77777777" w:rsidR="00245D9C" w:rsidRPr="00245D9C" w:rsidRDefault="00245D9C" w:rsidP="00245D9C">
            <w:pPr>
              <w:jc w:val="left"/>
              <w:rPr>
                <w:rFonts w:ascii="Times New Roman" w:hAnsi="Times New Roman"/>
                <w:sz w:val="20"/>
              </w:rPr>
            </w:pPr>
          </w:p>
        </w:tc>
      </w:tr>
      <w:tr w:rsidR="00245D9C" w:rsidRPr="00245D9C" w14:paraId="4FE5D789" w14:textId="77777777" w:rsidTr="00245D9C">
        <w:trPr>
          <w:trHeight w:val="300"/>
        </w:trPr>
        <w:tc>
          <w:tcPr>
            <w:tcW w:w="1111" w:type="dxa"/>
            <w:vMerge w:val="restart"/>
            <w:tcBorders>
              <w:top w:val="nil"/>
              <w:left w:val="double" w:sz="6" w:space="0" w:color="auto"/>
              <w:bottom w:val="single" w:sz="4" w:space="0" w:color="000000"/>
              <w:right w:val="double" w:sz="6" w:space="0" w:color="auto"/>
            </w:tcBorders>
            <w:shd w:val="clear" w:color="auto" w:fill="auto"/>
            <w:noWrap/>
            <w:vAlign w:val="center"/>
            <w:hideMark/>
          </w:tcPr>
          <w:p w14:paraId="78F2D91C"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DSO 01.3</w:t>
            </w:r>
          </w:p>
        </w:tc>
        <w:tc>
          <w:tcPr>
            <w:tcW w:w="7371" w:type="dxa"/>
            <w:tcBorders>
              <w:top w:val="single" w:sz="4" w:space="0" w:color="auto"/>
              <w:left w:val="nil"/>
              <w:bottom w:val="single" w:sz="4" w:space="0" w:color="auto"/>
              <w:right w:val="single" w:sz="4" w:space="0" w:color="auto"/>
            </w:tcBorders>
            <w:shd w:val="clear" w:color="auto" w:fill="auto"/>
            <w:vAlign w:val="bottom"/>
            <w:hideMark/>
          </w:tcPr>
          <w:p w14:paraId="177FFE29" w14:textId="77777777" w:rsidR="00245D9C" w:rsidRPr="00245D9C" w:rsidRDefault="00245D9C" w:rsidP="00245D9C">
            <w:pPr>
              <w:jc w:val="left"/>
              <w:rPr>
                <w:rFonts w:ascii="Calibri" w:hAnsi="Calibri" w:cs="Calibri"/>
                <w:color w:val="000000"/>
                <w:szCs w:val="22"/>
              </w:rPr>
            </w:pPr>
            <w:r w:rsidRPr="00245D9C">
              <w:rPr>
                <w:rFonts w:ascii="Calibri" w:hAnsi="Calibri" w:cs="Calibri"/>
                <w:color w:val="000000"/>
                <w:szCs w:val="22"/>
              </w:rPr>
              <w:t>REDUKCE PŘÍRUBOVÁ DN600/400, PN10</w:t>
            </w:r>
          </w:p>
        </w:tc>
        <w:tc>
          <w:tcPr>
            <w:tcW w:w="993" w:type="dxa"/>
            <w:tcBorders>
              <w:top w:val="nil"/>
              <w:left w:val="nil"/>
              <w:bottom w:val="single" w:sz="4" w:space="0" w:color="auto"/>
              <w:right w:val="double" w:sz="6" w:space="0" w:color="auto"/>
            </w:tcBorders>
            <w:shd w:val="clear" w:color="auto" w:fill="auto"/>
            <w:noWrap/>
            <w:vAlign w:val="center"/>
            <w:hideMark/>
          </w:tcPr>
          <w:p w14:paraId="24462F75"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1x</w:t>
            </w:r>
          </w:p>
        </w:tc>
        <w:tc>
          <w:tcPr>
            <w:tcW w:w="160" w:type="dxa"/>
            <w:vAlign w:val="center"/>
            <w:hideMark/>
          </w:tcPr>
          <w:p w14:paraId="339756B3" w14:textId="77777777" w:rsidR="00245D9C" w:rsidRPr="00245D9C" w:rsidRDefault="00245D9C" w:rsidP="00245D9C">
            <w:pPr>
              <w:jc w:val="left"/>
              <w:rPr>
                <w:rFonts w:ascii="Times New Roman" w:hAnsi="Times New Roman"/>
                <w:sz w:val="20"/>
              </w:rPr>
            </w:pPr>
          </w:p>
        </w:tc>
      </w:tr>
      <w:tr w:rsidR="00245D9C" w:rsidRPr="00245D9C" w14:paraId="3785FEAB" w14:textId="77777777" w:rsidTr="00245D9C">
        <w:trPr>
          <w:trHeight w:val="300"/>
        </w:trPr>
        <w:tc>
          <w:tcPr>
            <w:tcW w:w="1111" w:type="dxa"/>
            <w:vMerge/>
            <w:tcBorders>
              <w:top w:val="nil"/>
              <w:left w:val="double" w:sz="6" w:space="0" w:color="auto"/>
              <w:bottom w:val="single" w:sz="4" w:space="0" w:color="000000"/>
              <w:right w:val="double" w:sz="6" w:space="0" w:color="auto"/>
            </w:tcBorders>
            <w:vAlign w:val="center"/>
            <w:hideMark/>
          </w:tcPr>
          <w:p w14:paraId="3F8A79B0" w14:textId="77777777" w:rsidR="00245D9C" w:rsidRPr="00245D9C" w:rsidRDefault="00245D9C" w:rsidP="00245D9C">
            <w:pPr>
              <w:jc w:val="left"/>
              <w:rPr>
                <w:rFonts w:ascii="Calibri" w:hAnsi="Calibri" w:cs="Calibri"/>
                <w:color w:val="000000"/>
                <w:szCs w:val="22"/>
              </w:rPr>
            </w:pPr>
          </w:p>
        </w:tc>
        <w:tc>
          <w:tcPr>
            <w:tcW w:w="7371" w:type="dxa"/>
            <w:tcBorders>
              <w:top w:val="single" w:sz="4" w:space="0" w:color="auto"/>
              <w:left w:val="nil"/>
              <w:bottom w:val="single" w:sz="4" w:space="0" w:color="auto"/>
              <w:right w:val="single" w:sz="4" w:space="0" w:color="auto"/>
            </w:tcBorders>
            <w:shd w:val="clear" w:color="auto" w:fill="auto"/>
            <w:vAlign w:val="bottom"/>
            <w:hideMark/>
          </w:tcPr>
          <w:p w14:paraId="3E6B2363" w14:textId="77777777" w:rsidR="00245D9C" w:rsidRPr="00245D9C" w:rsidRDefault="00245D9C" w:rsidP="00245D9C">
            <w:pPr>
              <w:jc w:val="left"/>
              <w:rPr>
                <w:rFonts w:ascii="Calibri" w:hAnsi="Calibri" w:cs="Calibri"/>
                <w:color w:val="000000"/>
                <w:szCs w:val="22"/>
              </w:rPr>
            </w:pPr>
            <w:r w:rsidRPr="00245D9C">
              <w:rPr>
                <w:rFonts w:ascii="Calibri" w:hAnsi="Calibri" w:cs="Calibri"/>
                <w:color w:val="000000"/>
                <w:szCs w:val="22"/>
              </w:rPr>
              <w:t>T-KUS 45° DN600/600, PN10</w:t>
            </w:r>
          </w:p>
        </w:tc>
        <w:tc>
          <w:tcPr>
            <w:tcW w:w="993" w:type="dxa"/>
            <w:tcBorders>
              <w:top w:val="nil"/>
              <w:left w:val="nil"/>
              <w:bottom w:val="single" w:sz="4" w:space="0" w:color="auto"/>
              <w:right w:val="double" w:sz="6" w:space="0" w:color="auto"/>
            </w:tcBorders>
            <w:shd w:val="clear" w:color="auto" w:fill="auto"/>
            <w:noWrap/>
            <w:vAlign w:val="center"/>
            <w:hideMark/>
          </w:tcPr>
          <w:p w14:paraId="2F396DA0"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1x</w:t>
            </w:r>
          </w:p>
        </w:tc>
        <w:tc>
          <w:tcPr>
            <w:tcW w:w="160" w:type="dxa"/>
            <w:vAlign w:val="center"/>
            <w:hideMark/>
          </w:tcPr>
          <w:p w14:paraId="492F52BD" w14:textId="77777777" w:rsidR="00245D9C" w:rsidRPr="00245D9C" w:rsidRDefault="00245D9C" w:rsidP="00245D9C">
            <w:pPr>
              <w:jc w:val="left"/>
              <w:rPr>
                <w:rFonts w:ascii="Times New Roman" w:hAnsi="Times New Roman"/>
                <w:sz w:val="20"/>
              </w:rPr>
            </w:pPr>
          </w:p>
        </w:tc>
      </w:tr>
      <w:tr w:rsidR="00245D9C" w:rsidRPr="00245D9C" w14:paraId="03F1A650" w14:textId="77777777" w:rsidTr="00245D9C">
        <w:trPr>
          <w:trHeight w:val="300"/>
        </w:trPr>
        <w:tc>
          <w:tcPr>
            <w:tcW w:w="1111" w:type="dxa"/>
            <w:vMerge/>
            <w:tcBorders>
              <w:top w:val="nil"/>
              <w:left w:val="double" w:sz="6" w:space="0" w:color="auto"/>
              <w:bottom w:val="single" w:sz="4" w:space="0" w:color="000000"/>
              <w:right w:val="double" w:sz="6" w:space="0" w:color="auto"/>
            </w:tcBorders>
            <w:vAlign w:val="center"/>
            <w:hideMark/>
          </w:tcPr>
          <w:p w14:paraId="2A87B014" w14:textId="77777777" w:rsidR="00245D9C" w:rsidRPr="00245D9C" w:rsidRDefault="00245D9C" w:rsidP="00245D9C">
            <w:pPr>
              <w:jc w:val="left"/>
              <w:rPr>
                <w:rFonts w:ascii="Calibri" w:hAnsi="Calibri" w:cs="Calibri"/>
                <w:color w:val="000000"/>
                <w:szCs w:val="22"/>
              </w:rPr>
            </w:pPr>
          </w:p>
        </w:tc>
        <w:tc>
          <w:tcPr>
            <w:tcW w:w="7371" w:type="dxa"/>
            <w:tcBorders>
              <w:top w:val="single" w:sz="4" w:space="0" w:color="auto"/>
              <w:left w:val="nil"/>
              <w:bottom w:val="single" w:sz="4" w:space="0" w:color="auto"/>
              <w:right w:val="single" w:sz="4" w:space="0" w:color="auto"/>
            </w:tcBorders>
            <w:shd w:val="clear" w:color="auto" w:fill="auto"/>
            <w:vAlign w:val="bottom"/>
            <w:hideMark/>
          </w:tcPr>
          <w:p w14:paraId="327AAD75" w14:textId="77777777" w:rsidR="00245D9C" w:rsidRPr="00245D9C" w:rsidRDefault="00245D9C" w:rsidP="00245D9C">
            <w:pPr>
              <w:jc w:val="left"/>
              <w:rPr>
                <w:rFonts w:ascii="Calibri" w:hAnsi="Calibri" w:cs="Calibri"/>
                <w:color w:val="000000"/>
                <w:szCs w:val="22"/>
              </w:rPr>
            </w:pPr>
            <w:r w:rsidRPr="00245D9C">
              <w:rPr>
                <w:rFonts w:ascii="Calibri" w:hAnsi="Calibri" w:cs="Calibri"/>
                <w:color w:val="000000"/>
                <w:szCs w:val="22"/>
              </w:rPr>
              <w:t>LEMOVÝ NÁKRUŽEK D560, SDR17</w:t>
            </w:r>
          </w:p>
        </w:tc>
        <w:tc>
          <w:tcPr>
            <w:tcW w:w="993" w:type="dxa"/>
            <w:tcBorders>
              <w:top w:val="nil"/>
              <w:left w:val="nil"/>
              <w:bottom w:val="single" w:sz="4" w:space="0" w:color="auto"/>
              <w:right w:val="double" w:sz="6" w:space="0" w:color="auto"/>
            </w:tcBorders>
            <w:shd w:val="clear" w:color="auto" w:fill="auto"/>
            <w:noWrap/>
            <w:vAlign w:val="center"/>
            <w:hideMark/>
          </w:tcPr>
          <w:p w14:paraId="275D3234"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2x</w:t>
            </w:r>
          </w:p>
        </w:tc>
        <w:tc>
          <w:tcPr>
            <w:tcW w:w="160" w:type="dxa"/>
            <w:vAlign w:val="center"/>
            <w:hideMark/>
          </w:tcPr>
          <w:p w14:paraId="3D5BC06B" w14:textId="77777777" w:rsidR="00245D9C" w:rsidRPr="00245D9C" w:rsidRDefault="00245D9C" w:rsidP="00245D9C">
            <w:pPr>
              <w:jc w:val="left"/>
              <w:rPr>
                <w:rFonts w:ascii="Times New Roman" w:hAnsi="Times New Roman"/>
                <w:sz w:val="20"/>
              </w:rPr>
            </w:pPr>
          </w:p>
        </w:tc>
      </w:tr>
      <w:tr w:rsidR="00245D9C" w:rsidRPr="00245D9C" w14:paraId="586DCB14" w14:textId="77777777" w:rsidTr="00245D9C">
        <w:trPr>
          <w:trHeight w:val="300"/>
        </w:trPr>
        <w:tc>
          <w:tcPr>
            <w:tcW w:w="1111" w:type="dxa"/>
            <w:vMerge/>
            <w:tcBorders>
              <w:top w:val="nil"/>
              <w:left w:val="double" w:sz="6" w:space="0" w:color="auto"/>
              <w:bottom w:val="single" w:sz="4" w:space="0" w:color="000000"/>
              <w:right w:val="double" w:sz="6" w:space="0" w:color="auto"/>
            </w:tcBorders>
            <w:vAlign w:val="center"/>
            <w:hideMark/>
          </w:tcPr>
          <w:p w14:paraId="6885EB94" w14:textId="77777777" w:rsidR="00245D9C" w:rsidRPr="00245D9C" w:rsidRDefault="00245D9C" w:rsidP="00245D9C">
            <w:pPr>
              <w:jc w:val="left"/>
              <w:rPr>
                <w:rFonts w:ascii="Calibri" w:hAnsi="Calibri" w:cs="Calibri"/>
                <w:color w:val="000000"/>
                <w:szCs w:val="22"/>
              </w:rPr>
            </w:pPr>
          </w:p>
        </w:tc>
        <w:tc>
          <w:tcPr>
            <w:tcW w:w="7371" w:type="dxa"/>
            <w:tcBorders>
              <w:top w:val="single" w:sz="4" w:space="0" w:color="auto"/>
              <w:left w:val="nil"/>
              <w:bottom w:val="single" w:sz="4" w:space="0" w:color="auto"/>
              <w:right w:val="single" w:sz="4" w:space="0" w:color="auto"/>
            </w:tcBorders>
            <w:shd w:val="clear" w:color="auto" w:fill="auto"/>
            <w:noWrap/>
            <w:vAlign w:val="bottom"/>
            <w:hideMark/>
          </w:tcPr>
          <w:p w14:paraId="74AB8685" w14:textId="77777777" w:rsidR="00245D9C" w:rsidRPr="00245D9C" w:rsidRDefault="00245D9C" w:rsidP="00245D9C">
            <w:pPr>
              <w:jc w:val="left"/>
              <w:rPr>
                <w:rFonts w:ascii="Calibri" w:hAnsi="Calibri" w:cs="Calibri"/>
                <w:color w:val="000000"/>
                <w:szCs w:val="22"/>
              </w:rPr>
            </w:pPr>
            <w:r w:rsidRPr="00245D9C">
              <w:rPr>
                <w:rFonts w:ascii="Calibri" w:hAnsi="Calibri" w:cs="Calibri"/>
                <w:color w:val="000000"/>
                <w:szCs w:val="22"/>
              </w:rPr>
              <w:t>OTOČNÁ PŘÍRUBA DN600, PN10</w:t>
            </w:r>
          </w:p>
        </w:tc>
        <w:tc>
          <w:tcPr>
            <w:tcW w:w="993" w:type="dxa"/>
            <w:tcBorders>
              <w:top w:val="nil"/>
              <w:left w:val="nil"/>
              <w:bottom w:val="single" w:sz="4" w:space="0" w:color="auto"/>
              <w:right w:val="double" w:sz="6" w:space="0" w:color="auto"/>
            </w:tcBorders>
            <w:shd w:val="clear" w:color="auto" w:fill="auto"/>
            <w:noWrap/>
            <w:vAlign w:val="center"/>
            <w:hideMark/>
          </w:tcPr>
          <w:p w14:paraId="7354A2E3"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2x</w:t>
            </w:r>
          </w:p>
        </w:tc>
        <w:tc>
          <w:tcPr>
            <w:tcW w:w="160" w:type="dxa"/>
            <w:vAlign w:val="center"/>
            <w:hideMark/>
          </w:tcPr>
          <w:p w14:paraId="10F9C100" w14:textId="77777777" w:rsidR="00245D9C" w:rsidRPr="00245D9C" w:rsidRDefault="00245D9C" w:rsidP="00245D9C">
            <w:pPr>
              <w:jc w:val="left"/>
              <w:rPr>
                <w:rFonts w:ascii="Times New Roman" w:hAnsi="Times New Roman"/>
                <w:sz w:val="20"/>
              </w:rPr>
            </w:pPr>
          </w:p>
        </w:tc>
      </w:tr>
      <w:tr w:rsidR="00245D9C" w:rsidRPr="00245D9C" w14:paraId="3048BCC3" w14:textId="77777777" w:rsidTr="00245D9C">
        <w:trPr>
          <w:trHeight w:val="300"/>
        </w:trPr>
        <w:tc>
          <w:tcPr>
            <w:tcW w:w="1111" w:type="dxa"/>
            <w:vMerge/>
            <w:tcBorders>
              <w:top w:val="nil"/>
              <w:left w:val="double" w:sz="6" w:space="0" w:color="auto"/>
              <w:bottom w:val="single" w:sz="4" w:space="0" w:color="000000"/>
              <w:right w:val="double" w:sz="6" w:space="0" w:color="auto"/>
            </w:tcBorders>
            <w:vAlign w:val="center"/>
            <w:hideMark/>
          </w:tcPr>
          <w:p w14:paraId="0714B34F" w14:textId="77777777" w:rsidR="00245D9C" w:rsidRPr="00245D9C" w:rsidRDefault="00245D9C" w:rsidP="00245D9C">
            <w:pPr>
              <w:jc w:val="left"/>
              <w:rPr>
                <w:rFonts w:ascii="Calibri" w:hAnsi="Calibri" w:cs="Calibri"/>
                <w:color w:val="000000"/>
                <w:szCs w:val="22"/>
              </w:rPr>
            </w:pPr>
          </w:p>
        </w:tc>
        <w:tc>
          <w:tcPr>
            <w:tcW w:w="7371" w:type="dxa"/>
            <w:tcBorders>
              <w:top w:val="single" w:sz="4" w:space="0" w:color="auto"/>
              <w:left w:val="nil"/>
              <w:bottom w:val="single" w:sz="4" w:space="0" w:color="auto"/>
              <w:right w:val="single" w:sz="4" w:space="0" w:color="000000"/>
            </w:tcBorders>
            <w:shd w:val="clear" w:color="auto" w:fill="auto"/>
            <w:noWrap/>
            <w:vAlign w:val="bottom"/>
            <w:hideMark/>
          </w:tcPr>
          <w:p w14:paraId="402F8689" w14:textId="77777777" w:rsidR="00245D9C" w:rsidRPr="00245D9C" w:rsidRDefault="00245D9C" w:rsidP="00245D9C">
            <w:pPr>
              <w:jc w:val="left"/>
              <w:rPr>
                <w:rFonts w:ascii="Calibri" w:hAnsi="Calibri" w:cs="Calibri"/>
                <w:color w:val="000000"/>
                <w:szCs w:val="22"/>
              </w:rPr>
            </w:pPr>
            <w:r w:rsidRPr="00245D9C">
              <w:rPr>
                <w:rFonts w:ascii="Calibri" w:hAnsi="Calibri" w:cs="Calibri"/>
                <w:color w:val="000000"/>
                <w:szCs w:val="22"/>
              </w:rPr>
              <w:t>ELEKTROSPOJKA D560, PE100 SDR17</w:t>
            </w:r>
          </w:p>
        </w:tc>
        <w:tc>
          <w:tcPr>
            <w:tcW w:w="993" w:type="dxa"/>
            <w:tcBorders>
              <w:top w:val="nil"/>
              <w:left w:val="nil"/>
              <w:bottom w:val="single" w:sz="4" w:space="0" w:color="auto"/>
              <w:right w:val="double" w:sz="6" w:space="0" w:color="auto"/>
            </w:tcBorders>
            <w:shd w:val="clear" w:color="auto" w:fill="auto"/>
            <w:noWrap/>
            <w:vAlign w:val="center"/>
            <w:hideMark/>
          </w:tcPr>
          <w:p w14:paraId="7A490F61"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2x</w:t>
            </w:r>
          </w:p>
        </w:tc>
        <w:tc>
          <w:tcPr>
            <w:tcW w:w="160" w:type="dxa"/>
            <w:vAlign w:val="center"/>
            <w:hideMark/>
          </w:tcPr>
          <w:p w14:paraId="5FE005BB" w14:textId="77777777" w:rsidR="00245D9C" w:rsidRPr="00245D9C" w:rsidRDefault="00245D9C" w:rsidP="00245D9C">
            <w:pPr>
              <w:jc w:val="left"/>
              <w:rPr>
                <w:rFonts w:ascii="Times New Roman" w:hAnsi="Times New Roman"/>
                <w:sz w:val="20"/>
              </w:rPr>
            </w:pPr>
          </w:p>
        </w:tc>
      </w:tr>
      <w:tr w:rsidR="00245D9C" w:rsidRPr="00245D9C" w14:paraId="0D3D3F3C" w14:textId="77777777" w:rsidTr="00245D9C">
        <w:trPr>
          <w:trHeight w:val="300"/>
        </w:trPr>
        <w:tc>
          <w:tcPr>
            <w:tcW w:w="1111" w:type="dxa"/>
            <w:vMerge/>
            <w:tcBorders>
              <w:top w:val="nil"/>
              <w:left w:val="double" w:sz="6" w:space="0" w:color="auto"/>
              <w:bottom w:val="single" w:sz="4" w:space="0" w:color="000000"/>
              <w:right w:val="double" w:sz="6" w:space="0" w:color="auto"/>
            </w:tcBorders>
            <w:vAlign w:val="center"/>
            <w:hideMark/>
          </w:tcPr>
          <w:p w14:paraId="717E58E8" w14:textId="77777777" w:rsidR="00245D9C" w:rsidRPr="00245D9C" w:rsidRDefault="00245D9C" w:rsidP="00245D9C">
            <w:pPr>
              <w:jc w:val="left"/>
              <w:rPr>
                <w:rFonts w:ascii="Calibri" w:hAnsi="Calibri" w:cs="Calibri"/>
                <w:color w:val="000000"/>
                <w:szCs w:val="22"/>
              </w:rPr>
            </w:pPr>
          </w:p>
        </w:tc>
        <w:tc>
          <w:tcPr>
            <w:tcW w:w="7371" w:type="dxa"/>
            <w:tcBorders>
              <w:top w:val="single" w:sz="4" w:space="0" w:color="auto"/>
              <w:left w:val="nil"/>
              <w:bottom w:val="single" w:sz="4" w:space="0" w:color="auto"/>
              <w:right w:val="single" w:sz="4" w:space="0" w:color="000000"/>
            </w:tcBorders>
            <w:shd w:val="clear" w:color="auto" w:fill="auto"/>
            <w:noWrap/>
            <w:vAlign w:val="bottom"/>
            <w:hideMark/>
          </w:tcPr>
          <w:p w14:paraId="1725B4D8" w14:textId="77777777" w:rsidR="00245D9C" w:rsidRPr="00245D9C" w:rsidRDefault="00245D9C" w:rsidP="00245D9C">
            <w:pPr>
              <w:jc w:val="left"/>
              <w:rPr>
                <w:rFonts w:ascii="Calibri" w:hAnsi="Calibri" w:cs="Calibri"/>
                <w:color w:val="000000"/>
                <w:szCs w:val="22"/>
              </w:rPr>
            </w:pPr>
            <w:r w:rsidRPr="00245D9C">
              <w:rPr>
                <w:rFonts w:ascii="Calibri" w:hAnsi="Calibri" w:cs="Calibri"/>
                <w:color w:val="000000"/>
                <w:szCs w:val="22"/>
              </w:rPr>
              <w:t>NAVAŘOVACÍ PÁS Z PE-HD D560</w:t>
            </w:r>
          </w:p>
        </w:tc>
        <w:tc>
          <w:tcPr>
            <w:tcW w:w="993" w:type="dxa"/>
            <w:tcBorders>
              <w:top w:val="nil"/>
              <w:left w:val="nil"/>
              <w:bottom w:val="single" w:sz="4" w:space="0" w:color="auto"/>
              <w:right w:val="double" w:sz="6" w:space="0" w:color="auto"/>
            </w:tcBorders>
            <w:shd w:val="clear" w:color="auto" w:fill="auto"/>
            <w:noWrap/>
            <w:vAlign w:val="center"/>
            <w:hideMark/>
          </w:tcPr>
          <w:p w14:paraId="1C977FFD"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6x</w:t>
            </w:r>
          </w:p>
        </w:tc>
        <w:tc>
          <w:tcPr>
            <w:tcW w:w="160" w:type="dxa"/>
            <w:vAlign w:val="center"/>
            <w:hideMark/>
          </w:tcPr>
          <w:p w14:paraId="7B15C541" w14:textId="77777777" w:rsidR="00245D9C" w:rsidRPr="00245D9C" w:rsidRDefault="00245D9C" w:rsidP="00245D9C">
            <w:pPr>
              <w:jc w:val="left"/>
              <w:rPr>
                <w:rFonts w:ascii="Times New Roman" w:hAnsi="Times New Roman"/>
                <w:sz w:val="20"/>
              </w:rPr>
            </w:pPr>
          </w:p>
        </w:tc>
      </w:tr>
      <w:tr w:rsidR="00245D9C" w:rsidRPr="00245D9C" w14:paraId="7F0A5B9E" w14:textId="77777777" w:rsidTr="00245D9C">
        <w:trPr>
          <w:trHeight w:val="300"/>
        </w:trPr>
        <w:tc>
          <w:tcPr>
            <w:tcW w:w="1111" w:type="dxa"/>
            <w:vMerge/>
            <w:tcBorders>
              <w:top w:val="nil"/>
              <w:left w:val="double" w:sz="6" w:space="0" w:color="auto"/>
              <w:bottom w:val="single" w:sz="4" w:space="0" w:color="000000"/>
              <w:right w:val="double" w:sz="6" w:space="0" w:color="auto"/>
            </w:tcBorders>
            <w:vAlign w:val="center"/>
            <w:hideMark/>
          </w:tcPr>
          <w:p w14:paraId="01AF9494" w14:textId="77777777" w:rsidR="00245D9C" w:rsidRPr="00245D9C" w:rsidRDefault="00245D9C" w:rsidP="00245D9C">
            <w:pPr>
              <w:jc w:val="left"/>
              <w:rPr>
                <w:rFonts w:ascii="Calibri" w:hAnsi="Calibri" w:cs="Calibri"/>
                <w:color w:val="000000"/>
                <w:szCs w:val="22"/>
              </w:rPr>
            </w:pPr>
          </w:p>
        </w:tc>
        <w:tc>
          <w:tcPr>
            <w:tcW w:w="7371" w:type="dxa"/>
            <w:tcBorders>
              <w:top w:val="single" w:sz="4" w:space="0" w:color="auto"/>
              <w:left w:val="nil"/>
              <w:bottom w:val="single" w:sz="4" w:space="0" w:color="auto"/>
              <w:right w:val="single" w:sz="4" w:space="0" w:color="000000"/>
            </w:tcBorders>
            <w:shd w:val="clear" w:color="auto" w:fill="auto"/>
            <w:noWrap/>
            <w:vAlign w:val="bottom"/>
            <w:hideMark/>
          </w:tcPr>
          <w:p w14:paraId="47E39296" w14:textId="77777777" w:rsidR="00245D9C" w:rsidRPr="00245D9C" w:rsidRDefault="00245D9C" w:rsidP="00245D9C">
            <w:pPr>
              <w:jc w:val="left"/>
              <w:rPr>
                <w:rFonts w:ascii="Calibri" w:hAnsi="Calibri" w:cs="Calibri"/>
                <w:color w:val="000000"/>
                <w:szCs w:val="22"/>
              </w:rPr>
            </w:pPr>
            <w:r w:rsidRPr="00245D9C">
              <w:rPr>
                <w:rFonts w:ascii="Calibri" w:hAnsi="Calibri" w:cs="Calibri"/>
                <w:color w:val="000000"/>
                <w:szCs w:val="22"/>
              </w:rPr>
              <w:t>TP-KUS DN600, PN10</w:t>
            </w:r>
          </w:p>
        </w:tc>
        <w:tc>
          <w:tcPr>
            <w:tcW w:w="993" w:type="dxa"/>
            <w:tcBorders>
              <w:top w:val="nil"/>
              <w:left w:val="nil"/>
              <w:bottom w:val="single" w:sz="4" w:space="0" w:color="auto"/>
              <w:right w:val="double" w:sz="6" w:space="0" w:color="auto"/>
            </w:tcBorders>
            <w:shd w:val="clear" w:color="auto" w:fill="auto"/>
            <w:noWrap/>
            <w:vAlign w:val="center"/>
            <w:hideMark/>
          </w:tcPr>
          <w:p w14:paraId="007B4D67"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600 mm</w:t>
            </w:r>
          </w:p>
        </w:tc>
        <w:tc>
          <w:tcPr>
            <w:tcW w:w="160" w:type="dxa"/>
            <w:vAlign w:val="center"/>
            <w:hideMark/>
          </w:tcPr>
          <w:p w14:paraId="155528C9" w14:textId="77777777" w:rsidR="00245D9C" w:rsidRPr="00245D9C" w:rsidRDefault="00245D9C" w:rsidP="00245D9C">
            <w:pPr>
              <w:jc w:val="left"/>
              <w:rPr>
                <w:rFonts w:ascii="Times New Roman" w:hAnsi="Times New Roman"/>
                <w:sz w:val="20"/>
              </w:rPr>
            </w:pPr>
          </w:p>
        </w:tc>
      </w:tr>
      <w:tr w:rsidR="00245D9C" w:rsidRPr="00245D9C" w14:paraId="521A879F" w14:textId="77777777" w:rsidTr="00245D9C">
        <w:trPr>
          <w:trHeight w:val="300"/>
        </w:trPr>
        <w:tc>
          <w:tcPr>
            <w:tcW w:w="1111" w:type="dxa"/>
            <w:vMerge/>
            <w:tcBorders>
              <w:top w:val="nil"/>
              <w:left w:val="double" w:sz="6" w:space="0" w:color="auto"/>
              <w:bottom w:val="single" w:sz="4" w:space="0" w:color="000000"/>
              <w:right w:val="double" w:sz="6" w:space="0" w:color="auto"/>
            </w:tcBorders>
            <w:vAlign w:val="center"/>
            <w:hideMark/>
          </w:tcPr>
          <w:p w14:paraId="4B69B55F" w14:textId="77777777" w:rsidR="00245D9C" w:rsidRPr="00245D9C" w:rsidRDefault="00245D9C" w:rsidP="00245D9C">
            <w:pPr>
              <w:jc w:val="left"/>
              <w:rPr>
                <w:rFonts w:ascii="Calibri" w:hAnsi="Calibri" w:cs="Calibri"/>
                <w:color w:val="000000"/>
                <w:szCs w:val="22"/>
              </w:rPr>
            </w:pPr>
          </w:p>
        </w:tc>
        <w:tc>
          <w:tcPr>
            <w:tcW w:w="7371" w:type="dxa"/>
            <w:tcBorders>
              <w:top w:val="single" w:sz="4" w:space="0" w:color="auto"/>
              <w:left w:val="nil"/>
              <w:bottom w:val="single" w:sz="4" w:space="0" w:color="auto"/>
              <w:right w:val="single" w:sz="4" w:space="0" w:color="000000"/>
            </w:tcBorders>
            <w:shd w:val="clear" w:color="auto" w:fill="auto"/>
            <w:noWrap/>
            <w:vAlign w:val="bottom"/>
            <w:hideMark/>
          </w:tcPr>
          <w:p w14:paraId="315FCE36" w14:textId="77777777" w:rsidR="00245D9C" w:rsidRPr="00245D9C" w:rsidRDefault="00245D9C" w:rsidP="00245D9C">
            <w:pPr>
              <w:jc w:val="left"/>
              <w:rPr>
                <w:rFonts w:ascii="Calibri" w:hAnsi="Calibri" w:cs="Calibri"/>
                <w:color w:val="000000"/>
                <w:szCs w:val="22"/>
              </w:rPr>
            </w:pPr>
            <w:r w:rsidRPr="00245D9C">
              <w:rPr>
                <w:rFonts w:ascii="Calibri" w:hAnsi="Calibri" w:cs="Calibri"/>
                <w:color w:val="000000"/>
                <w:szCs w:val="22"/>
              </w:rPr>
              <w:t>PLOCHÁ PŘIVAŘOVACÍ PŘÍRUBA DN600, PN16</w:t>
            </w:r>
          </w:p>
        </w:tc>
        <w:tc>
          <w:tcPr>
            <w:tcW w:w="993" w:type="dxa"/>
            <w:tcBorders>
              <w:top w:val="nil"/>
              <w:left w:val="nil"/>
              <w:bottom w:val="single" w:sz="4" w:space="0" w:color="auto"/>
              <w:right w:val="double" w:sz="6" w:space="0" w:color="auto"/>
            </w:tcBorders>
            <w:shd w:val="clear" w:color="auto" w:fill="auto"/>
            <w:noWrap/>
            <w:vAlign w:val="center"/>
            <w:hideMark/>
          </w:tcPr>
          <w:p w14:paraId="4376B925"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1x</w:t>
            </w:r>
          </w:p>
        </w:tc>
        <w:tc>
          <w:tcPr>
            <w:tcW w:w="160" w:type="dxa"/>
            <w:vAlign w:val="center"/>
            <w:hideMark/>
          </w:tcPr>
          <w:p w14:paraId="3CA99DE1" w14:textId="77777777" w:rsidR="00245D9C" w:rsidRPr="00245D9C" w:rsidRDefault="00245D9C" w:rsidP="00245D9C">
            <w:pPr>
              <w:jc w:val="left"/>
              <w:rPr>
                <w:rFonts w:ascii="Times New Roman" w:hAnsi="Times New Roman"/>
                <w:sz w:val="20"/>
              </w:rPr>
            </w:pPr>
          </w:p>
        </w:tc>
      </w:tr>
      <w:tr w:rsidR="00245D9C" w:rsidRPr="00245D9C" w14:paraId="0109A0B2" w14:textId="77777777" w:rsidTr="00245D9C">
        <w:trPr>
          <w:trHeight w:val="300"/>
        </w:trPr>
        <w:tc>
          <w:tcPr>
            <w:tcW w:w="1111" w:type="dxa"/>
            <w:vMerge w:val="restart"/>
            <w:tcBorders>
              <w:top w:val="nil"/>
              <w:left w:val="double" w:sz="6" w:space="0" w:color="auto"/>
              <w:bottom w:val="single" w:sz="4" w:space="0" w:color="000000"/>
              <w:right w:val="double" w:sz="6" w:space="0" w:color="auto"/>
            </w:tcBorders>
            <w:shd w:val="clear" w:color="auto" w:fill="auto"/>
            <w:noWrap/>
            <w:vAlign w:val="center"/>
            <w:hideMark/>
          </w:tcPr>
          <w:p w14:paraId="5ED1B228"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ČS</w:t>
            </w:r>
          </w:p>
        </w:tc>
        <w:tc>
          <w:tcPr>
            <w:tcW w:w="7371" w:type="dxa"/>
            <w:tcBorders>
              <w:top w:val="single" w:sz="4" w:space="0" w:color="auto"/>
              <w:left w:val="nil"/>
              <w:bottom w:val="single" w:sz="4" w:space="0" w:color="auto"/>
              <w:right w:val="single" w:sz="4" w:space="0" w:color="auto"/>
            </w:tcBorders>
            <w:shd w:val="clear" w:color="auto" w:fill="auto"/>
            <w:noWrap/>
            <w:vAlign w:val="bottom"/>
            <w:hideMark/>
          </w:tcPr>
          <w:p w14:paraId="2DAC88BE" w14:textId="77777777" w:rsidR="00245D9C" w:rsidRPr="00245D9C" w:rsidRDefault="00245D9C" w:rsidP="00245D9C">
            <w:pPr>
              <w:jc w:val="left"/>
              <w:rPr>
                <w:rFonts w:ascii="Calibri" w:hAnsi="Calibri" w:cs="Calibri"/>
                <w:color w:val="000000"/>
                <w:szCs w:val="22"/>
              </w:rPr>
            </w:pPr>
            <w:r w:rsidRPr="00245D9C">
              <w:rPr>
                <w:rFonts w:ascii="Calibri" w:hAnsi="Calibri" w:cs="Calibri"/>
                <w:color w:val="000000"/>
                <w:szCs w:val="22"/>
              </w:rPr>
              <w:t>NEREZOVÁ PŘÍRUBA DN600, PN16</w:t>
            </w:r>
          </w:p>
        </w:tc>
        <w:tc>
          <w:tcPr>
            <w:tcW w:w="993" w:type="dxa"/>
            <w:tcBorders>
              <w:top w:val="nil"/>
              <w:left w:val="nil"/>
              <w:bottom w:val="single" w:sz="4" w:space="0" w:color="auto"/>
              <w:right w:val="double" w:sz="6" w:space="0" w:color="auto"/>
            </w:tcBorders>
            <w:shd w:val="clear" w:color="auto" w:fill="auto"/>
            <w:noWrap/>
            <w:vAlign w:val="center"/>
            <w:hideMark/>
          </w:tcPr>
          <w:p w14:paraId="4F069D31"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2x</w:t>
            </w:r>
          </w:p>
        </w:tc>
        <w:tc>
          <w:tcPr>
            <w:tcW w:w="160" w:type="dxa"/>
            <w:vAlign w:val="center"/>
            <w:hideMark/>
          </w:tcPr>
          <w:p w14:paraId="4BC9352B" w14:textId="77777777" w:rsidR="00245D9C" w:rsidRPr="00245D9C" w:rsidRDefault="00245D9C" w:rsidP="00245D9C">
            <w:pPr>
              <w:jc w:val="left"/>
              <w:rPr>
                <w:rFonts w:ascii="Times New Roman" w:hAnsi="Times New Roman"/>
                <w:sz w:val="20"/>
              </w:rPr>
            </w:pPr>
          </w:p>
        </w:tc>
      </w:tr>
      <w:tr w:rsidR="00245D9C" w:rsidRPr="00245D9C" w14:paraId="087D8043" w14:textId="77777777" w:rsidTr="00245D9C">
        <w:trPr>
          <w:trHeight w:val="300"/>
        </w:trPr>
        <w:tc>
          <w:tcPr>
            <w:tcW w:w="1111" w:type="dxa"/>
            <w:vMerge/>
            <w:tcBorders>
              <w:top w:val="nil"/>
              <w:left w:val="double" w:sz="6" w:space="0" w:color="auto"/>
              <w:bottom w:val="single" w:sz="4" w:space="0" w:color="000000"/>
              <w:right w:val="double" w:sz="6" w:space="0" w:color="auto"/>
            </w:tcBorders>
            <w:vAlign w:val="center"/>
            <w:hideMark/>
          </w:tcPr>
          <w:p w14:paraId="6966799E" w14:textId="77777777" w:rsidR="00245D9C" w:rsidRPr="00245D9C" w:rsidRDefault="00245D9C" w:rsidP="00245D9C">
            <w:pPr>
              <w:jc w:val="left"/>
              <w:rPr>
                <w:rFonts w:ascii="Calibri" w:hAnsi="Calibri" w:cs="Calibri"/>
                <w:color w:val="000000"/>
                <w:szCs w:val="22"/>
              </w:rPr>
            </w:pPr>
          </w:p>
        </w:tc>
        <w:tc>
          <w:tcPr>
            <w:tcW w:w="7371" w:type="dxa"/>
            <w:tcBorders>
              <w:top w:val="single" w:sz="4" w:space="0" w:color="auto"/>
              <w:left w:val="nil"/>
              <w:bottom w:val="single" w:sz="4" w:space="0" w:color="auto"/>
              <w:right w:val="single" w:sz="4" w:space="0" w:color="auto"/>
            </w:tcBorders>
            <w:shd w:val="clear" w:color="auto" w:fill="auto"/>
            <w:noWrap/>
            <w:vAlign w:val="bottom"/>
            <w:hideMark/>
          </w:tcPr>
          <w:p w14:paraId="1B54A201" w14:textId="77777777" w:rsidR="00245D9C" w:rsidRPr="00245D9C" w:rsidRDefault="00245D9C" w:rsidP="00245D9C">
            <w:pPr>
              <w:jc w:val="left"/>
              <w:rPr>
                <w:rFonts w:ascii="Calibri" w:hAnsi="Calibri" w:cs="Calibri"/>
                <w:color w:val="000000"/>
                <w:szCs w:val="22"/>
              </w:rPr>
            </w:pPr>
            <w:r w:rsidRPr="00245D9C">
              <w:rPr>
                <w:rFonts w:ascii="Calibri" w:hAnsi="Calibri" w:cs="Calibri"/>
                <w:color w:val="000000"/>
                <w:szCs w:val="22"/>
              </w:rPr>
              <w:t>NEREZOVÉ POTRUBÍ 609,6x3,65 mm</w:t>
            </w:r>
          </w:p>
        </w:tc>
        <w:tc>
          <w:tcPr>
            <w:tcW w:w="993" w:type="dxa"/>
            <w:tcBorders>
              <w:top w:val="nil"/>
              <w:left w:val="nil"/>
              <w:bottom w:val="nil"/>
              <w:right w:val="double" w:sz="6" w:space="0" w:color="auto"/>
            </w:tcBorders>
            <w:shd w:val="clear" w:color="auto" w:fill="auto"/>
            <w:noWrap/>
            <w:vAlign w:val="center"/>
            <w:hideMark/>
          </w:tcPr>
          <w:p w14:paraId="18D7CC1E"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1550 mm</w:t>
            </w:r>
          </w:p>
        </w:tc>
        <w:tc>
          <w:tcPr>
            <w:tcW w:w="160" w:type="dxa"/>
            <w:vAlign w:val="center"/>
            <w:hideMark/>
          </w:tcPr>
          <w:p w14:paraId="29BE66E1" w14:textId="77777777" w:rsidR="00245D9C" w:rsidRPr="00245D9C" w:rsidRDefault="00245D9C" w:rsidP="00245D9C">
            <w:pPr>
              <w:jc w:val="left"/>
              <w:rPr>
                <w:rFonts w:ascii="Times New Roman" w:hAnsi="Times New Roman"/>
                <w:sz w:val="20"/>
              </w:rPr>
            </w:pPr>
          </w:p>
        </w:tc>
      </w:tr>
      <w:tr w:rsidR="00245D9C" w:rsidRPr="00245D9C" w14:paraId="4E782221" w14:textId="77777777" w:rsidTr="00245D9C">
        <w:trPr>
          <w:trHeight w:val="600"/>
        </w:trPr>
        <w:tc>
          <w:tcPr>
            <w:tcW w:w="1111" w:type="dxa"/>
            <w:vMerge/>
            <w:tcBorders>
              <w:top w:val="nil"/>
              <w:left w:val="double" w:sz="6" w:space="0" w:color="auto"/>
              <w:bottom w:val="single" w:sz="4" w:space="0" w:color="000000"/>
              <w:right w:val="double" w:sz="6" w:space="0" w:color="auto"/>
            </w:tcBorders>
            <w:vAlign w:val="center"/>
            <w:hideMark/>
          </w:tcPr>
          <w:p w14:paraId="51AE387F" w14:textId="77777777" w:rsidR="00245D9C" w:rsidRPr="00245D9C" w:rsidRDefault="00245D9C" w:rsidP="00245D9C">
            <w:pPr>
              <w:jc w:val="left"/>
              <w:rPr>
                <w:rFonts w:ascii="Calibri" w:hAnsi="Calibri" w:cs="Calibri"/>
                <w:color w:val="000000"/>
                <w:szCs w:val="22"/>
              </w:rPr>
            </w:pPr>
          </w:p>
        </w:tc>
        <w:tc>
          <w:tcPr>
            <w:tcW w:w="7371" w:type="dxa"/>
            <w:tcBorders>
              <w:top w:val="single" w:sz="4" w:space="0" w:color="auto"/>
              <w:left w:val="nil"/>
              <w:bottom w:val="single" w:sz="4" w:space="0" w:color="auto"/>
              <w:right w:val="single" w:sz="4" w:space="0" w:color="000000"/>
            </w:tcBorders>
            <w:shd w:val="clear" w:color="auto" w:fill="auto"/>
            <w:vAlign w:val="bottom"/>
            <w:hideMark/>
          </w:tcPr>
          <w:p w14:paraId="23BA35C8" w14:textId="77777777" w:rsidR="00245D9C" w:rsidRPr="00245D9C" w:rsidRDefault="00245D9C" w:rsidP="00245D9C">
            <w:pPr>
              <w:jc w:val="left"/>
              <w:rPr>
                <w:rFonts w:ascii="Calibri" w:hAnsi="Calibri" w:cs="Calibri"/>
                <w:color w:val="000000"/>
                <w:szCs w:val="22"/>
              </w:rPr>
            </w:pPr>
            <w:r w:rsidRPr="00245D9C">
              <w:rPr>
                <w:rFonts w:ascii="Calibri" w:hAnsi="Calibri" w:cs="Calibri"/>
                <w:color w:val="000000"/>
                <w:szCs w:val="22"/>
              </w:rPr>
              <w:t>NEREZOVÝ NÁVAREK 156,3x3mm S PŘIVAŘENÝM KOLENEM 90° a PŘÍMOU ČÁSTÍ DN150</w:t>
            </w:r>
          </w:p>
        </w:tc>
        <w:tc>
          <w:tcPr>
            <w:tcW w:w="993" w:type="dxa"/>
            <w:tcBorders>
              <w:top w:val="single" w:sz="4" w:space="0" w:color="auto"/>
              <w:left w:val="nil"/>
              <w:bottom w:val="nil"/>
              <w:right w:val="double" w:sz="6" w:space="0" w:color="auto"/>
            </w:tcBorders>
            <w:shd w:val="clear" w:color="auto" w:fill="auto"/>
            <w:noWrap/>
            <w:vAlign w:val="center"/>
            <w:hideMark/>
          </w:tcPr>
          <w:p w14:paraId="39AE04BC"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220 mm</w:t>
            </w:r>
          </w:p>
        </w:tc>
        <w:tc>
          <w:tcPr>
            <w:tcW w:w="160" w:type="dxa"/>
            <w:vAlign w:val="center"/>
            <w:hideMark/>
          </w:tcPr>
          <w:p w14:paraId="63F87A49" w14:textId="77777777" w:rsidR="00245D9C" w:rsidRPr="00245D9C" w:rsidRDefault="00245D9C" w:rsidP="00245D9C">
            <w:pPr>
              <w:jc w:val="left"/>
              <w:rPr>
                <w:rFonts w:ascii="Times New Roman" w:hAnsi="Times New Roman"/>
                <w:sz w:val="20"/>
              </w:rPr>
            </w:pPr>
          </w:p>
        </w:tc>
      </w:tr>
      <w:tr w:rsidR="00245D9C" w:rsidRPr="00245D9C" w14:paraId="7D38B9C0" w14:textId="77777777" w:rsidTr="00245D9C">
        <w:trPr>
          <w:trHeight w:val="300"/>
        </w:trPr>
        <w:tc>
          <w:tcPr>
            <w:tcW w:w="1111" w:type="dxa"/>
            <w:vMerge/>
            <w:tcBorders>
              <w:top w:val="nil"/>
              <w:left w:val="double" w:sz="6" w:space="0" w:color="auto"/>
              <w:bottom w:val="single" w:sz="4" w:space="0" w:color="000000"/>
              <w:right w:val="double" w:sz="6" w:space="0" w:color="auto"/>
            </w:tcBorders>
            <w:vAlign w:val="center"/>
            <w:hideMark/>
          </w:tcPr>
          <w:p w14:paraId="71C21D22" w14:textId="77777777" w:rsidR="00245D9C" w:rsidRPr="00245D9C" w:rsidRDefault="00245D9C" w:rsidP="00245D9C">
            <w:pPr>
              <w:jc w:val="left"/>
              <w:rPr>
                <w:rFonts w:ascii="Calibri" w:hAnsi="Calibri" w:cs="Calibri"/>
                <w:color w:val="000000"/>
                <w:szCs w:val="22"/>
              </w:rPr>
            </w:pPr>
          </w:p>
        </w:tc>
        <w:tc>
          <w:tcPr>
            <w:tcW w:w="7371" w:type="dxa"/>
            <w:tcBorders>
              <w:top w:val="single" w:sz="4" w:space="0" w:color="auto"/>
              <w:left w:val="nil"/>
              <w:bottom w:val="single" w:sz="4" w:space="0" w:color="auto"/>
              <w:right w:val="single" w:sz="4" w:space="0" w:color="auto"/>
            </w:tcBorders>
            <w:shd w:val="clear" w:color="auto" w:fill="auto"/>
            <w:noWrap/>
            <w:vAlign w:val="bottom"/>
            <w:hideMark/>
          </w:tcPr>
          <w:p w14:paraId="3EE496B1" w14:textId="77777777" w:rsidR="00245D9C" w:rsidRPr="00245D9C" w:rsidRDefault="00245D9C" w:rsidP="00245D9C">
            <w:pPr>
              <w:jc w:val="left"/>
              <w:rPr>
                <w:rFonts w:ascii="Calibri" w:hAnsi="Calibri" w:cs="Calibri"/>
                <w:color w:val="000000"/>
                <w:szCs w:val="22"/>
              </w:rPr>
            </w:pPr>
            <w:r w:rsidRPr="00245D9C">
              <w:rPr>
                <w:rFonts w:ascii="Calibri" w:hAnsi="Calibri" w:cs="Calibri"/>
                <w:color w:val="000000"/>
                <w:szCs w:val="22"/>
              </w:rPr>
              <w:t>NEREZOVÁ PŘÍRUBA DN150, PN16</w:t>
            </w:r>
          </w:p>
        </w:tc>
        <w:tc>
          <w:tcPr>
            <w:tcW w:w="993" w:type="dxa"/>
            <w:tcBorders>
              <w:top w:val="single" w:sz="4" w:space="0" w:color="auto"/>
              <w:left w:val="nil"/>
              <w:bottom w:val="nil"/>
              <w:right w:val="double" w:sz="6" w:space="0" w:color="auto"/>
            </w:tcBorders>
            <w:shd w:val="clear" w:color="auto" w:fill="auto"/>
            <w:noWrap/>
            <w:vAlign w:val="center"/>
            <w:hideMark/>
          </w:tcPr>
          <w:p w14:paraId="6275C928"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1x</w:t>
            </w:r>
          </w:p>
        </w:tc>
        <w:tc>
          <w:tcPr>
            <w:tcW w:w="160" w:type="dxa"/>
            <w:vAlign w:val="center"/>
            <w:hideMark/>
          </w:tcPr>
          <w:p w14:paraId="5BB300F6" w14:textId="77777777" w:rsidR="00245D9C" w:rsidRPr="00245D9C" w:rsidRDefault="00245D9C" w:rsidP="00245D9C">
            <w:pPr>
              <w:jc w:val="left"/>
              <w:rPr>
                <w:rFonts w:ascii="Times New Roman" w:hAnsi="Times New Roman"/>
                <w:sz w:val="20"/>
              </w:rPr>
            </w:pPr>
          </w:p>
        </w:tc>
      </w:tr>
      <w:tr w:rsidR="00245D9C" w:rsidRPr="00245D9C" w14:paraId="0A035FE5" w14:textId="77777777" w:rsidTr="00245D9C">
        <w:trPr>
          <w:trHeight w:val="300"/>
        </w:trPr>
        <w:tc>
          <w:tcPr>
            <w:tcW w:w="1111" w:type="dxa"/>
            <w:vMerge/>
            <w:tcBorders>
              <w:top w:val="nil"/>
              <w:left w:val="double" w:sz="6" w:space="0" w:color="auto"/>
              <w:bottom w:val="single" w:sz="4" w:space="0" w:color="000000"/>
              <w:right w:val="double" w:sz="6" w:space="0" w:color="auto"/>
            </w:tcBorders>
            <w:vAlign w:val="center"/>
            <w:hideMark/>
          </w:tcPr>
          <w:p w14:paraId="043AF988" w14:textId="77777777" w:rsidR="00245D9C" w:rsidRPr="00245D9C" w:rsidRDefault="00245D9C" w:rsidP="00245D9C">
            <w:pPr>
              <w:jc w:val="left"/>
              <w:rPr>
                <w:rFonts w:ascii="Calibri" w:hAnsi="Calibri" w:cs="Calibri"/>
                <w:color w:val="000000"/>
                <w:szCs w:val="22"/>
              </w:rPr>
            </w:pPr>
          </w:p>
        </w:tc>
        <w:tc>
          <w:tcPr>
            <w:tcW w:w="7371" w:type="dxa"/>
            <w:tcBorders>
              <w:top w:val="single" w:sz="4" w:space="0" w:color="auto"/>
              <w:left w:val="nil"/>
              <w:bottom w:val="single" w:sz="4" w:space="0" w:color="auto"/>
              <w:right w:val="single" w:sz="4" w:space="0" w:color="auto"/>
            </w:tcBorders>
            <w:shd w:val="clear" w:color="auto" w:fill="auto"/>
            <w:noWrap/>
            <w:vAlign w:val="bottom"/>
            <w:hideMark/>
          </w:tcPr>
          <w:p w14:paraId="658396C5" w14:textId="77777777" w:rsidR="00245D9C" w:rsidRPr="00245D9C" w:rsidRDefault="00245D9C" w:rsidP="00245D9C">
            <w:pPr>
              <w:jc w:val="left"/>
              <w:rPr>
                <w:rFonts w:ascii="Calibri" w:hAnsi="Calibri" w:cs="Calibri"/>
                <w:color w:val="000000"/>
                <w:szCs w:val="22"/>
              </w:rPr>
            </w:pPr>
            <w:r w:rsidRPr="00245D9C">
              <w:rPr>
                <w:rFonts w:ascii="Calibri" w:hAnsi="Calibri" w:cs="Calibri"/>
                <w:color w:val="000000"/>
                <w:szCs w:val="22"/>
              </w:rPr>
              <w:t>NEREZOVÁ REDUKOVANÁ PŘÍRUBA DN600/150, PN16</w:t>
            </w:r>
          </w:p>
        </w:tc>
        <w:tc>
          <w:tcPr>
            <w:tcW w:w="993" w:type="dxa"/>
            <w:tcBorders>
              <w:top w:val="single" w:sz="4" w:space="0" w:color="auto"/>
              <w:left w:val="nil"/>
              <w:bottom w:val="nil"/>
              <w:right w:val="double" w:sz="6" w:space="0" w:color="auto"/>
            </w:tcBorders>
            <w:shd w:val="clear" w:color="auto" w:fill="auto"/>
            <w:noWrap/>
            <w:vAlign w:val="center"/>
            <w:hideMark/>
          </w:tcPr>
          <w:p w14:paraId="043BDE89"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1x</w:t>
            </w:r>
          </w:p>
        </w:tc>
        <w:tc>
          <w:tcPr>
            <w:tcW w:w="160" w:type="dxa"/>
            <w:vAlign w:val="center"/>
            <w:hideMark/>
          </w:tcPr>
          <w:p w14:paraId="07D4CE84" w14:textId="77777777" w:rsidR="00245D9C" w:rsidRPr="00245D9C" w:rsidRDefault="00245D9C" w:rsidP="00245D9C">
            <w:pPr>
              <w:jc w:val="left"/>
              <w:rPr>
                <w:rFonts w:ascii="Times New Roman" w:hAnsi="Times New Roman"/>
                <w:sz w:val="20"/>
              </w:rPr>
            </w:pPr>
          </w:p>
        </w:tc>
      </w:tr>
      <w:tr w:rsidR="00245D9C" w:rsidRPr="00245D9C" w14:paraId="6E1790C8" w14:textId="77777777" w:rsidTr="00245D9C">
        <w:trPr>
          <w:trHeight w:val="300"/>
        </w:trPr>
        <w:tc>
          <w:tcPr>
            <w:tcW w:w="1111" w:type="dxa"/>
            <w:vMerge w:val="restart"/>
            <w:tcBorders>
              <w:top w:val="nil"/>
              <w:left w:val="double" w:sz="6" w:space="0" w:color="auto"/>
              <w:bottom w:val="double" w:sz="6" w:space="0" w:color="000000"/>
              <w:right w:val="double" w:sz="6" w:space="0" w:color="auto"/>
            </w:tcBorders>
            <w:shd w:val="clear" w:color="auto" w:fill="auto"/>
            <w:noWrap/>
            <w:vAlign w:val="center"/>
            <w:hideMark/>
          </w:tcPr>
          <w:p w14:paraId="3E8281AC"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DSO 02.1</w:t>
            </w:r>
          </w:p>
        </w:tc>
        <w:tc>
          <w:tcPr>
            <w:tcW w:w="7371" w:type="dxa"/>
            <w:tcBorders>
              <w:top w:val="single" w:sz="4" w:space="0" w:color="auto"/>
              <w:left w:val="nil"/>
              <w:bottom w:val="single" w:sz="4" w:space="0" w:color="auto"/>
              <w:right w:val="single" w:sz="4" w:space="0" w:color="000000"/>
            </w:tcBorders>
            <w:shd w:val="clear" w:color="auto" w:fill="auto"/>
            <w:noWrap/>
            <w:vAlign w:val="bottom"/>
            <w:hideMark/>
          </w:tcPr>
          <w:p w14:paraId="2FB58724" w14:textId="77777777" w:rsidR="00245D9C" w:rsidRPr="00245D9C" w:rsidRDefault="00245D9C" w:rsidP="00245D9C">
            <w:pPr>
              <w:jc w:val="left"/>
              <w:rPr>
                <w:rFonts w:ascii="Calibri" w:hAnsi="Calibri" w:cs="Calibri"/>
                <w:color w:val="000000"/>
                <w:szCs w:val="22"/>
              </w:rPr>
            </w:pPr>
            <w:r w:rsidRPr="00245D9C">
              <w:rPr>
                <w:rFonts w:ascii="Calibri" w:hAnsi="Calibri" w:cs="Calibri"/>
                <w:color w:val="000000"/>
                <w:szCs w:val="22"/>
              </w:rPr>
              <w:t>LEMOVÝ NÁKRUŽEK D560, SDR17</w:t>
            </w:r>
          </w:p>
        </w:tc>
        <w:tc>
          <w:tcPr>
            <w:tcW w:w="993" w:type="dxa"/>
            <w:tcBorders>
              <w:top w:val="single" w:sz="4" w:space="0" w:color="auto"/>
              <w:left w:val="nil"/>
              <w:bottom w:val="nil"/>
              <w:right w:val="double" w:sz="6" w:space="0" w:color="auto"/>
            </w:tcBorders>
            <w:shd w:val="clear" w:color="auto" w:fill="auto"/>
            <w:noWrap/>
            <w:vAlign w:val="center"/>
            <w:hideMark/>
          </w:tcPr>
          <w:p w14:paraId="620E39E1"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2x</w:t>
            </w:r>
          </w:p>
        </w:tc>
        <w:tc>
          <w:tcPr>
            <w:tcW w:w="160" w:type="dxa"/>
            <w:vAlign w:val="center"/>
            <w:hideMark/>
          </w:tcPr>
          <w:p w14:paraId="56CF69B8" w14:textId="77777777" w:rsidR="00245D9C" w:rsidRPr="00245D9C" w:rsidRDefault="00245D9C" w:rsidP="00245D9C">
            <w:pPr>
              <w:jc w:val="left"/>
              <w:rPr>
                <w:rFonts w:ascii="Times New Roman" w:hAnsi="Times New Roman"/>
                <w:sz w:val="20"/>
              </w:rPr>
            </w:pPr>
          </w:p>
        </w:tc>
      </w:tr>
      <w:tr w:rsidR="00245D9C" w:rsidRPr="00245D9C" w14:paraId="2DE9D58C" w14:textId="77777777" w:rsidTr="00245D9C">
        <w:trPr>
          <w:trHeight w:val="300"/>
        </w:trPr>
        <w:tc>
          <w:tcPr>
            <w:tcW w:w="1111" w:type="dxa"/>
            <w:vMerge/>
            <w:tcBorders>
              <w:top w:val="nil"/>
              <w:left w:val="double" w:sz="6" w:space="0" w:color="auto"/>
              <w:bottom w:val="double" w:sz="6" w:space="0" w:color="000000"/>
              <w:right w:val="double" w:sz="6" w:space="0" w:color="auto"/>
            </w:tcBorders>
            <w:vAlign w:val="center"/>
            <w:hideMark/>
          </w:tcPr>
          <w:p w14:paraId="191A39CD" w14:textId="77777777" w:rsidR="00245D9C" w:rsidRPr="00245D9C" w:rsidRDefault="00245D9C" w:rsidP="00245D9C">
            <w:pPr>
              <w:jc w:val="left"/>
              <w:rPr>
                <w:rFonts w:ascii="Calibri" w:hAnsi="Calibri" w:cs="Calibri"/>
                <w:color w:val="000000"/>
                <w:szCs w:val="22"/>
              </w:rPr>
            </w:pPr>
          </w:p>
        </w:tc>
        <w:tc>
          <w:tcPr>
            <w:tcW w:w="7371" w:type="dxa"/>
            <w:tcBorders>
              <w:top w:val="single" w:sz="4" w:space="0" w:color="auto"/>
              <w:left w:val="nil"/>
              <w:bottom w:val="single" w:sz="4" w:space="0" w:color="auto"/>
              <w:right w:val="single" w:sz="4" w:space="0" w:color="000000"/>
            </w:tcBorders>
            <w:shd w:val="clear" w:color="auto" w:fill="auto"/>
            <w:noWrap/>
            <w:vAlign w:val="bottom"/>
            <w:hideMark/>
          </w:tcPr>
          <w:p w14:paraId="1E282BBE" w14:textId="77777777" w:rsidR="00245D9C" w:rsidRPr="00245D9C" w:rsidRDefault="00245D9C" w:rsidP="00245D9C">
            <w:pPr>
              <w:jc w:val="left"/>
              <w:rPr>
                <w:rFonts w:ascii="Calibri" w:hAnsi="Calibri" w:cs="Calibri"/>
                <w:color w:val="000000"/>
                <w:szCs w:val="22"/>
              </w:rPr>
            </w:pPr>
            <w:r w:rsidRPr="00245D9C">
              <w:rPr>
                <w:rFonts w:ascii="Calibri" w:hAnsi="Calibri" w:cs="Calibri"/>
                <w:color w:val="000000"/>
                <w:szCs w:val="22"/>
              </w:rPr>
              <w:t>OTOČNÁ PŘÍRUBA DN600, PN16</w:t>
            </w:r>
          </w:p>
        </w:tc>
        <w:tc>
          <w:tcPr>
            <w:tcW w:w="993" w:type="dxa"/>
            <w:tcBorders>
              <w:top w:val="single" w:sz="4" w:space="0" w:color="auto"/>
              <w:left w:val="nil"/>
              <w:bottom w:val="nil"/>
              <w:right w:val="double" w:sz="6" w:space="0" w:color="auto"/>
            </w:tcBorders>
            <w:shd w:val="clear" w:color="auto" w:fill="auto"/>
            <w:noWrap/>
            <w:vAlign w:val="center"/>
            <w:hideMark/>
          </w:tcPr>
          <w:p w14:paraId="0622C955"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2x</w:t>
            </w:r>
          </w:p>
        </w:tc>
        <w:tc>
          <w:tcPr>
            <w:tcW w:w="160" w:type="dxa"/>
            <w:vAlign w:val="center"/>
            <w:hideMark/>
          </w:tcPr>
          <w:p w14:paraId="7F9262EB" w14:textId="77777777" w:rsidR="00245D9C" w:rsidRPr="00245D9C" w:rsidRDefault="00245D9C" w:rsidP="00245D9C">
            <w:pPr>
              <w:jc w:val="left"/>
              <w:rPr>
                <w:rFonts w:ascii="Times New Roman" w:hAnsi="Times New Roman"/>
                <w:sz w:val="20"/>
              </w:rPr>
            </w:pPr>
          </w:p>
        </w:tc>
      </w:tr>
      <w:tr w:rsidR="00245D9C" w:rsidRPr="00245D9C" w14:paraId="335D9BEB" w14:textId="77777777" w:rsidTr="00245D9C">
        <w:trPr>
          <w:trHeight w:val="300"/>
        </w:trPr>
        <w:tc>
          <w:tcPr>
            <w:tcW w:w="1111" w:type="dxa"/>
            <w:vMerge/>
            <w:tcBorders>
              <w:top w:val="nil"/>
              <w:left w:val="double" w:sz="6" w:space="0" w:color="auto"/>
              <w:bottom w:val="double" w:sz="6" w:space="0" w:color="000000"/>
              <w:right w:val="double" w:sz="6" w:space="0" w:color="auto"/>
            </w:tcBorders>
            <w:vAlign w:val="center"/>
            <w:hideMark/>
          </w:tcPr>
          <w:p w14:paraId="7EB21F37" w14:textId="77777777" w:rsidR="00245D9C" w:rsidRPr="00245D9C" w:rsidRDefault="00245D9C" w:rsidP="00245D9C">
            <w:pPr>
              <w:jc w:val="left"/>
              <w:rPr>
                <w:rFonts w:ascii="Calibri" w:hAnsi="Calibri" w:cs="Calibri"/>
                <w:color w:val="000000"/>
                <w:szCs w:val="22"/>
              </w:rPr>
            </w:pPr>
          </w:p>
        </w:tc>
        <w:tc>
          <w:tcPr>
            <w:tcW w:w="7371" w:type="dxa"/>
            <w:tcBorders>
              <w:top w:val="single" w:sz="4" w:space="0" w:color="auto"/>
              <w:left w:val="nil"/>
              <w:bottom w:val="single" w:sz="4" w:space="0" w:color="auto"/>
              <w:right w:val="single" w:sz="4" w:space="0" w:color="auto"/>
            </w:tcBorders>
            <w:shd w:val="clear" w:color="auto" w:fill="auto"/>
            <w:noWrap/>
            <w:vAlign w:val="bottom"/>
            <w:hideMark/>
          </w:tcPr>
          <w:p w14:paraId="12648C80" w14:textId="77777777" w:rsidR="00245D9C" w:rsidRPr="00245D9C" w:rsidRDefault="00245D9C" w:rsidP="00245D9C">
            <w:pPr>
              <w:jc w:val="left"/>
              <w:rPr>
                <w:rFonts w:ascii="Calibri" w:hAnsi="Calibri" w:cs="Calibri"/>
                <w:color w:val="000000"/>
                <w:szCs w:val="22"/>
              </w:rPr>
            </w:pPr>
            <w:r w:rsidRPr="00245D9C">
              <w:rPr>
                <w:rFonts w:ascii="Calibri" w:hAnsi="Calibri" w:cs="Calibri"/>
                <w:color w:val="000000"/>
                <w:szCs w:val="22"/>
              </w:rPr>
              <w:t>ELEKTROSPOJKA D560, PE100 SDR17</w:t>
            </w:r>
          </w:p>
        </w:tc>
        <w:tc>
          <w:tcPr>
            <w:tcW w:w="993" w:type="dxa"/>
            <w:tcBorders>
              <w:top w:val="single" w:sz="4" w:space="0" w:color="auto"/>
              <w:left w:val="nil"/>
              <w:bottom w:val="nil"/>
              <w:right w:val="double" w:sz="6" w:space="0" w:color="auto"/>
            </w:tcBorders>
            <w:shd w:val="clear" w:color="auto" w:fill="auto"/>
            <w:noWrap/>
            <w:vAlign w:val="center"/>
            <w:hideMark/>
          </w:tcPr>
          <w:p w14:paraId="366EC65E"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4x</w:t>
            </w:r>
          </w:p>
        </w:tc>
        <w:tc>
          <w:tcPr>
            <w:tcW w:w="160" w:type="dxa"/>
            <w:vAlign w:val="center"/>
            <w:hideMark/>
          </w:tcPr>
          <w:p w14:paraId="52BCE302" w14:textId="77777777" w:rsidR="00245D9C" w:rsidRPr="00245D9C" w:rsidRDefault="00245D9C" w:rsidP="00245D9C">
            <w:pPr>
              <w:jc w:val="left"/>
              <w:rPr>
                <w:rFonts w:ascii="Times New Roman" w:hAnsi="Times New Roman"/>
                <w:sz w:val="20"/>
              </w:rPr>
            </w:pPr>
          </w:p>
        </w:tc>
      </w:tr>
      <w:tr w:rsidR="00245D9C" w:rsidRPr="00245D9C" w14:paraId="5B81904D" w14:textId="77777777" w:rsidTr="00245D9C">
        <w:trPr>
          <w:trHeight w:val="300"/>
        </w:trPr>
        <w:tc>
          <w:tcPr>
            <w:tcW w:w="1111" w:type="dxa"/>
            <w:vMerge/>
            <w:tcBorders>
              <w:top w:val="nil"/>
              <w:left w:val="double" w:sz="6" w:space="0" w:color="auto"/>
              <w:bottom w:val="double" w:sz="6" w:space="0" w:color="000000"/>
              <w:right w:val="double" w:sz="6" w:space="0" w:color="auto"/>
            </w:tcBorders>
            <w:vAlign w:val="center"/>
            <w:hideMark/>
          </w:tcPr>
          <w:p w14:paraId="29335832" w14:textId="77777777" w:rsidR="00245D9C" w:rsidRPr="00245D9C" w:rsidRDefault="00245D9C" w:rsidP="00245D9C">
            <w:pPr>
              <w:jc w:val="left"/>
              <w:rPr>
                <w:rFonts w:ascii="Calibri" w:hAnsi="Calibri" w:cs="Calibri"/>
                <w:color w:val="000000"/>
                <w:szCs w:val="22"/>
              </w:rPr>
            </w:pPr>
          </w:p>
        </w:tc>
        <w:tc>
          <w:tcPr>
            <w:tcW w:w="7371" w:type="dxa"/>
            <w:tcBorders>
              <w:top w:val="single" w:sz="4" w:space="0" w:color="auto"/>
              <w:left w:val="nil"/>
              <w:bottom w:val="single" w:sz="4" w:space="0" w:color="auto"/>
              <w:right w:val="single" w:sz="4" w:space="0" w:color="000000"/>
            </w:tcBorders>
            <w:shd w:val="clear" w:color="auto" w:fill="auto"/>
            <w:noWrap/>
            <w:vAlign w:val="bottom"/>
            <w:hideMark/>
          </w:tcPr>
          <w:p w14:paraId="31CB3721" w14:textId="77777777" w:rsidR="00245D9C" w:rsidRPr="00245D9C" w:rsidRDefault="00245D9C" w:rsidP="00245D9C">
            <w:pPr>
              <w:jc w:val="left"/>
              <w:rPr>
                <w:rFonts w:ascii="Calibri" w:hAnsi="Calibri" w:cs="Calibri"/>
                <w:color w:val="000000"/>
                <w:szCs w:val="22"/>
              </w:rPr>
            </w:pPr>
            <w:r w:rsidRPr="00245D9C">
              <w:rPr>
                <w:rFonts w:ascii="Calibri" w:hAnsi="Calibri" w:cs="Calibri"/>
                <w:color w:val="000000"/>
                <w:szCs w:val="22"/>
              </w:rPr>
              <w:t>NAVAŘOVACÍ PÁS Z PE-HD D560</w:t>
            </w:r>
          </w:p>
        </w:tc>
        <w:tc>
          <w:tcPr>
            <w:tcW w:w="993" w:type="dxa"/>
            <w:tcBorders>
              <w:top w:val="single" w:sz="4" w:space="0" w:color="auto"/>
              <w:left w:val="nil"/>
              <w:bottom w:val="nil"/>
              <w:right w:val="double" w:sz="6" w:space="0" w:color="auto"/>
            </w:tcBorders>
            <w:shd w:val="clear" w:color="auto" w:fill="auto"/>
            <w:noWrap/>
            <w:vAlign w:val="center"/>
            <w:hideMark/>
          </w:tcPr>
          <w:p w14:paraId="5C0EB2F8"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6x</w:t>
            </w:r>
          </w:p>
        </w:tc>
        <w:tc>
          <w:tcPr>
            <w:tcW w:w="160" w:type="dxa"/>
            <w:vAlign w:val="center"/>
            <w:hideMark/>
          </w:tcPr>
          <w:p w14:paraId="3AF4C6F6" w14:textId="77777777" w:rsidR="00245D9C" w:rsidRPr="00245D9C" w:rsidRDefault="00245D9C" w:rsidP="00245D9C">
            <w:pPr>
              <w:jc w:val="left"/>
              <w:rPr>
                <w:rFonts w:ascii="Times New Roman" w:hAnsi="Times New Roman"/>
                <w:sz w:val="20"/>
              </w:rPr>
            </w:pPr>
          </w:p>
        </w:tc>
      </w:tr>
      <w:tr w:rsidR="00245D9C" w:rsidRPr="00245D9C" w14:paraId="2147FF41" w14:textId="77777777" w:rsidTr="00245D9C">
        <w:trPr>
          <w:trHeight w:val="315"/>
        </w:trPr>
        <w:tc>
          <w:tcPr>
            <w:tcW w:w="1111" w:type="dxa"/>
            <w:vMerge/>
            <w:tcBorders>
              <w:top w:val="nil"/>
              <w:left w:val="double" w:sz="6" w:space="0" w:color="auto"/>
              <w:bottom w:val="double" w:sz="6" w:space="0" w:color="000000"/>
              <w:right w:val="double" w:sz="6" w:space="0" w:color="auto"/>
            </w:tcBorders>
            <w:vAlign w:val="center"/>
            <w:hideMark/>
          </w:tcPr>
          <w:p w14:paraId="1489B803" w14:textId="77777777" w:rsidR="00245D9C" w:rsidRPr="00245D9C" w:rsidRDefault="00245D9C" w:rsidP="00245D9C">
            <w:pPr>
              <w:jc w:val="left"/>
              <w:rPr>
                <w:rFonts w:ascii="Calibri" w:hAnsi="Calibri" w:cs="Calibri"/>
                <w:color w:val="000000"/>
                <w:szCs w:val="22"/>
              </w:rPr>
            </w:pPr>
          </w:p>
        </w:tc>
        <w:tc>
          <w:tcPr>
            <w:tcW w:w="7371" w:type="dxa"/>
            <w:tcBorders>
              <w:top w:val="single" w:sz="4" w:space="0" w:color="auto"/>
              <w:left w:val="nil"/>
              <w:bottom w:val="double" w:sz="6" w:space="0" w:color="auto"/>
              <w:right w:val="single" w:sz="4" w:space="0" w:color="auto"/>
            </w:tcBorders>
            <w:shd w:val="clear" w:color="auto" w:fill="auto"/>
            <w:noWrap/>
            <w:vAlign w:val="bottom"/>
            <w:hideMark/>
          </w:tcPr>
          <w:p w14:paraId="0264FCFF" w14:textId="77777777" w:rsidR="00245D9C" w:rsidRPr="00245D9C" w:rsidRDefault="00245D9C" w:rsidP="00245D9C">
            <w:pPr>
              <w:jc w:val="left"/>
              <w:rPr>
                <w:rFonts w:ascii="Calibri" w:hAnsi="Calibri" w:cs="Calibri"/>
                <w:color w:val="000000"/>
                <w:szCs w:val="22"/>
              </w:rPr>
            </w:pPr>
            <w:r w:rsidRPr="00245D9C">
              <w:rPr>
                <w:rFonts w:ascii="Calibri" w:hAnsi="Calibri" w:cs="Calibri"/>
                <w:color w:val="000000"/>
                <w:szCs w:val="22"/>
              </w:rPr>
              <w:t>OBLOUK DLOUHÝ 45° D560, PE100 SDR17</w:t>
            </w:r>
          </w:p>
        </w:tc>
        <w:tc>
          <w:tcPr>
            <w:tcW w:w="993" w:type="dxa"/>
            <w:tcBorders>
              <w:top w:val="single" w:sz="4" w:space="0" w:color="auto"/>
              <w:left w:val="nil"/>
              <w:bottom w:val="double" w:sz="6" w:space="0" w:color="auto"/>
              <w:right w:val="double" w:sz="6" w:space="0" w:color="auto"/>
            </w:tcBorders>
            <w:shd w:val="clear" w:color="auto" w:fill="auto"/>
            <w:noWrap/>
            <w:vAlign w:val="center"/>
            <w:hideMark/>
          </w:tcPr>
          <w:p w14:paraId="774A750F" w14:textId="77777777" w:rsidR="00245D9C" w:rsidRPr="00245D9C" w:rsidRDefault="00245D9C" w:rsidP="00245D9C">
            <w:pPr>
              <w:jc w:val="center"/>
              <w:rPr>
                <w:rFonts w:ascii="Calibri" w:hAnsi="Calibri" w:cs="Calibri"/>
                <w:color w:val="000000"/>
                <w:szCs w:val="22"/>
              </w:rPr>
            </w:pPr>
            <w:r w:rsidRPr="00245D9C">
              <w:rPr>
                <w:rFonts w:ascii="Calibri" w:hAnsi="Calibri" w:cs="Calibri"/>
                <w:color w:val="000000"/>
                <w:szCs w:val="22"/>
              </w:rPr>
              <w:t>1x</w:t>
            </w:r>
          </w:p>
        </w:tc>
        <w:tc>
          <w:tcPr>
            <w:tcW w:w="160" w:type="dxa"/>
            <w:vAlign w:val="center"/>
            <w:hideMark/>
          </w:tcPr>
          <w:p w14:paraId="7E79CA04" w14:textId="77777777" w:rsidR="00245D9C" w:rsidRPr="00245D9C" w:rsidRDefault="00245D9C" w:rsidP="00245D9C">
            <w:pPr>
              <w:jc w:val="left"/>
              <w:rPr>
                <w:rFonts w:ascii="Times New Roman" w:hAnsi="Times New Roman"/>
                <w:sz w:val="20"/>
              </w:rPr>
            </w:pPr>
          </w:p>
        </w:tc>
      </w:tr>
    </w:tbl>
    <w:p w14:paraId="22D9109C" w14:textId="02A191B3" w:rsidR="0055481F" w:rsidRPr="008A2DEA" w:rsidRDefault="0055481F" w:rsidP="0061605E">
      <w:pPr>
        <w:pStyle w:val="Zkladntext"/>
        <w:rPr>
          <w:color w:val="FF0000"/>
        </w:rPr>
      </w:pPr>
    </w:p>
    <w:sectPr w:rsidR="0055481F" w:rsidRPr="008A2DEA" w:rsidSect="00121627">
      <w:pgSz w:w="11906" w:h="16838" w:code="9"/>
      <w:pgMar w:top="1418" w:right="1418" w:bottom="1418" w:left="1418" w:header="709" w:footer="709"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3F10DC" w14:textId="77777777" w:rsidR="00677C25" w:rsidRDefault="00677C25" w:rsidP="0012215E">
      <w:r>
        <w:separator/>
      </w:r>
    </w:p>
  </w:endnote>
  <w:endnote w:type="continuationSeparator" w:id="0">
    <w:p w14:paraId="6F3CA69B" w14:textId="77777777" w:rsidR="00677C25" w:rsidRDefault="00677C25" w:rsidP="001221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 w:name="Arial CE">
    <w:panose1 w:val="020B0604020202020204"/>
    <w:charset w:val="EE"/>
    <w:family w:val="swiss"/>
    <w:pitch w:val="variable"/>
    <w:sig w:usb0="20002A87" w:usb1="00000000"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54287" w14:textId="642979AB" w:rsidR="00677C25" w:rsidRPr="005E050B" w:rsidRDefault="00677C25" w:rsidP="00344CAC">
    <w:pPr>
      <w:pStyle w:val="Zpat"/>
      <w:tabs>
        <w:tab w:val="clear" w:pos="4536"/>
        <w:tab w:val="clear" w:pos="9072"/>
        <w:tab w:val="left" w:pos="3828"/>
        <w:tab w:val="right" w:pos="8789"/>
      </w:tabs>
      <w:ind w:right="-2"/>
      <w:rPr>
        <w:rFonts w:cs="Arial"/>
        <w:sz w:val="18"/>
        <w:szCs w:val="18"/>
      </w:rPr>
    </w:pPr>
    <w:r>
      <w:rPr>
        <w:rFonts w:cs="Arial"/>
        <w:sz w:val="18"/>
        <w:szCs w:val="18"/>
      </w:rPr>
      <mc:AlternateContent>
        <mc:Choice Requires="wps">
          <w:drawing>
            <wp:anchor distT="4294967293" distB="4294967293" distL="114300" distR="114300" simplePos="0" relativeHeight="251666432" behindDoc="0" locked="0" layoutInCell="1" allowOverlap="1" wp14:anchorId="147CCF58" wp14:editId="132B170C">
              <wp:simplePos x="0" y="0"/>
              <wp:positionH relativeFrom="column">
                <wp:posOffset>16510</wp:posOffset>
              </wp:positionH>
              <wp:positionV relativeFrom="paragraph">
                <wp:posOffset>-28576</wp:posOffset>
              </wp:positionV>
              <wp:extent cx="5715000" cy="0"/>
              <wp:effectExtent l="0" t="0" r="19050" b="19050"/>
              <wp:wrapNone/>
              <wp:docPr id="16" name="Přímá spojnic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5098BA" id="Přímá spojnice 16" o:spid="_x0000_s1026" style="position:absolute;z-index:25166643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3pt,-2.25pt" to="451.3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"/>
          </w:pict>
        </mc:Fallback>
      </mc:AlternateContent>
    </w:r>
    <w:r>
      <w:rPr>
        <w:rFonts w:cs="Arial"/>
        <w:sz w:val="18"/>
        <w:szCs w:val="18"/>
      </w:rPr>
      <w:t>Zakázka 0060</w:t>
    </w:r>
    <w:r w:rsidRPr="00451967">
      <w:rPr>
        <w:rFonts w:cs="Arial"/>
        <w:sz w:val="18"/>
        <w:szCs w:val="18"/>
      </w:rPr>
      <w:t>/002</w:t>
    </w:r>
    <w:r w:rsidRPr="00451967">
      <w:rPr>
        <w:rFonts w:cs="Arial"/>
        <w:sz w:val="18"/>
        <w:szCs w:val="18"/>
      </w:rPr>
      <w:tab/>
    </w:r>
    <w:r>
      <w:rPr>
        <w:rFonts w:cs="Arial"/>
        <w:sz w:val="18"/>
        <w:szCs w:val="18"/>
      </w:rPr>
      <w:t>květen 2020</w:t>
    </w:r>
    <w:r>
      <w:rPr>
        <w:rFonts w:cs="Arial"/>
        <w:sz w:val="18"/>
        <w:szCs w:val="18"/>
      </w:rPr>
      <w:tab/>
    </w:r>
    <w:r>
      <w:rPr>
        <w:rFonts w:cs="Arial"/>
        <w:sz w:val="18"/>
        <w:szCs w:val="18"/>
      </w:rPr>
      <w:fldChar w:fldCharType="begin"/>
    </w:r>
    <w:r>
      <w:rPr>
        <w:rFonts w:cs="Arial"/>
        <w:sz w:val="18"/>
        <w:szCs w:val="18"/>
      </w:rPr>
      <w:instrText xml:space="preserve"> PAGE    \* MERGEFORMAT </w:instrText>
    </w:r>
    <w:r>
      <w:rPr>
        <w:rFonts w:cs="Arial"/>
        <w:sz w:val="18"/>
        <w:szCs w:val="18"/>
      </w:rPr>
      <w:fldChar w:fldCharType="separate"/>
    </w:r>
    <w:r>
      <w:rPr>
        <w:rFonts w:cs="Arial"/>
        <w:sz w:val="18"/>
        <w:szCs w:val="18"/>
      </w:rPr>
      <w:t>34</w:t>
    </w:r>
    <w:r>
      <w:rPr>
        <w:rFonts w:cs="Arial"/>
        <w:sz w:val="18"/>
        <w:szCs w:val="18"/>
      </w:rPr>
      <w:fldChar w:fldCharType="end"/>
    </w:r>
  </w:p>
  <w:p w14:paraId="42E6055E" w14:textId="77777777" w:rsidR="00677C25" w:rsidRDefault="00677C25">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A0662D" w14:textId="77777777" w:rsidR="00677C25" w:rsidRPr="00C269AD" w:rsidRDefault="00677C25" w:rsidP="000007EB">
    <w:pPr>
      <w:pStyle w:val="Zpat"/>
      <w:ind w:right="360"/>
      <w:rPr>
        <w:sz w:val="18"/>
      </w:rPr>
    </w:pPr>
    <w:r>
      <w:rPr>
        <w:rFonts w:cs="Arial"/>
        <w:sz w:val="18"/>
        <w:szCs w:val="18"/>
      </w:rPr>
      <mc:AlternateContent>
        <mc:Choice Requires="wps">
          <w:drawing>
            <wp:anchor distT="4294967293" distB="4294967293" distL="114300" distR="114300" simplePos="0" relativeHeight="251662336" behindDoc="0" locked="0" layoutInCell="1" allowOverlap="1" wp14:anchorId="25AFF5B0" wp14:editId="6A712AD1">
              <wp:simplePos x="0" y="0"/>
              <wp:positionH relativeFrom="column">
                <wp:posOffset>16510</wp:posOffset>
              </wp:positionH>
              <wp:positionV relativeFrom="paragraph">
                <wp:posOffset>-28576</wp:posOffset>
              </wp:positionV>
              <wp:extent cx="5715000" cy="0"/>
              <wp:effectExtent l="0" t="0" r="19050" b="19050"/>
              <wp:wrapNone/>
              <wp:docPr id="14" name="Přímá spojnic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96EB19" id="Přímá spojnice 14" o:spid="_x0000_s1026" style="position:absolute;z-index:25166233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3pt,-2.25pt" to="451.3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"/>
          </w:pict>
        </mc:Fallback>
      </mc:AlternateContent>
    </w:r>
    <w:r w:rsidRPr="00451967">
      <w:rPr>
        <w:rFonts w:cs="Arial"/>
        <w:sz w:val="18"/>
        <w:szCs w:val="18"/>
      </w:rPr>
      <w:t xml:space="preserve">Zakázka </w:t>
    </w:r>
    <w:r>
      <w:rPr>
        <w:rFonts w:cs="Arial"/>
        <w:sz w:val="18"/>
        <w:szCs w:val="18"/>
      </w:rPr>
      <w:t>2604</w:t>
    </w:r>
    <w:r w:rsidRPr="00451967">
      <w:rPr>
        <w:rFonts w:cs="Arial"/>
        <w:sz w:val="18"/>
        <w:szCs w:val="18"/>
      </w:rPr>
      <w:t>/002</w:t>
    </w:r>
    <w:r w:rsidRPr="00451967">
      <w:rPr>
        <w:rFonts w:cs="Arial"/>
        <w:sz w:val="18"/>
        <w:szCs w:val="18"/>
      </w:rPr>
      <w:tab/>
    </w:r>
    <w:r>
      <w:rPr>
        <w:rFonts w:cs="Arial"/>
        <w:sz w:val="18"/>
        <w:szCs w:val="18"/>
      </w:rPr>
      <w:t>září 2016</w:t>
    </w:r>
    <w:r>
      <w:rPr>
        <w:rFonts w:cs="Arial"/>
        <w:sz w:val="18"/>
        <w:szCs w:val="18"/>
      </w:rPr>
      <w:tab/>
    </w:r>
  </w:p>
  <w:p w14:paraId="137C9C73" w14:textId="77777777" w:rsidR="00677C25" w:rsidRDefault="00677C25">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5E1F87" w14:textId="77777777" w:rsidR="00677C25" w:rsidRDefault="00677C25" w:rsidP="0012215E">
      <w:r>
        <w:separator/>
      </w:r>
    </w:p>
  </w:footnote>
  <w:footnote w:type="continuationSeparator" w:id="0">
    <w:p w14:paraId="7948550F" w14:textId="77777777" w:rsidR="00677C25" w:rsidRDefault="00677C25" w:rsidP="001221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728D0F" w14:textId="45B9047C" w:rsidR="00677C25" w:rsidRPr="009A30B9" w:rsidRDefault="00677C25" w:rsidP="0066351C">
    <w:pPr>
      <w:pStyle w:val="Zhlav"/>
      <w:rPr>
        <w:rFonts w:cs="Arial"/>
        <w:i/>
        <w:sz w:val="20"/>
      </w:rPr>
    </w:pPr>
    <w:bookmarkStart w:id="99" w:name="_Hlk529269574"/>
    <w:r>
      <w:rPr>
        <w:rFonts w:cs="Arial"/>
        <w:sz w:val="18"/>
        <w:szCs w:val="18"/>
      </w:rPr>
      <w:drawing>
        <wp:anchor distT="0" distB="0" distL="114300" distR="114300" simplePos="0" relativeHeight="251673600" behindDoc="0" locked="0" layoutInCell="1" allowOverlap="0" wp14:anchorId="2641402E" wp14:editId="3047EDEB">
          <wp:simplePos x="0" y="0"/>
          <wp:positionH relativeFrom="column">
            <wp:posOffset>5050437</wp:posOffset>
          </wp:positionH>
          <wp:positionV relativeFrom="page">
            <wp:posOffset>337820</wp:posOffset>
          </wp:positionV>
          <wp:extent cx="638175" cy="381000"/>
          <wp:effectExtent l="0" t="0" r="9525" b="0"/>
          <wp:wrapSquare wrapText="bothSides"/>
          <wp:docPr id="21" name="Obrázek 21" descr="vrv_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rv_c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8175" cy="381000"/>
                  </a:xfrm>
                  <a:prstGeom prst="rect">
                    <a:avLst/>
                  </a:prstGeom>
                  <a:noFill/>
                  <a:ln>
                    <a:noFill/>
                  </a:ln>
                </pic:spPr>
              </pic:pic>
            </a:graphicData>
          </a:graphic>
          <wp14:sizeRelH relativeFrom="page">
            <wp14:pctWidth>0</wp14:pctWidth>
          </wp14:sizeRelH>
          <wp14:sizeRelV relativeFrom="page">
            <wp14:pctHeight>0</wp14:pctHeight>
          </wp14:sizeRelV>
        </wp:anchor>
      </w:drawing>
    </w:r>
    <w:r>
      <w:rPr>
        <w:b/>
        <w:sz w:val="18"/>
        <w:szCs w:val="28"/>
      </w:rPr>
      <w:t>Odkalovací potrubí z uzávěrové komory Blanice</w:t>
    </w:r>
  </w:p>
  <w:p w14:paraId="709A3DE8" w14:textId="1565E4AF" w:rsidR="00677C25" w:rsidRPr="00F9731B" w:rsidRDefault="00677C25" w:rsidP="0066351C">
    <w:pPr>
      <w:pStyle w:val="Zhlav"/>
      <w:rPr>
        <w:rFonts w:cs="Arial"/>
        <w:sz w:val="18"/>
      </w:rPr>
    </w:pPr>
    <w:bookmarkStart w:id="100" w:name="_Hlk529269590"/>
    <w:bookmarkEnd w:id="99"/>
    <w:r w:rsidRPr="00211D6F">
      <w:rPr>
        <w:rFonts w:cs="Arial"/>
        <w:sz w:val="18"/>
        <w:szCs w:val="18"/>
      </w:rPr>
      <w:t xml:space="preserve">Projektová dokumentace </w:t>
    </w:r>
    <w:r>
      <w:rPr>
        <w:rFonts w:cs="Arial"/>
        <w:sz w:val="18"/>
        <w:szCs w:val="18"/>
      </w:rPr>
      <w:t>pro stavební povolení (DSP)</w:t>
    </w:r>
    <w:bookmarkEnd w:id="100"/>
  </w:p>
  <w:p w14:paraId="6845D5BB" w14:textId="77777777" w:rsidR="00677C25" w:rsidRPr="004D2B04" w:rsidRDefault="00677C25" w:rsidP="0066351C">
    <w:pPr>
      <w:pStyle w:val="Zhlav"/>
      <w:rPr>
        <w:rFonts w:cs="Arial"/>
        <w:sz w:val="18"/>
      </w:rPr>
    </w:pPr>
    <w:r>
      <w:rPr>
        <w:rFonts w:cs="Arial"/>
        <w:sz w:val="18"/>
      </w:rPr>
      <mc:AlternateContent>
        <mc:Choice Requires="wps">
          <w:drawing>
            <wp:anchor distT="4294967293" distB="4294967293" distL="114300" distR="114300" simplePos="0" relativeHeight="251672576" behindDoc="0" locked="0" layoutInCell="0" allowOverlap="1" wp14:anchorId="527F159B" wp14:editId="706CAEDA">
              <wp:simplePos x="0" y="0"/>
              <wp:positionH relativeFrom="column">
                <wp:posOffset>14605</wp:posOffset>
              </wp:positionH>
              <wp:positionV relativeFrom="paragraph">
                <wp:posOffset>149859</wp:posOffset>
              </wp:positionV>
              <wp:extent cx="5669280" cy="0"/>
              <wp:effectExtent l="0" t="0" r="26670" b="19050"/>
              <wp:wrapNone/>
              <wp:docPr id="19" name="Přímá spojnic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692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9F9807" id="Přímá spojnice 19" o:spid="_x0000_s1026" style="position:absolute;z-index:25167257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15pt,11.8pt" to="447.55pt,1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" o:allowincell="f"/>
          </w:pict>
        </mc:Fallback>
      </mc:AlternateContent>
    </w:r>
    <w:r>
      <w:rPr>
        <w:rFonts w:cs="Arial"/>
        <w:sz w:val="18"/>
      </w:rPr>
      <w:t>A</w:t>
    </w:r>
    <w:r w:rsidRPr="004D2B04">
      <w:rPr>
        <w:rFonts w:cs="Arial"/>
        <w:sz w:val="18"/>
      </w:rPr>
      <w:t xml:space="preserve">. </w:t>
    </w:r>
    <w:r>
      <w:rPr>
        <w:rFonts w:cs="Arial"/>
        <w:sz w:val="18"/>
      </w:rPr>
      <w:t>Průvodní zpráva, B. Souhrnná technická zpráva</w:t>
    </w:r>
  </w:p>
  <w:p w14:paraId="5A2548DD" w14:textId="77777777" w:rsidR="00677C25" w:rsidRDefault="00677C25">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228E35" w14:textId="77777777" w:rsidR="00677C25" w:rsidRPr="009A30B9" w:rsidRDefault="00677C25" w:rsidP="000007EB">
    <w:pPr>
      <w:pStyle w:val="Zhlav"/>
      <w:rPr>
        <w:rFonts w:cs="Arial"/>
        <w:i/>
        <w:sz w:val="20"/>
      </w:rPr>
    </w:pPr>
    <w:r>
      <w:drawing>
        <wp:anchor distT="0" distB="0" distL="114300" distR="114300" simplePos="0" relativeHeight="251659264" behindDoc="0" locked="0" layoutInCell="1" allowOverlap="0" wp14:anchorId="771FE40C" wp14:editId="1D7CA582">
          <wp:simplePos x="0" y="0"/>
          <wp:positionH relativeFrom="column">
            <wp:posOffset>5303520</wp:posOffset>
          </wp:positionH>
          <wp:positionV relativeFrom="page">
            <wp:posOffset>381000</wp:posOffset>
          </wp:positionV>
          <wp:extent cx="638175" cy="381000"/>
          <wp:effectExtent l="19050" t="0" r="9525" b="0"/>
          <wp:wrapSquare wrapText="bothSides"/>
          <wp:docPr id="22" name="obrázek 5" descr="vrv_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rv_cb"/>
                  <pic:cNvPicPr>
                    <a:picLocks noChangeAspect="1" noChangeArrowheads="1"/>
                  </pic:cNvPicPr>
                </pic:nvPicPr>
                <pic:blipFill>
                  <a:blip r:embed="rId1"/>
                  <a:srcRect/>
                  <a:stretch>
                    <a:fillRect/>
                  </a:stretch>
                </pic:blipFill>
                <pic:spPr bwMode="auto">
                  <a:xfrm>
                    <a:off x="0" y="0"/>
                    <a:ext cx="638175" cy="381000"/>
                  </a:xfrm>
                  <a:prstGeom prst="rect">
                    <a:avLst/>
                  </a:prstGeom>
                  <a:noFill/>
                  <a:ln w="9525">
                    <a:noFill/>
                    <a:miter lim="800000"/>
                    <a:headEnd/>
                    <a:tailEnd/>
                  </a:ln>
                </pic:spPr>
              </pic:pic>
            </a:graphicData>
          </a:graphic>
        </wp:anchor>
      </w:drawing>
    </w:r>
    <w:r w:rsidRPr="000C6F9B">
      <w:rPr>
        <w:b/>
        <w:sz w:val="18"/>
        <w:szCs w:val="28"/>
      </w:rPr>
      <w:t xml:space="preserve">PŘIPOJENÍ OBCE </w:t>
    </w:r>
    <w:r>
      <w:rPr>
        <w:b/>
        <w:sz w:val="18"/>
        <w:szCs w:val="28"/>
      </w:rPr>
      <w:t xml:space="preserve">KLÍNEC </w:t>
    </w:r>
    <w:r w:rsidRPr="000C6F9B">
      <w:rPr>
        <w:b/>
        <w:sz w:val="18"/>
        <w:szCs w:val="28"/>
      </w:rPr>
      <w:t>NA SV MNÍŠECKÉHO REGIONU</w:t>
    </w:r>
    <w:r>
      <w:rPr>
        <w:b/>
        <w:sz w:val="18"/>
        <w:szCs w:val="28"/>
      </w:rPr>
      <w:t xml:space="preserve"> </w:t>
    </w:r>
    <w:r w:rsidRPr="006B14EB">
      <w:rPr>
        <w:b/>
        <w:sz w:val="18"/>
        <w:szCs w:val="28"/>
      </w:rPr>
      <w:t xml:space="preserve"> – přiváděcí řad 1, přiváděcí řad 1.1</w:t>
    </w:r>
  </w:p>
  <w:p w14:paraId="19B64C44" w14:textId="77777777" w:rsidR="00677C25" w:rsidRPr="00F9731B" w:rsidRDefault="00677C25" w:rsidP="000007EB">
    <w:pPr>
      <w:pStyle w:val="Zhlav"/>
      <w:rPr>
        <w:rFonts w:cs="Arial"/>
        <w:sz w:val="18"/>
      </w:rPr>
    </w:pPr>
    <w:r w:rsidRPr="00211D6F">
      <w:rPr>
        <w:rFonts w:cs="Arial"/>
        <w:sz w:val="18"/>
        <w:szCs w:val="18"/>
      </w:rPr>
      <w:t xml:space="preserve">Projektová dokumentace </w:t>
    </w:r>
    <w:r>
      <w:rPr>
        <w:rFonts w:cs="Arial"/>
        <w:sz w:val="18"/>
        <w:szCs w:val="18"/>
      </w:rPr>
      <w:t>pro provedení stavby (DPS)</w:t>
    </w:r>
  </w:p>
  <w:p w14:paraId="01988B59" w14:textId="77777777" w:rsidR="00677C25" w:rsidRPr="004D2B04" w:rsidRDefault="00677C25" w:rsidP="000007EB">
    <w:pPr>
      <w:pStyle w:val="Zhlav"/>
      <w:rPr>
        <w:rFonts w:cs="Arial"/>
        <w:sz w:val="18"/>
      </w:rPr>
    </w:pPr>
    <w:r>
      <w:rPr>
        <w:rFonts w:cs="Arial"/>
        <w:sz w:val="18"/>
      </w:rPr>
      <mc:AlternateContent>
        <mc:Choice Requires="wps">
          <w:drawing>
            <wp:anchor distT="4294967293" distB="4294967293" distL="114300" distR="114300" simplePos="0" relativeHeight="251660288" behindDoc="0" locked="0" layoutInCell="0" allowOverlap="1" wp14:anchorId="51E63D86" wp14:editId="08D31A98">
              <wp:simplePos x="0" y="0"/>
              <wp:positionH relativeFrom="column">
                <wp:posOffset>14605</wp:posOffset>
              </wp:positionH>
              <wp:positionV relativeFrom="paragraph">
                <wp:posOffset>149859</wp:posOffset>
              </wp:positionV>
              <wp:extent cx="5669280" cy="0"/>
              <wp:effectExtent l="0" t="0" r="26670" b="19050"/>
              <wp:wrapNone/>
              <wp:docPr id="15" name="Přímá spojnic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692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130F2C" id="Přímá spojnice 13" o:spid="_x0000_s1026" style="position:absolute;z-index:25166028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15pt,11.8pt" to="447.55pt,1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" o:allowincell="f"/>
          </w:pict>
        </mc:Fallback>
      </mc:AlternateContent>
    </w:r>
    <w:r>
      <w:rPr>
        <w:rFonts w:cs="Arial"/>
        <w:sz w:val="18"/>
      </w:rPr>
      <w:t>A</w:t>
    </w:r>
    <w:r w:rsidRPr="004D2B04">
      <w:rPr>
        <w:rFonts w:cs="Arial"/>
        <w:sz w:val="18"/>
      </w:rPr>
      <w:t xml:space="preserve">. </w:t>
    </w:r>
    <w:r>
      <w:rPr>
        <w:rFonts w:cs="Arial"/>
        <w:sz w:val="18"/>
      </w:rPr>
      <w:t>Průvodní zpráva, B. Souhrnná technická zpráva</w:t>
    </w:r>
  </w:p>
  <w:p w14:paraId="5426831D" w14:textId="77777777" w:rsidR="00677C25" w:rsidRDefault="00677C25">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0012D7"/>
    <w:multiLevelType w:val="multilevel"/>
    <w:tmpl w:val="BD421A48"/>
    <w:lvl w:ilvl="0">
      <w:start w:val="1"/>
      <w:numFmt w:val="bullet"/>
      <w:lvlText w:val=""/>
      <w:lvlJc w:val="left"/>
      <w:pPr>
        <w:tabs>
          <w:tab w:val="num" w:pos="360"/>
        </w:tabs>
        <w:ind w:left="360" w:hanging="360"/>
      </w:pPr>
      <w:rPr>
        <w:rFonts w:ascii="Wingdings" w:hAnsi="Wingdings" w:hint="default"/>
        <w:b/>
        <w:sz w:val="20"/>
        <w:szCs w:val="28"/>
      </w:rPr>
    </w:lvl>
    <w:lvl w:ilvl="1">
      <w:start w:val="1"/>
      <w:numFmt w:val="decimal"/>
      <w:lvlText w:val="A.1.%2."/>
      <w:lvlJc w:val="left"/>
      <w:pPr>
        <w:ind w:left="720" w:hanging="720"/>
      </w:pPr>
      <w:rPr>
        <w:rFonts w:hint="default"/>
      </w:rPr>
    </w:lvl>
    <w:lvl w:ilvl="2">
      <w:start w:val="1"/>
      <w:numFmt w:val="decimal"/>
      <w:isLgl/>
      <w:lvlText w:val="%1.%2.%3."/>
      <w:lvlJc w:val="left"/>
      <w:pPr>
        <w:ind w:left="720" w:hanging="720"/>
      </w:pPr>
      <w:rPr>
        <w:rFonts w:hint="default"/>
        <w:b/>
        <w:i w:val="0"/>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 w15:restartNumberingAfterBreak="0">
    <w:nsid w:val="05CB6AD4"/>
    <w:multiLevelType w:val="hybridMultilevel"/>
    <w:tmpl w:val="CD5CFA82"/>
    <w:lvl w:ilvl="0" w:tplc="60A28266">
      <w:start w:val="1"/>
      <w:numFmt w:val="lowerLetter"/>
      <w:lvlText w:val="B.2.1.%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06DA1014"/>
    <w:multiLevelType w:val="hybridMultilevel"/>
    <w:tmpl w:val="289EC254"/>
    <w:lvl w:ilvl="0" w:tplc="6CBE2DB0">
      <w:start w:val="1"/>
      <w:numFmt w:val="bullet"/>
      <w:lvlText w:val=""/>
      <w:lvlJc w:val="left"/>
      <w:pPr>
        <w:tabs>
          <w:tab w:val="num" w:pos="720"/>
        </w:tabs>
        <w:ind w:left="720" w:hanging="360"/>
      </w:pPr>
      <w:rPr>
        <w:rFonts w:ascii="Wingdings" w:hAnsi="Wingdings" w:hint="default"/>
      </w:rPr>
    </w:lvl>
    <w:lvl w:ilvl="1" w:tplc="361AFF48" w:tentative="1">
      <w:start w:val="1"/>
      <w:numFmt w:val="bullet"/>
      <w:lvlText w:val="o"/>
      <w:lvlJc w:val="left"/>
      <w:pPr>
        <w:tabs>
          <w:tab w:val="num" w:pos="1440"/>
        </w:tabs>
        <w:ind w:left="1440" w:hanging="360"/>
      </w:pPr>
      <w:rPr>
        <w:rFonts w:ascii="Courier New" w:hAnsi="Courier New" w:cs="Courier New" w:hint="default"/>
      </w:rPr>
    </w:lvl>
    <w:lvl w:ilvl="2" w:tplc="344EDCE6" w:tentative="1">
      <w:start w:val="1"/>
      <w:numFmt w:val="bullet"/>
      <w:lvlText w:val=""/>
      <w:lvlJc w:val="left"/>
      <w:pPr>
        <w:tabs>
          <w:tab w:val="num" w:pos="2160"/>
        </w:tabs>
        <w:ind w:left="2160" w:hanging="360"/>
      </w:pPr>
      <w:rPr>
        <w:rFonts w:ascii="Wingdings" w:hAnsi="Wingdings" w:hint="default"/>
      </w:rPr>
    </w:lvl>
    <w:lvl w:ilvl="3" w:tplc="15D638D0" w:tentative="1">
      <w:start w:val="1"/>
      <w:numFmt w:val="bullet"/>
      <w:lvlText w:val=""/>
      <w:lvlJc w:val="left"/>
      <w:pPr>
        <w:tabs>
          <w:tab w:val="num" w:pos="2880"/>
        </w:tabs>
        <w:ind w:left="2880" w:hanging="360"/>
      </w:pPr>
      <w:rPr>
        <w:rFonts w:ascii="Symbol" w:hAnsi="Symbol" w:hint="default"/>
      </w:rPr>
    </w:lvl>
    <w:lvl w:ilvl="4" w:tplc="DF82FF00" w:tentative="1">
      <w:start w:val="1"/>
      <w:numFmt w:val="bullet"/>
      <w:lvlText w:val="o"/>
      <w:lvlJc w:val="left"/>
      <w:pPr>
        <w:tabs>
          <w:tab w:val="num" w:pos="3600"/>
        </w:tabs>
        <w:ind w:left="3600" w:hanging="360"/>
      </w:pPr>
      <w:rPr>
        <w:rFonts w:ascii="Courier New" w:hAnsi="Courier New" w:cs="Courier New" w:hint="default"/>
      </w:rPr>
    </w:lvl>
    <w:lvl w:ilvl="5" w:tplc="3FA61F3A" w:tentative="1">
      <w:start w:val="1"/>
      <w:numFmt w:val="bullet"/>
      <w:lvlText w:val=""/>
      <w:lvlJc w:val="left"/>
      <w:pPr>
        <w:tabs>
          <w:tab w:val="num" w:pos="4320"/>
        </w:tabs>
        <w:ind w:left="4320" w:hanging="360"/>
      </w:pPr>
      <w:rPr>
        <w:rFonts w:ascii="Wingdings" w:hAnsi="Wingdings" w:hint="default"/>
      </w:rPr>
    </w:lvl>
    <w:lvl w:ilvl="6" w:tplc="7E621908" w:tentative="1">
      <w:start w:val="1"/>
      <w:numFmt w:val="bullet"/>
      <w:lvlText w:val=""/>
      <w:lvlJc w:val="left"/>
      <w:pPr>
        <w:tabs>
          <w:tab w:val="num" w:pos="5040"/>
        </w:tabs>
        <w:ind w:left="5040" w:hanging="360"/>
      </w:pPr>
      <w:rPr>
        <w:rFonts w:ascii="Symbol" w:hAnsi="Symbol" w:hint="default"/>
      </w:rPr>
    </w:lvl>
    <w:lvl w:ilvl="7" w:tplc="A646581C" w:tentative="1">
      <w:start w:val="1"/>
      <w:numFmt w:val="bullet"/>
      <w:lvlText w:val="o"/>
      <w:lvlJc w:val="left"/>
      <w:pPr>
        <w:tabs>
          <w:tab w:val="num" w:pos="5760"/>
        </w:tabs>
        <w:ind w:left="5760" w:hanging="360"/>
      </w:pPr>
      <w:rPr>
        <w:rFonts w:ascii="Courier New" w:hAnsi="Courier New" w:cs="Courier New" w:hint="default"/>
      </w:rPr>
    </w:lvl>
    <w:lvl w:ilvl="8" w:tplc="876CBD34"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94E3325"/>
    <w:multiLevelType w:val="hybridMultilevel"/>
    <w:tmpl w:val="939082A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0AB735CF"/>
    <w:multiLevelType w:val="hybridMultilevel"/>
    <w:tmpl w:val="032020D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0B403B6D"/>
    <w:multiLevelType w:val="hybridMultilevel"/>
    <w:tmpl w:val="F606FEC0"/>
    <w:lvl w:ilvl="0" w:tplc="B36CD22A">
      <w:start w:val="1"/>
      <w:numFmt w:val="bullet"/>
      <w:lvlText w:val=""/>
      <w:lvlJc w:val="left"/>
      <w:pPr>
        <w:tabs>
          <w:tab w:val="num" w:pos="720"/>
        </w:tabs>
        <w:ind w:left="720" w:hanging="360"/>
      </w:pPr>
      <w:rPr>
        <w:rFonts w:ascii="Symbol" w:hAnsi="Symbol" w:hint="default"/>
      </w:rPr>
    </w:lvl>
    <w:lvl w:ilvl="1" w:tplc="2D4E7BC6" w:tentative="1">
      <w:start w:val="1"/>
      <w:numFmt w:val="bullet"/>
      <w:lvlText w:val="o"/>
      <w:lvlJc w:val="left"/>
      <w:pPr>
        <w:tabs>
          <w:tab w:val="num" w:pos="1440"/>
        </w:tabs>
        <w:ind w:left="1440" w:hanging="360"/>
      </w:pPr>
      <w:rPr>
        <w:rFonts w:ascii="Courier New" w:hAnsi="Courier New" w:hint="default"/>
      </w:rPr>
    </w:lvl>
    <w:lvl w:ilvl="2" w:tplc="E3AAA4D4" w:tentative="1">
      <w:start w:val="1"/>
      <w:numFmt w:val="bullet"/>
      <w:lvlText w:val=""/>
      <w:lvlJc w:val="left"/>
      <w:pPr>
        <w:tabs>
          <w:tab w:val="num" w:pos="2160"/>
        </w:tabs>
        <w:ind w:left="2160" w:hanging="360"/>
      </w:pPr>
      <w:rPr>
        <w:rFonts w:ascii="Wingdings" w:hAnsi="Wingdings" w:hint="default"/>
      </w:rPr>
    </w:lvl>
    <w:lvl w:ilvl="3" w:tplc="F2F690A6" w:tentative="1">
      <w:start w:val="1"/>
      <w:numFmt w:val="bullet"/>
      <w:lvlText w:val=""/>
      <w:lvlJc w:val="left"/>
      <w:pPr>
        <w:tabs>
          <w:tab w:val="num" w:pos="2880"/>
        </w:tabs>
        <w:ind w:left="2880" w:hanging="360"/>
      </w:pPr>
      <w:rPr>
        <w:rFonts w:ascii="Symbol" w:hAnsi="Symbol" w:hint="default"/>
      </w:rPr>
    </w:lvl>
    <w:lvl w:ilvl="4" w:tplc="B964CEAC" w:tentative="1">
      <w:start w:val="1"/>
      <w:numFmt w:val="bullet"/>
      <w:lvlText w:val="o"/>
      <w:lvlJc w:val="left"/>
      <w:pPr>
        <w:tabs>
          <w:tab w:val="num" w:pos="3600"/>
        </w:tabs>
        <w:ind w:left="3600" w:hanging="360"/>
      </w:pPr>
      <w:rPr>
        <w:rFonts w:ascii="Courier New" w:hAnsi="Courier New" w:hint="default"/>
      </w:rPr>
    </w:lvl>
    <w:lvl w:ilvl="5" w:tplc="33DE29BE" w:tentative="1">
      <w:start w:val="1"/>
      <w:numFmt w:val="bullet"/>
      <w:lvlText w:val=""/>
      <w:lvlJc w:val="left"/>
      <w:pPr>
        <w:tabs>
          <w:tab w:val="num" w:pos="4320"/>
        </w:tabs>
        <w:ind w:left="4320" w:hanging="360"/>
      </w:pPr>
      <w:rPr>
        <w:rFonts w:ascii="Wingdings" w:hAnsi="Wingdings" w:hint="default"/>
      </w:rPr>
    </w:lvl>
    <w:lvl w:ilvl="6" w:tplc="D6D2E878" w:tentative="1">
      <w:start w:val="1"/>
      <w:numFmt w:val="bullet"/>
      <w:lvlText w:val=""/>
      <w:lvlJc w:val="left"/>
      <w:pPr>
        <w:tabs>
          <w:tab w:val="num" w:pos="5040"/>
        </w:tabs>
        <w:ind w:left="5040" w:hanging="360"/>
      </w:pPr>
      <w:rPr>
        <w:rFonts w:ascii="Symbol" w:hAnsi="Symbol" w:hint="default"/>
      </w:rPr>
    </w:lvl>
    <w:lvl w:ilvl="7" w:tplc="C660E750" w:tentative="1">
      <w:start w:val="1"/>
      <w:numFmt w:val="bullet"/>
      <w:lvlText w:val="o"/>
      <w:lvlJc w:val="left"/>
      <w:pPr>
        <w:tabs>
          <w:tab w:val="num" w:pos="5760"/>
        </w:tabs>
        <w:ind w:left="5760" w:hanging="360"/>
      </w:pPr>
      <w:rPr>
        <w:rFonts w:ascii="Courier New" w:hAnsi="Courier New" w:hint="default"/>
      </w:rPr>
    </w:lvl>
    <w:lvl w:ilvl="8" w:tplc="820A457C"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E452F3B"/>
    <w:multiLevelType w:val="singleLevel"/>
    <w:tmpl w:val="04050001"/>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0F1430D6"/>
    <w:multiLevelType w:val="hybridMultilevel"/>
    <w:tmpl w:val="6B5C2302"/>
    <w:lvl w:ilvl="0" w:tplc="751C13BA">
      <w:start w:val="7"/>
      <w:numFmt w:val="decimal"/>
      <w:lvlText w:val="Tab.%1"/>
      <w:lvlJc w:val="center"/>
      <w:pPr>
        <w:ind w:left="720" w:hanging="360"/>
      </w:pPr>
      <w:rPr>
        <w:rFonts w:hint="default"/>
        <w:b w:val="0"/>
        <w:i/>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14FD6B47"/>
    <w:multiLevelType w:val="hybridMultilevel"/>
    <w:tmpl w:val="B2308FD6"/>
    <w:lvl w:ilvl="0" w:tplc="0405000F">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0" w15:restartNumberingAfterBreak="0">
    <w:nsid w:val="18DF5E37"/>
    <w:multiLevelType w:val="hybridMultilevel"/>
    <w:tmpl w:val="AEEE7DD0"/>
    <w:lvl w:ilvl="0" w:tplc="04050005">
      <w:start w:val="1"/>
      <w:numFmt w:val="bullet"/>
      <w:lvlText w:val=""/>
      <w:lvlJc w:val="left"/>
      <w:pPr>
        <w:tabs>
          <w:tab w:val="num" w:pos="720"/>
        </w:tabs>
        <w:ind w:left="720" w:hanging="360"/>
      </w:pPr>
      <w:rPr>
        <w:rFonts w:ascii="Wingdings" w:hAnsi="Wingdings"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8F348D8"/>
    <w:multiLevelType w:val="hybridMultilevel"/>
    <w:tmpl w:val="BFA0DB3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790" w:hanging="360"/>
      </w:pPr>
      <w:rPr>
        <w:rFonts w:ascii="Courier New" w:hAnsi="Courier New" w:cs="Courier New" w:hint="default"/>
      </w:rPr>
    </w:lvl>
    <w:lvl w:ilvl="2" w:tplc="04050005" w:tentative="1">
      <w:start w:val="1"/>
      <w:numFmt w:val="bullet"/>
      <w:lvlText w:val=""/>
      <w:lvlJc w:val="left"/>
      <w:pPr>
        <w:ind w:left="2510" w:hanging="360"/>
      </w:pPr>
      <w:rPr>
        <w:rFonts w:ascii="Wingdings" w:hAnsi="Wingdings" w:hint="default"/>
      </w:rPr>
    </w:lvl>
    <w:lvl w:ilvl="3" w:tplc="04050001" w:tentative="1">
      <w:start w:val="1"/>
      <w:numFmt w:val="bullet"/>
      <w:lvlText w:val=""/>
      <w:lvlJc w:val="left"/>
      <w:pPr>
        <w:ind w:left="3230" w:hanging="360"/>
      </w:pPr>
      <w:rPr>
        <w:rFonts w:ascii="Symbol" w:hAnsi="Symbol" w:hint="default"/>
      </w:rPr>
    </w:lvl>
    <w:lvl w:ilvl="4" w:tplc="04050003" w:tentative="1">
      <w:start w:val="1"/>
      <w:numFmt w:val="bullet"/>
      <w:lvlText w:val="o"/>
      <w:lvlJc w:val="left"/>
      <w:pPr>
        <w:ind w:left="3950" w:hanging="360"/>
      </w:pPr>
      <w:rPr>
        <w:rFonts w:ascii="Courier New" w:hAnsi="Courier New" w:cs="Courier New" w:hint="default"/>
      </w:rPr>
    </w:lvl>
    <w:lvl w:ilvl="5" w:tplc="04050005" w:tentative="1">
      <w:start w:val="1"/>
      <w:numFmt w:val="bullet"/>
      <w:lvlText w:val=""/>
      <w:lvlJc w:val="left"/>
      <w:pPr>
        <w:ind w:left="4670" w:hanging="360"/>
      </w:pPr>
      <w:rPr>
        <w:rFonts w:ascii="Wingdings" w:hAnsi="Wingdings" w:hint="default"/>
      </w:rPr>
    </w:lvl>
    <w:lvl w:ilvl="6" w:tplc="04050001" w:tentative="1">
      <w:start w:val="1"/>
      <w:numFmt w:val="bullet"/>
      <w:lvlText w:val=""/>
      <w:lvlJc w:val="left"/>
      <w:pPr>
        <w:ind w:left="5390" w:hanging="360"/>
      </w:pPr>
      <w:rPr>
        <w:rFonts w:ascii="Symbol" w:hAnsi="Symbol" w:hint="default"/>
      </w:rPr>
    </w:lvl>
    <w:lvl w:ilvl="7" w:tplc="04050003" w:tentative="1">
      <w:start w:val="1"/>
      <w:numFmt w:val="bullet"/>
      <w:lvlText w:val="o"/>
      <w:lvlJc w:val="left"/>
      <w:pPr>
        <w:ind w:left="6110" w:hanging="360"/>
      </w:pPr>
      <w:rPr>
        <w:rFonts w:ascii="Courier New" w:hAnsi="Courier New" w:cs="Courier New" w:hint="default"/>
      </w:rPr>
    </w:lvl>
    <w:lvl w:ilvl="8" w:tplc="04050005" w:tentative="1">
      <w:start w:val="1"/>
      <w:numFmt w:val="bullet"/>
      <w:lvlText w:val=""/>
      <w:lvlJc w:val="left"/>
      <w:pPr>
        <w:ind w:left="6830" w:hanging="360"/>
      </w:pPr>
      <w:rPr>
        <w:rFonts w:ascii="Wingdings" w:hAnsi="Wingdings" w:hint="default"/>
      </w:rPr>
    </w:lvl>
  </w:abstractNum>
  <w:abstractNum w:abstractNumId="12" w15:restartNumberingAfterBreak="0">
    <w:nsid w:val="1D840EB8"/>
    <w:multiLevelType w:val="hybridMultilevel"/>
    <w:tmpl w:val="A6D2789E"/>
    <w:lvl w:ilvl="0" w:tplc="203ADB36">
      <w:start w:val="1"/>
      <w:numFmt w:val="bullet"/>
      <w:lvlText w:val=""/>
      <w:lvlJc w:val="left"/>
      <w:pPr>
        <w:tabs>
          <w:tab w:val="num" w:pos="720"/>
        </w:tabs>
        <w:ind w:left="720" w:hanging="360"/>
      </w:pPr>
      <w:rPr>
        <w:rFonts w:ascii="Wingdings" w:hAnsi="Wingdings" w:hint="default"/>
      </w:rPr>
    </w:lvl>
    <w:lvl w:ilvl="1" w:tplc="4BB6FB38" w:tentative="1">
      <w:start w:val="1"/>
      <w:numFmt w:val="bullet"/>
      <w:lvlText w:val="o"/>
      <w:lvlJc w:val="left"/>
      <w:pPr>
        <w:tabs>
          <w:tab w:val="num" w:pos="1440"/>
        </w:tabs>
        <w:ind w:left="1440" w:hanging="360"/>
      </w:pPr>
      <w:rPr>
        <w:rFonts w:ascii="Courier New" w:hAnsi="Courier New" w:cs="Courier New" w:hint="default"/>
      </w:rPr>
    </w:lvl>
    <w:lvl w:ilvl="2" w:tplc="5608FB22" w:tentative="1">
      <w:start w:val="1"/>
      <w:numFmt w:val="bullet"/>
      <w:lvlText w:val=""/>
      <w:lvlJc w:val="left"/>
      <w:pPr>
        <w:tabs>
          <w:tab w:val="num" w:pos="2160"/>
        </w:tabs>
        <w:ind w:left="2160" w:hanging="360"/>
      </w:pPr>
      <w:rPr>
        <w:rFonts w:ascii="Wingdings" w:hAnsi="Wingdings" w:hint="default"/>
      </w:rPr>
    </w:lvl>
    <w:lvl w:ilvl="3" w:tplc="CEC88C36" w:tentative="1">
      <w:start w:val="1"/>
      <w:numFmt w:val="bullet"/>
      <w:lvlText w:val=""/>
      <w:lvlJc w:val="left"/>
      <w:pPr>
        <w:tabs>
          <w:tab w:val="num" w:pos="2880"/>
        </w:tabs>
        <w:ind w:left="2880" w:hanging="360"/>
      </w:pPr>
      <w:rPr>
        <w:rFonts w:ascii="Symbol" w:hAnsi="Symbol" w:hint="default"/>
      </w:rPr>
    </w:lvl>
    <w:lvl w:ilvl="4" w:tplc="7C9291C6" w:tentative="1">
      <w:start w:val="1"/>
      <w:numFmt w:val="bullet"/>
      <w:lvlText w:val="o"/>
      <w:lvlJc w:val="left"/>
      <w:pPr>
        <w:tabs>
          <w:tab w:val="num" w:pos="3600"/>
        </w:tabs>
        <w:ind w:left="3600" w:hanging="360"/>
      </w:pPr>
      <w:rPr>
        <w:rFonts w:ascii="Courier New" w:hAnsi="Courier New" w:cs="Courier New" w:hint="default"/>
      </w:rPr>
    </w:lvl>
    <w:lvl w:ilvl="5" w:tplc="0760641A" w:tentative="1">
      <w:start w:val="1"/>
      <w:numFmt w:val="bullet"/>
      <w:lvlText w:val=""/>
      <w:lvlJc w:val="left"/>
      <w:pPr>
        <w:tabs>
          <w:tab w:val="num" w:pos="4320"/>
        </w:tabs>
        <w:ind w:left="4320" w:hanging="360"/>
      </w:pPr>
      <w:rPr>
        <w:rFonts w:ascii="Wingdings" w:hAnsi="Wingdings" w:hint="default"/>
      </w:rPr>
    </w:lvl>
    <w:lvl w:ilvl="6" w:tplc="D44E2DB0" w:tentative="1">
      <w:start w:val="1"/>
      <w:numFmt w:val="bullet"/>
      <w:lvlText w:val=""/>
      <w:lvlJc w:val="left"/>
      <w:pPr>
        <w:tabs>
          <w:tab w:val="num" w:pos="5040"/>
        </w:tabs>
        <w:ind w:left="5040" w:hanging="360"/>
      </w:pPr>
      <w:rPr>
        <w:rFonts w:ascii="Symbol" w:hAnsi="Symbol" w:hint="default"/>
      </w:rPr>
    </w:lvl>
    <w:lvl w:ilvl="7" w:tplc="409E5622" w:tentative="1">
      <w:start w:val="1"/>
      <w:numFmt w:val="bullet"/>
      <w:lvlText w:val="o"/>
      <w:lvlJc w:val="left"/>
      <w:pPr>
        <w:tabs>
          <w:tab w:val="num" w:pos="5760"/>
        </w:tabs>
        <w:ind w:left="5760" w:hanging="360"/>
      </w:pPr>
      <w:rPr>
        <w:rFonts w:ascii="Courier New" w:hAnsi="Courier New" w:cs="Courier New" w:hint="default"/>
      </w:rPr>
    </w:lvl>
    <w:lvl w:ilvl="8" w:tplc="B33EFFA4"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04117BE"/>
    <w:multiLevelType w:val="hybridMultilevel"/>
    <w:tmpl w:val="E242C154"/>
    <w:lvl w:ilvl="0" w:tplc="E312BC46">
      <w:start w:val="1"/>
      <w:numFmt w:val="lowerLetter"/>
      <w:lvlText w:val="%1)"/>
      <w:lvlJc w:val="left"/>
      <w:pPr>
        <w:ind w:left="720" w:hanging="360"/>
      </w:pPr>
      <w:rPr>
        <w:rFonts w:hint="default"/>
      </w:rPr>
    </w:lvl>
    <w:lvl w:ilvl="1" w:tplc="5108FE82" w:tentative="1">
      <w:start w:val="1"/>
      <w:numFmt w:val="lowerLetter"/>
      <w:lvlText w:val="%2."/>
      <w:lvlJc w:val="left"/>
      <w:pPr>
        <w:ind w:left="1440" w:hanging="360"/>
      </w:pPr>
    </w:lvl>
    <w:lvl w:ilvl="2" w:tplc="4D24CD88" w:tentative="1">
      <w:start w:val="1"/>
      <w:numFmt w:val="lowerRoman"/>
      <w:lvlText w:val="%3."/>
      <w:lvlJc w:val="right"/>
      <w:pPr>
        <w:ind w:left="2160" w:hanging="180"/>
      </w:pPr>
    </w:lvl>
    <w:lvl w:ilvl="3" w:tplc="9604B36A" w:tentative="1">
      <w:start w:val="1"/>
      <w:numFmt w:val="decimal"/>
      <w:lvlText w:val="%4."/>
      <w:lvlJc w:val="left"/>
      <w:pPr>
        <w:ind w:left="2880" w:hanging="360"/>
      </w:pPr>
    </w:lvl>
    <w:lvl w:ilvl="4" w:tplc="9F24BB8A" w:tentative="1">
      <w:start w:val="1"/>
      <w:numFmt w:val="lowerLetter"/>
      <w:lvlText w:val="%5."/>
      <w:lvlJc w:val="left"/>
      <w:pPr>
        <w:ind w:left="3600" w:hanging="360"/>
      </w:pPr>
    </w:lvl>
    <w:lvl w:ilvl="5" w:tplc="1F30F808" w:tentative="1">
      <w:start w:val="1"/>
      <w:numFmt w:val="lowerRoman"/>
      <w:lvlText w:val="%6."/>
      <w:lvlJc w:val="right"/>
      <w:pPr>
        <w:ind w:left="4320" w:hanging="180"/>
      </w:pPr>
    </w:lvl>
    <w:lvl w:ilvl="6" w:tplc="D6C83C38" w:tentative="1">
      <w:start w:val="1"/>
      <w:numFmt w:val="decimal"/>
      <w:lvlText w:val="%7."/>
      <w:lvlJc w:val="left"/>
      <w:pPr>
        <w:ind w:left="5040" w:hanging="360"/>
      </w:pPr>
    </w:lvl>
    <w:lvl w:ilvl="7" w:tplc="797E6034" w:tentative="1">
      <w:start w:val="1"/>
      <w:numFmt w:val="lowerLetter"/>
      <w:lvlText w:val="%8."/>
      <w:lvlJc w:val="left"/>
      <w:pPr>
        <w:ind w:left="5760" w:hanging="360"/>
      </w:pPr>
    </w:lvl>
    <w:lvl w:ilvl="8" w:tplc="41C81FB8" w:tentative="1">
      <w:start w:val="1"/>
      <w:numFmt w:val="lowerRoman"/>
      <w:lvlText w:val="%9."/>
      <w:lvlJc w:val="right"/>
      <w:pPr>
        <w:ind w:left="6480" w:hanging="180"/>
      </w:pPr>
    </w:lvl>
  </w:abstractNum>
  <w:abstractNum w:abstractNumId="14" w15:restartNumberingAfterBreak="0">
    <w:nsid w:val="218E74BE"/>
    <w:multiLevelType w:val="hybridMultilevel"/>
    <w:tmpl w:val="FE56BE34"/>
    <w:lvl w:ilvl="0" w:tplc="95707E2E">
      <w:start w:val="1"/>
      <w:numFmt w:val="bullet"/>
      <w:lvlText w:val=""/>
      <w:lvlJc w:val="left"/>
      <w:pPr>
        <w:tabs>
          <w:tab w:val="num" w:pos="720"/>
        </w:tabs>
        <w:ind w:left="720" w:hanging="360"/>
      </w:pPr>
      <w:rPr>
        <w:rFonts w:ascii="Wingdings" w:hAnsi="Wingdings" w:hint="default"/>
      </w:rPr>
    </w:lvl>
    <w:lvl w:ilvl="1" w:tplc="30162A08" w:tentative="1">
      <w:start w:val="1"/>
      <w:numFmt w:val="bullet"/>
      <w:lvlText w:val="o"/>
      <w:lvlJc w:val="left"/>
      <w:pPr>
        <w:tabs>
          <w:tab w:val="num" w:pos="1440"/>
        </w:tabs>
        <w:ind w:left="1440" w:hanging="360"/>
      </w:pPr>
      <w:rPr>
        <w:rFonts w:ascii="Courier New" w:hAnsi="Courier New" w:cs="Courier New" w:hint="default"/>
      </w:rPr>
    </w:lvl>
    <w:lvl w:ilvl="2" w:tplc="B8D09D74" w:tentative="1">
      <w:start w:val="1"/>
      <w:numFmt w:val="bullet"/>
      <w:lvlText w:val=""/>
      <w:lvlJc w:val="left"/>
      <w:pPr>
        <w:tabs>
          <w:tab w:val="num" w:pos="2160"/>
        </w:tabs>
        <w:ind w:left="2160" w:hanging="360"/>
      </w:pPr>
      <w:rPr>
        <w:rFonts w:ascii="Wingdings" w:hAnsi="Wingdings" w:hint="default"/>
      </w:rPr>
    </w:lvl>
    <w:lvl w:ilvl="3" w:tplc="DD68614E" w:tentative="1">
      <w:start w:val="1"/>
      <w:numFmt w:val="bullet"/>
      <w:lvlText w:val=""/>
      <w:lvlJc w:val="left"/>
      <w:pPr>
        <w:tabs>
          <w:tab w:val="num" w:pos="2880"/>
        </w:tabs>
        <w:ind w:left="2880" w:hanging="360"/>
      </w:pPr>
      <w:rPr>
        <w:rFonts w:ascii="Symbol" w:hAnsi="Symbol" w:hint="default"/>
      </w:rPr>
    </w:lvl>
    <w:lvl w:ilvl="4" w:tplc="7070EDB2" w:tentative="1">
      <w:start w:val="1"/>
      <w:numFmt w:val="bullet"/>
      <w:lvlText w:val="o"/>
      <w:lvlJc w:val="left"/>
      <w:pPr>
        <w:tabs>
          <w:tab w:val="num" w:pos="3600"/>
        </w:tabs>
        <w:ind w:left="3600" w:hanging="360"/>
      </w:pPr>
      <w:rPr>
        <w:rFonts w:ascii="Courier New" w:hAnsi="Courier New" w:cs="Courier New" w:hint="default"/>
      </w:rPr>
    </w:lvl>
    <w:lvl w:ilvl="5" w:tplc="5E902DDE" w:tentative="1">
      <w:start w:val="1"/>
      <w:numFmt w:val="bullet"/>
      <w:lvlText w:val=""/>
      <w:lvlJc w:val="left"/>
      <w:pPr>
        <w:tabs>
          <w:tab w:val="num" w:pos="4320"/>
        </w:tabs>
        <w:ind w:left="4320" w:hanging="360"/>
      </w:pPr>
      <w:rPr>
        <w:rFonts w:ascii="Wingdings" w:hAnsi="Wingdings" w:hint="default"/>
      </w:rPr>
    </w:lvl>
    <w:lvl w:ilvl="6" w:tplc="FD78A092" w:tentative="1">
      <w:start w:val="1"/>
      <w:numFmt w:val="bullet"/>
      <w:lvlText w:val=""/>
      <w:lvlJc w:val="left"/>
      <w:pPr>
        <w:tabs>
          <w:tab w:val="num" w:pos="5040"/>
        </w:tabs>
        <w:ind w:left="5040" w:hanging="360"/>
      </w:pPr>
      <w:rPr>
        <w:rFonts w:ascii="Symbol" w:hAnsi="Symbol" w:hint="default"/>
      </w:rPr>
    </w:lvl>
    <w:lvl w:ilvl="7" w:tplc="903859F2" w:tentative="1">
      <w:start w:val="1"/>
      <w:numFmt w:val="bullet"/>
      <w:lvlText w:val="o"/>
      <w:lvlJc w:val="left"/>
      <w:pPr>
        <w:tabs>
          <w:tab w:val="num" w:pos="5760"/>
        </w:tabs>
        <w:ind w:left="5760" w:hanging="360"/>
      </w:pPr>
      <w:rPr>
        <w:rFonts w:ascii="Courier New" w:hAnsi="Courier New" w:cs="Courier New" w:hint="default"/>
      </w:rPr>
    </w:lvl>
    <w:lvl w:ilvl="8" w:tplc="3334B466"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6AD05E5"/>
    <w:multiLevelType w:val="hybridMultilevel"/>
    <w:tmpl w:val="AFF491C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43F0C7E"/>
    <w:multiLevelType w:val="singleLevel"/>
    <w:tmpl w:val="04050001"/>
    <w:lvl w:ilvl="0">
      <w:start w:val="1"/>
      <w:numFmt w:val="bullet"/>
      <w:lvlText w:val=""/>
      <w:lvlJc w:val="left"/>
      <w:pPr>
        <w:ind w:left="720" w:hanging="360"/>
      </w:pPr>
      <w:rPr>
        <w:rFonts w:ascii="Symbol" w:hAnsi="Symbol" w:hint="default"/>
      </w:rPr>
    </w:lvl>
  </w:abstractNum>
  <w:abstractNum w:abstractNumId="17" w15:restartNumberingAfterBreak="0">
    <w:nsid w:val="38165DF9"/>
    <w:multiLevelType w:val="singleLevel"/>
    <w:tmpl w:val="04050001"/>
    <w:lvl w:ilvl="0">
      <w:start w:val="1"/>
      <w:numFmt w:val="bullet"/>
      <w:lvlText w:val=""/>
      <w:lvlJc w:val="left"/>
      <w:pPr>
        <w:tabs>
          <w:tab w:val="num" w:pos="360"/>
        </w:tabs>
        <w:ind w:left="360" w:hanging="360"/>
      </w:pPr>
      <w:rPr>
        <w:rFonts w:ascii="Symbol" w:hAnsi="Symbol" w:hint="default"/>
      </w:rPr>
    </w:lvl>
  </w:abstractNum>
  <w:abstractNum w:abstractNumId="18" w15:restartNumberingAfterBreak="0">
    <w:nsid w:val="3CBA7A18"/>
    <w:multiLevelType w:val="hybridMultilevel"/>
    <w:tmpl w:val="9558F61C"/>
    <w:lvl w:ilvl="0" w:tplc="3EE8C656">
      <w:start w:val="1"/>
      <w:numFmt w:val="bullet"/>
      <w:lvlText w:val=""/>
      <w:lvlJc w:val="left"/>
      <w:pPr>
        <w:tabs>
          <w:tab w:val="num" w:pos="1494"/>
        </w:tabs>
        <w:ind w:left="1494" w:hanging="360"/>
      </w:pPr>
      <w:rPr>
        <w:rFonts w:ascii="Symbol" w:hAnsi="Symbol" w:hint="default"/>
        <w:color w:val="auto"/>
      </w:rPr>
    </w:lvl>
    <w:lvl w:ilvl="1" w:tplc="04050019" w:tentative="1">
      <w:start w:val="1"/>
      <w:numFmt w:val="bullet"/>
      <w:lvlText w:val="o"/>
      <w:lvlJc w:val="left"/>
      <w:pPr>
        <w:tabs>
          <w:tab w:val="num" w:pos="1440"/>
        </w:tabs>
        <w:ind w:left="1440" w:hanging="360"/>
      </w:pPr>
      <w:rPr>
        <w:rFonts w:ascii="Courier New" w:hAnsi="Courier New" w:cs="Courier New" w:hint="default"/>
      </w:rPr>
    </w:lvl>
    <w:lvl w:ilvl="2" w:tplc="0405001B" w:tentative="1">
      <w:start w:val="1"/>
      <w:numFmt w:val="bullet"/>
      <w:lvlText w:val=""/>
      <w:lvlJc w:val="left"/>
      <w:pPr>
        <w:tabs>
          <w:tab w:val="num" w:pos="2160"/>
        </w:tabs>
        <w:ind w:left="2160" w:hanging="360"/>
      </w:pPr>
      <w:rPr>
        <w:rFonts w:ascii="Wingdings" w:hAnsi="Wingdings" w:hint="default"/>
      </w:rPr>
    </w:lvl>
    <w:lvl w:ilvl="3" w:tplc="0405000F" w:tentative="1">
      <w:start w:val="1"/>
      <w:numFmt w:val="bullet"/>
      <w:lvlText w:val=""/>
      <w:lvlJc w:val="left"/>
      <w:pPr>
        <w:tabs>
          <w:tab w:val="num" w:pos="2880"/>
        </w:tabs>
        <w:ind w:left="2880" w:hanging="360"/>
      </w:pPr>
      <w:rPr>
        <w:rFonts w:ascii="Symbol" w:hAnsi="Symbol" w:hint="default"/>
      </w:rPr>
    </w:lvl>
    <w:lvl w:ilvl="4" w:tplc="04050019" w:tentative="1">
      <w:start w:val="1"/>
      <w:numFmt w:val="bullet"/>
      <w:lvlText w:val="o"/>
      <w:lvlJc w:val="left"/>
      <w:pPr>
        <w:tabs>
          <w:tab w:val="num" w:pos="3600"/>
        </w:tabs>
        <w:ind w:left="3600" w:hanging="360"/>
      </w:pPr>
      <w:rPr>
        <w:rFonts w:ascii="Courier New" w:hAnsi="Courier New" w:cs="Courier New" w:hint="default"/>
      </w:rPr>
    </w:lvl>
    <w:lvl w:ilvl="5" w:tplc="0405001B" w:tentative="1">
      <w:start w:val="1"/>
      <w:numFmt w:val="bullet"/>
      <w:lvlText w:val=""/>
      <w:lvlJc w:val="left"/>
      <w:pPr>
        <w:tabs>
          <w:tab w:val="num" w:pos="4320"/>
        </w:tabs>
        <w:ind w:left="4320" w:hanging="360"/>
      </w:pPr>
      <w:rPr>
        <w:rFonts w:ascii="Wingdings" w:hAnsi="Wingdings" w:hint="default"/>
      </w:rPr>
    </w:lvl>
    <w:lvl w:ilvl="6" w:tplc="0405000F" w:tentative="1">
      <w:start w:val="1"/>
      <w:numFmt w:val="bullet"/>
      <w:lvlText w:val=""/>
      <w:lvlJc w:val="left"/>
      <w:pPr>
        <w:tabs>
          <w:tab w:val="num" w:pos="5040"/>
        </w:tabs>
        <w:ind w:left="5040" w:hanging="360"/>
      </w:pPr>
      <w:rPr>
        <w:rFonts w:ascii="Symbol" w:hAnsi="Symbol" w:hint="default"/>
      </w:rPr>
    </w:lvl>
    <w:lvl w:ilvl="7" w:tplc="04050019" w:tentative="1">
      <w:start w:val="1"/>
      <w:numFmt w:val="bullet"/>
      <w:lvlText w:val="o"/>
      <w:lvlJc w:val="left"/>
      <w:pPr>
        <w:tabs>
          <w:tab w:val="num" w:pos="5760"/>
        </w:tabs>
        <w:ind w:left="5760" w:hanging="360"/>
      </w:pPr>
      <w:rPr>
        <w:rFonts w:ascii="Courier New" w:hAnsi="Courier New" w:cs="Courier New" w:hint="default"/>
      </w:rPr>
    </w:lvl>
    <w:lvl w:ilvl="8" w:tplc="0405001B"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D9F3765"/>
    <w:multiLevelType w:val="singleLevel"/>
    <w:tmpl w:val="04050001"/>
    <w:lvl w:ilvl="0">
      <w:start w:val="1"/>
      <w:numFmt w:val="bullet"/>
      <w:lvlText w:val=""/>
      <w:lvlJc w:val="left"/>
      <w:pPr>
        <w:ind w:left="720" w:hanging="360"/>
      </w:pPr>
      <w:rPr>
        <w:rFonts w:ascii="Symbol" w:hAnsi="Symbol" w:hint="default"/>
      </w:rPr>
    </w:lvl>
  </w:abstractNum>
  <w:abstractNum w:abstractNumId="20" w15:restartNumberingAfterBreak="0">
    <w:nsid w:val="429B704A"/>
    <w:multiLevelType w:val="hybridMultilevel"/>
    <w:tmpl w:val="50D2DF1A"/>
    <w:lvl w:ilvl="0" w:tplc="036222C0">
      <w:start w:val="1"/>
      <w:numFmt w:val="bullet"/>
      <w:lvlText w:val=""/>
      <w:lvlJc w:val="left"/>
      <w:pPr>
        <w:tabs>
          <w:tab w:val="num" w:pos="720"/>
        </w:tabs>
        <w:ind w:left="720" w:hanging="360"/>
      </w:pPr>
      <w:rPr>
        <w:rFonts w:ascii="Symbol" w:hAnsi="Symbol" w:hint="default"/>
        <w:color w:val="auto"/>
      </w:rPr>
    </w:lvl>
    <w:lvl w:ilvl="1" w:tplc="851E3BE2" w:tentative="1">
      <w:start w:val="1"/>
      <w:numFmt w:val="bullet"/>
      <w:lvlText w:val="o"/>
      <w:lvlJc w:val="left"/>
      <w:pPr>
        <w:tabs>
          <w:tab w:val="num" w:pos="1440"/>
        </w:tabs>
        <w:ind w:left="1440" w:hanging="360"/>
      </w:pPr>
      <w:rPr>
        <w:rFonts w:ascii="Courier New" w:hAnsi="Courier New" w:cs="Courier New" w:hint="default"/>
      </w:rPr>
    </w:lvl>
    <w:lvl w:ilvl="2" w:tplc="B0C2AD70" w:tentative="1">
      <w:start w:val="1"/>
      <w:numFmt w:val="bullet"/>
      <w:lvlText w:val=""/>
      <w:lvlJc w:val="left"/>
      <w:pPr>
        <w:tabs>
          <w:tab w:val="num" w:pos="2160"/>
        </w:tabs>
        <w:ind w:left="2160" w:hanging="360"/>
      </w:pPr>
      <w:rPr>
        <w:rFonts w:ascii="Wingdings" w:hAnsi="Wingdings" w:hint="default"/>
      </w:rPr>
    </w:lvl>
    <w:lvl w:ilvl="3" w:tplc="21145126" w:tentative="1">
      <w:start w:val="1"/>
      <w:numFmt w:val="bullet"/>
      <w:lvlText w:val=""/>
      <w:lvlJc w:val="left"/>
      <w:pPr>
        <w:tabs>
          <w:tab w:val="num" w:pos="2880"/>
        </w:tabs>
        <w:ind w:left="2880" w:hanging="360"/>
      </w:pPr>
      <w:rPr>
        <w:rFonts w:ascii="Symbol" w:hAnsi="Symbol" w:hint="default"/>
      </w:rPr>
    </w:lvl>
    <w:lvl w:ilvl="4" w:tplc="70643E56" w:tentative="1">
      <w:start w:val="1"/>
      <w:numFmt w:val="bullet"/>
      <w:lvlText w:val="o"/>
      <w:lvlJc w:val="left"/>
      <w:pPr>
        <w:tabs>
          <w:tab w:val="num" w:pos="3600"/>
        </w:tabs>
        <w:ind w:left="3600" w:hanging="360"/>
      </w:pPr>
      <w:rPr>
        <w:rFonts w:ascii="Courier New" w:hAnsi="Courier New" w:cs="Courier New" w:hint="default"/>
      </w:rPr>
    </w:lvl>
    <w:lvl w:ilvl="5" w:tplc="B20CF5F6" w:tentative="1">
      <w:start w:val="1"/>
      <w:numFmt w:val="bullet"/>
      <w:lvlText w:val=""/>
      <w:lvlJc w:val="left"/>
      <w:pPr>
        <w:tabs>
          <w:tab w:val="num" w:pos="4320"/>
        </w:tabs>
        <w:ind w:left="4320" w:hanging="360"/>
      </w:pPr>
      <w:rPr>
        <w:rFonts w:ascii="Wingdings" w:hAnsi="Wingdings" w:hint="default"/>
      </w:rPr>
    </w:lvl>
    <w:lvl w:ilvl="6" w:tplc="81E82CB2" w:tentative="1">
      <w:start w:val="1"/>
      <w:numFmt w:val="bullet"/>
      <w:lvlText w:val=""/>
      <w:lvlJc w:val="left"/>
      <w:pPr>
        <w:tabs>
          <w:tab w:val="num" w:pos="5040"/>
        </w:tabs>
        <w:ind w:left="5040" w:hanging="360"/>
      </w:pPr>
      <w:rPr>
        <w:rFonts w:ascii="Symbol" w:hAnsi="Symbol" w:hint="default"/>
      </w:rPr>
    </w:lvl>
    <w:lvl w:ilvl="7" w:tplc="EE3AB518" w:tentative="1">
      <w:start w:val="1"/>
      <w:numFmt w:val="bullet"/>
      <w:lvlText w:val="o"/>
      <w:lvlJc w:val="left"/>
      <w:pPr>
        <w:tabs>
          <w:tab w:val="num" w:pos="5760"/>
        </w:tabs>
        <w:ind w:left="5760" w:hanging="360"/>
      </w:pPr>
      <w:rPr>
        <w:rFonts w:ascii="Courier New" w:hAnsi="Courier New" w:cs="Courier New" w:hint="default"/>
      </w:rPr>
    </w:lvl>
    <w:lvl w:ilvl="8" w:tplc="F0E07092"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E123C67"/>
    <w:multiLevelType w:val="hybridMultilevel"/>
    <w:tmpl w:val="1152E328"/>
    <w:lvl w:ilvl="0" w:tplc="BF4AEB96">
      <w:start w:val="1"/>
      <w:numFmt w:val="bullet"/>
      <w:lvlText w:val=""/>
      <w:lvlJc w:val="left"/>
      <w:pPr>
        <w:ind w:left="720" w:hanging="360"/>
      </w:pPr>
      <w:rPr>
        <w:rFonts w:ascii="Symbol" w:hAnsi="Symbol" w:hint="default"/>
      </w:rPr>
    </w:lvl>
    <w:lvl w:ilvl="1" w:tplc="747AED3A" w:tentative="1">
      <w:start w:val="1"/>
      <w:numFmt w:val="bullet"/>
      <w:lvlText w:val="o"/>
      <w:lvlJc w:val="left"/>
      <w:pPr>
        <w:ind w:left="1440" w:hanging="360"/>
      </w:pPr>
      <w:rPr>
        <w:rFonts w:ascii="Courier New" w:hAnsi="Courier New" w:cs="Courier New" w:hint="default"/>
      </w:rPr>
    </w:lvl>
    <w:lvl w:ilvl="2" w:tplc="4F000A6E" w:tentative="1">
      <w:start w:val="1"/>
      <w:numFmt w:val="bullet"/>
      <w:lvlText w:val=""/>
      <w:lvlJc w:val="left"/>
      <w:pPr>
        <w:ind w:left="2160" w:hanging="360"/>
      </w:pPr>
      <w:rPr>
        <w:rFonts w:ascii="Wingdings" w:hAnsi="Wingdings" w:hint="default"/>
      </w:rPr>
    </w:lvl>
    <w:lvl w:ilvl="3" w:tplc="6318F9E0" w:tentative="1">
      <w:start w:val="1"/>
      <w:numFmt w:val="bullet"/>
      <w:lvlText w:val=""/>
      <w:lvlJc w:val="left"/>
      <w:pPr>
        <w:ind w:left="2880" w:hanging="360"/>
      </w:pPr>
      <w:rPr>
        <w:rFonts w:ascii="Symbol" w:hAnsi="Symbol" w:hint="default"/>
      </w:rPr>
    </w:lvl>
    <w:lvl w:ilvl="4" w:tplc="C2DC1DA0" w:tentative="1">
      <w:start w:val="1"/>
      <w:numFmt w:val="bullet"/>
      <w:lvlText w:val="o"/>
      <w:lvlJc w:val="left"/>
      <w:pPr>
        <w:ind w:left="3600" w:hanging="360"/>
      </w:pPr>
      <w:rPr>
        <w:rFonts w:ascii="Courier New" w:hAnsi="Courier New" w:cs="Courier New" w:hint="default"/>
      </w:rPr>
    </w:lvl>
    <w:lvl w:ilvl="5" w:tplc="05B425B2" w:tentative="1">
      <w:start w:val="1"/>
      <w:numFmt w:val="bullet"/>
      <w:lvlText w:val=""/>
      <w:lvlJc w:val="left"/>
      <w:pPr>
        <w:ind w:left="4320" w:hanging="360"/>
      </w:pPr>
      <w:rPr>
        <w:rFonts w:ascii="Wingdings" w:hAnsi="Wingdings" w:hint="default"/>
      </w:rPr>
    </w:lvl>
    <w:lvl w:ilvl="6" w:tplc="844E2D62" w:tentative="1">
      <w:start w:val="1"/>
      <w:numFmt w:val="bullet"/>
      <w:lvlText w:val=""/>
      <w:lvlJc w:val="left"/>
      <w:pPr>
        <w:ind w:left="5040" w:hanging="360"/>
      </w:pPr>
      <w:rPr>
        <w:rFonts w:ascii="Symbol" w:hAnsi="Symbol" w:hint="default"/>
      </w:rPr>
    </w:lvl>
    <w:lvl w:ilvl="7" w:tplc="6CF44082" w:tentative="1">
      <w:start w:val="1"/>
      <w:numFmt w:val="bullet"/>
      <w:lvlText w:val="o"/>
      <w:lvlJc w:val="left"/>
      <w:pPr>
        <w:ind w:left="5760" w:hanging="360"/>
      </w:pPr>
      <w:rPr>
        <w:rFonts w:ascii="Courier New" w:hAnsi="Courier New" w:cs="Courier New" w:hint="default"/>
      </w:rPr>
    </w:lvl>
    <w:lvl w:ilvl="8" w:tplc="1DE8BE26" w:tentative="1">
      <w:start w:val="1"/>
      <w:numFmt w:val="bullet"/>
      <w:lvlText w:val=""/>
      <w:lvlJc w:val="left"/>
      <w:pPr>
        <w:ind w:left="6480" w:hanging="360"/>
      </w:pPr>
      <w:rPr>
        <w:rFonts w:ascii="Wingdings" w:hAnsi="Wingdings" w:hint="default"/>
      </w:rPr>
    </w:lvl>
  </w:abstractNum>
  <w:abstractNum w:abstractNumId="22" w15:restartNumberingAfterBreak="0">
    <w:nsid w:val="4E607CD3"/>
    <w:multiLevelType w:val="multilevel"/>
    <w:tmpl w:val="DC9ABE32"/>
    <w:lvl w:ilvl="0">
      <w:start w:val="1"/>
      <w:numFmt w:val="decimal"/>
      <w:suff w:val="space"/>
      <w:lvlText w:val="%1."/>
      <w:lvlJc w:val="left"/>
      <w:pPr>
        <w:ind w:left="357" w:hanging="360"/>
      </w:pPr>
      <w:rPr>
        <w:rFonts w:hint="default"/>
      </w:rPr>
    </w:lvl>
    <w:lvl w:ilvl="1">
      <w:start w:val="1"/>
      <w:numFmt w:val="decimal"/>
      <w:lvlRestart w:val="0"/>
      <w:suff w:val="space"/>
      <w:lvlText w:val="%1.%2."/>
      <w:lvlJc w:val="left"/>
      <w:pPr>
        <w:ind w:left="0" w:firstLine="0"/>
      </w:pPr>
      <w:rPr>
        <w:rFonts w:hint="default"/>
      </w:rPr>
    </w:lvl>
    <w:lvl w:ilvl="2">
      <w:start w:val="1"/>
      <w:numFmt w:val="decimal"/>
      <w:pStyle w:val="KaTNadpis03"/>
      <w:suff w:val="space"/>
      <w:lvlText w:val="%1.%2.%3."/>
      <w:lvlJc w:val="left"/>
      <w:pPr>
        <w:ind w:left="1221" w:hanging="1224"/>
      </w:pPr>
      <w:rPr>
        <w:rFonts w:hint="default"/>
      </w:rPr>
    </w:lvl>
    <w:lvl w:ilvl="3">
      <w:start w:val="1"/>
      <w:numFmt w:val="decimal"/>
      <w:suff w:val="space"/>
      <w:lvlText w:val="%1.%2.%3.%4."/>
      <w:lvlJc w:val="left"/>
      <w:pPr>
        <w:ind w:left="1725" w:hanging="1728"/>
      </w:pPr>
      <w:rPr>
        <w:rFonts w:hint="default"/>
      </w:rPr>
    </w:lvl>
    <w:lvl w:ilvl="4">
      <w:start w:val="1"/>
      <w:numFmt w:val="decimal"/>
      <w:suff w:val="space"/>
      <w:lvlText w:val="%1.%2.%3.%4.%5."/>
      <w:lvlJc w:val="left"/>
      <w:pPr>
        <w:ind w:left="2229" w:hanging="2232"/>
      </w:pPr>
      <w:rPr>
        <w:rFonts w:hint="default"/>
      </w:rPr>
    </w:lvl>
    <w:lvl w:ilvl="5">
      <w:start w:val="1"/>
      <w:numFmt w:val="decimal"/>
      <w:suff w:val="space"/>
      <w:lvlText w:val="%1.%2.%3.%4.%5.%6."/>
      <w:lvlJc w:val="left"/>
      <w:pPr>
        <w:ind w:left="2733" w:hanging="2733"/>
      </w:pPr>
      <w:rPr>
        <w:rFonts w:hint="default"/>
      </w:rPr>
    </w:lvl>
    <w:lvl w:ilvl="6">
      <w:start w:val="1"/>
      <w:numFmt w:val="decimal"/>
      <w:lvlText w:val="%1.%2.%3.%4.%5.%6.%7."/>
      <w:lvlJc w:val="left"/>
      <w:pPr>
        <w:tabs>
          <w:tab w:val="num" w:pos="3957"/>
        </w:tabs>
        <w:ind w:left="3237" w:hanging="1080"/>
      </w:pPr>
      <w:rPr>
        <w:rFonts w:hint="default"/>
      </w:rPr>
    </w:lvl>
    <w:lvl w:ilvl="7">
      <w:start w:val="1"/>
      <w:numFmt w:val="decimal"/>
      <w:lvlText w:val="%1.%2.%3.%4.%5.%6.%7.%8."/>
      <w:lvlJc w:val="left"/>
      <w:pPr>
        <w:tabs>
          <w:tab w:val="num" w:pos="4317"/>
        </w:tabs>
        <w:ind w:left="3741" w:hanging="1224"/>
      </w:pPr>
      <w:rPr>
        <w:rFonts w:hint="default"/>
      </w:rPr>
    </w:lvl>
    <w:lvl w:ilvl="8">
      <w:start w:val="1"/>
      <w:numFmt w:val="decimal"/>
      <w:lvlText w:val="%1.%2.%3.%4.%5.%6.%7.%8.%9."/>
      <w:lvlJc w:val="left"/>
      <w:pPr>
        <w:tabs>
          <w:tab w:val="num" w:pos="5037"/>
        </w:tabs>
        <w:ind w:left="4317" w:hanging="1440"/>
      </w:pPr>
      <w:rPr>
        <w:rFonts w:hint="default"/>
      </w:rPr>
    </w:lvl>
  </w:abstractNum>
  <w:abstractNum w:abstractNumId="23" w15:restartNumberingAfterBreak="0">
    <w:nsid w:val="55487191"/>
    <w:multiLevelType w:val="multilevel"/>
    <w:tmpl w:val="24645A1C"/>
    <w:lvl w:ilvl="0">
      <w:start w:val="1"/>
      <w:numFmt w:val="decimal"/>
      <w:lvlText w:val="B.%1."/>
      <w:lvlJc w:val="left"/>
      <w:pPr>
        <w:tabs>
          <w:tab w:val="num" w:pos="360"/>
        </w:tabs>
        <w:ind w:left="360" w:hanging="360"/>
      </w:pPr>
      <w:rPr>
        <w:rFonts w:hint="default"/>
        <w:b/>
        <w:sz w:val="24"/>
        <w:szCs w:val="32"/>
      </w:rPr>
    </w:lvl>
    <w:lvl w:ilvl="1">
      <w:start w:val="1"/>
      <w:numFmt w:val="decimal"/>
      <w:lvlText w:val="B.2.%2"/>
      <w:lvlJc w:val="left"/>
      <w:pPr>
        <w:ind w:left="720" w:hanging="720"/>
      </w:pPr>
      <w:rPr>
        <w:rFonts w:hint="default"/>
        <w:color w:val="auto"/>
        <w:sz w:val="24"/>
      </w:rPr>
    </w:lvl>
    <w:lvl w:ilvl="2">
      <w:start w:val="1"/>
      <w:numFmt w:val="decimal"/>
      <w:isLgl/>
      <w:lvlText w:val="%1.%2.%3."/>
      <w:lvlJc w:val="left"/>
      <w:pPr>
        <w:ind w:left="720" w:hanging="720"/>
      </w:pPr>
      <w:rPr>
        <w:rFonts w:hint="default"/>
        <w:b/>
        <w:i w:val="0"/>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4" w15:restartNumberingAfterBreak="0">
    <w:nsid w:val="57326C3B"/>
    <w:multiLevelType w:val="singleLevel"/>
    <w:tmpl w:val="04050001"/>
    <w:lvl w:ilvl="0">
      <w:start w:val="1"/>
      <w:numFmt w:val="bullet"/>
      <w:lvlText w:val=""/>
      <w:lvlJc w:val="left"/>
      <w:pPr>
        <w:tabs>
          <w:tab w:val="num" w:pos="360"/>
        </w:tabs>
        <w:ind w:left="360" w:hanging="360"/>
      </w:pPr>
      <w:rPr>
        <w:rFonts w:ascii="Symbol" w:hAnsi="Symbol" w:hint="default"/>
      </w:rPr>
    </w:lvl>
  </w:abstractNum>
  <w:abstractNum w:abstractNumId="25" w15:restartNumberingAfterBreak="0">
    <w:nsid w:val="580A3FB0"/>
    <w:multiLevelType w:val="hybridMultilevel"/>
    <w:tmpl w:val="2B1C5780"/>
    <w:lvl w:ilvl="0" w:tplc="936860B2">
      <w:start w:val="1"/>
      <w:numFmt w:val="bullet"/>
      <w:lvlText w:val=""/>
      <w:lvlJc w:val="left"/>
      <w:pPr>
        <w:tabs>
          <w:tab w:val="num" w:pos="720"/>
        </w:tabs>
        <w:ind w:left="720" w:hanging="360"/>
      </w:pPr>
      <w:rPr>
        <w:rFonts w:ascii="Wingdings" w:hAnsi="Wingdings" w:hint="default"/>
      </w:rPr>
    </w:lvl>
    <w:lvl w:ilvl="1" w:tplc="0C3E274C" w:tentative="1">
      <w:start w:val="1"/>
      <w:numFmt w:val="bullet"/>
      <w:lvlText w:val="o"/>
      <w:lvlJc w:val="left"/>
      <w:pPr>
        <w:tabs>
          <w:tab w:val="num" w:pos="1440"/>
        </w:tabs>
        <w:ind w:left="1440" w:hanging="360"/>
      </w:pPr>
      <w:rPr>
        <w:rFonts w:ascii="Courier New" w:hAnsi="Courier New" w:cs="Courier New" w:hint="default"/>
      </w:rPr>
    </w:lvl>
    <w:lvl w:ilvl="2" w:tplc="03C84FCA" w:tentative="1">
      <w:start w:val="1"/>
      <w:numFmt w:val="bullet"/>
      <w:lvlText w:val=""/>
      <w:lvlJc w:val="left"/>
      <w:pPr>
        <w:tabs>
          <w:tab w:val="num" w:pos="2160"/>
        </w:tabs>
        <w:ind w:left="2160" w:hanging="360"/>
      </w:pPr>
      <w:rPr>
        <w:rFonts w:ascii="Wingdings" w:hAnsi="Wingdings" w:hint="default"/>
      </w:rPr>
    </w:lvl>
    <w:lvl w:ilvl="3" w:tplc="7F2EA6E0" w:tentative="1">
      <w:start w:val="1"/>
      <w:numFmt w:val="bullet"/>
      <w:lvlText w:val=""/>
      <w:lvlJc w:val="left"/>
      <w:pPr>
        <w:tabs>
          <w:tab w:val="num" w:pos="2880"/>
        </w:tabs>
        <w:ind w:left="2880" w:hanging="360"/>
      </w:pPr>
      <w:rPr>
        <w:rFonts w:ascii="Symbol" w:hAnsi="Symbol" w:hint="default"/>
      </w:rPr>
    </w:lvl>
    <w:lvl w:ilvl="4" w:tplc="5B2E755C" w:tentative="1">
      <w:start w:val="1"/>
      <w:numFmt w:val="bullet"/>
      <w:lvlText w:val="o"/>
      <w:lvlJc w:val="left"/>
      <w:pPr>
        <w:tabs>
          <w:tab w:val="num" w:pos="3600"/>
        </w:tabs>
        <w:ind w:left="3600" w:hanging="360"/>
      </w:pPr>
      <w:rPr>
        <w:rFonts w:ascii="Courier New" w:hAnsi="Courier New" w:cs="Courier New" w:hint="default"/>
      </w:rPr>
    </w:lvl>
    <w:lvl w:ilvl="5" w:tplc="C06EF298" w:tentative="1">
      <w:start w:val="1"/>
      <w:numFmt w:val="bullet"/>
      <w:lvlText w:val=""/>
      <w:lvlJc w:val="left"/>
      <w:pPr>
        <w:tabs>
          <w:tab w:val="num" w:pos="4320"/>
        </w:tabs>
        <w:ind w:left="4320" w:hanging="360"/>
      </w:pPr>
      <w:rPr>
        <w:rFonts w:ascii="Wingdings" w:hAnsi="Wingdings" w:hint="default"/>
      </w:rPr>
    </w:lvl>
    <w:lvl w:ilvl="6" w:tplc="3A285D9A" w:tentative="1">
      <w:start w:val="1"/>
      <w:numFmt w:val="bullet"/>
      <w:lvlText w:val=""/>
      <w:lvlJc w:val="left"/>
      <w:pPr>
        <w:tabs>
          <w:tab w:val="num" w:pos="5040"/>
        </w:tabs>
        <w:ind w:left="5040" w:hanging="360"/>
      </w:pPr>
      <w:rPr>
        <w:rFonts w:ascii="Symbol" w:hAnsi="Symbol" w:hint="default"/>
      </w:rPr>
    </w:lvl>
    <w:lvl w:ilvl="7" w:tplc="68D29D4A" w:tentative="1">
      <w:start w:val="1"/>
      <w:numFmt w:val="bullet"/>
      <w:lvlText w:val="o"/>
      <w:lvlJc w:val="left"/>
      <w:pPr>
        <w:tabs>
          <w:tab w:val="num" w:pos="5760"/>
        </w:tabs>
        <w:ind w:left="5760" w:hanging="360"/>
      </w:pPr>
      <w:rPr>
        <w:rFonts w:ascii="Courier New" w:hAnsi="Courier New" w:cs="Courier New" w:hint="default"/>
      </w:rPr>
    </w:lvl>
    <w:lvl w:ilvl="8" w:tplc="9BCEC88A"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8101EDC"/>
    <w:multiLevelType w:val="hybridMultilevel"/>
    <w:tmpl w:val="8DA0AB14"/>
    <w:lvl w:ilvl="0" w:tplc="1B48FA98">
      <w:start w:val="1"/>
      <w:numFmt w:val="decimal"/>
      <w:lvlText w:val="Obr. %1"/>
      <w:lvlJc w:val="left"/>
      <w:pPr>
        <w:ind w:left="720" w:hanging="360"/>
      </w:pPr>
      <w:rPr>
        <w:rFonts w:hint="default"/>
        <w:i/>
        <w:color w:val="000000" w:themeColor="text1"/>
        <w:sz w:val="18"/>
        <w:szCs w:val="18"/>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15:restartNumberingAfterBreak="0">
    <w:nsid w:val="59277563"/>
    <w:multiLevelType w:val="hybridMultilevel"/>
    <w:tmpl w:val="44FE2A28"/>
    <w:lvl w:ilvl="0" w:tplc="CE24E2BC">
      <w:start w:val="1"/>
      <w:numFmt w:val="decimal"/>
      <w:lvlText w:val="A.1.%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8" w15:restartNumberingAfterBreak="0">
    <w:nsid w:val="5A221125"/>
    <w:multiLevelType w:val="multilevel"/>
    <w:tmpl w:val="EA86B804"/>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 w15:restartNumberingAfterBreak="0">
    <w:nsid w:val="5B4E0A96"/>
    <w:multiLevelType w:val="hybridMultilevel"/>
    <w:tmpl w:val="86362E76"/>
    <w:lvl w:ilvl="0" w:tplc="0FBE4C46">
      <w:start w:val="1"/>
      <w:numFmt w:val="bullet"/>
      <w:lvlText w:val=""/>
      <w:lvlJc w:val="left"/>
      <w:pPr>
        <w:tabs>
          <w:tab w:val="num" w:pos="720"/>
        </w:tabs>
        <w:ind w:left="720" w:hanging="360"/>
      </w:pPr>
      <w:rPr>
        <w:rFonts w:ascii="Wingdings" w:hAnsi="Wingdings" w:hint="default"/>
      </w:rPr>
    </w:lvl>
    <w:lvl w:ilvl="1" w:tplc="A53A1B84" w:tentative="1">
      <w:start w:val="1"/>
      <w:numFmt w:val="bullet"/>
      <w:lvlText w:val="o"/>
      <w:lvlJc w:val="left"/>
      <w:pPr>
        <w:tabs>
          <w:tab w:val="num" w:pos="1440"/>
        </w:tabs>
        <w:ind w:left="1440" w:hanging="360"/>
      </w:pPr>
      <w:rPr>
        <w:rFonts w:ascii="Courier New" w:hAnsi="Courier New" w:cs="Courier New" w:hint="default"/>
      </w:rPr>
    </w:lvl>
    <w:lvl w:ilvl="2" w:tplc="F0EEA35A" w:tentative="1">
      <w:start w:val="1"/>
      <w:numFmt w:val="bullet"/>
      <w:lvlText w:val=""/>
      <w:lvlJc w:val="left"/>
      <w:pPr>
        <w:tabs>
          <w:tab w:val="num" w:pos="2160"/>
        </w:tabs>
        <w:ind w:left="2160" w:hanging="360"/>
      </w:pPr>
      <w:rPr>
        <w:rFonts w:ascii="Wingdings" w:hAnsi="Wingdings" w:hint="default"/>
      </w:rPr>
    </w:lvl>
    <w:lvl w:ilvl="3" w:tplc="4330EE94" w:tentative="1">
      <w:start w:val="1"/>
      <w:numFmt w:val="bullet"/>
      <w:lvlText w:val=""/>
      <w:lvlJc w:val="left"/>
      <w:pPr>
        <w:tabs>
          <w:tab w:val="num" w:pos="2880"/>
        </w:tabs>
        <w:ind w:left="2880" w:hanging="360"/>
      </w:pPr>
      <w:rPr>
        <w:rFonts w:ascii="Symbol" w:hAnsi="Symbol" w:hint="default"/>
      </w:rPr>
    </w:lvl>
    <w:lvl w:ilvl="4" w:tplc="2244F792" w:tentative="1">
      <w:start w:val="1"/>
      <w:numFmt w:val="bullet"/>
      <w:lvlText w:val="o"/>
      <w:lvlJc w:val="left"/>
      <w:pPr>
        <w:tabs>
          <w:tab w:val="num" w:pos="3600"/>
        </w:tabs>
        <w:ind w:left="3600" w:hanging="360"/>
      </w:pPr>
      <w:rPr>
        <w:rFonts w:ascii="Courier New" w:hAnsi="Courier New" w:cs="Courier New" w:hint="default"/>
      </w:rPr>
    </w:lvl>
    <w:lvl w:ilvl="5" w:tplc="4B8A7BD2" w:tentative="1">
      <w:start w:val="1"/>
      <w:numFmt w:val="bullet"/>
      <w:lvlText w:val=""/>
      <w:lvlJc w:val="left"/>
      <w:pPr>
        <w:tabs>
          <w:tab w:val="num" w:pos="4320"/>
        </w:tabs>
        <w:ind w:left="4320" w:hanging="360"/>
      </w:pPr>
      <w:rPr>
        <w:rFonts w:ascii="Wingdings" w:hAnsi="Wingdings" w:hint="default"/>
      </w:rPr>
    </w:lvl>
    <w:lvl w:ilvl="6" w:tplc="8416AA5E" w:tentative="1">
      <w:start w:val="1"/>
      <w:numFmt w:val="bullet"/>
      <w:lvlText w:val=""/>
      <w:lvlJc w:val="left"/>
      <w:pPr>
        <w:tabs>
          <w:tab w:val="num" w:pos="5040"/>
        </w:tabs>
        <w:ind w:left="5040" w:hanging="360"/>
      </w:pPr>
      <w:rPr>
        <w:rFonts w:ascii="Symbol" w:hAnsi="Symbol" w:hint="default"/>
      </w:rPr>
    </w:lvl>
    <w:lvl w:ilvl="7" w:tplc="6ADA94C8" w:tentative="1">
      <w:start w:val="1"/>
      <w:numFmt w:val="bullet"/>
      <w:lvlText w:val="o"/>
      <w:lvlJc w:val="left"/>
      <w:pPr>
        <w:tabs>
          <w:tab w:val="num" w:pos="5760"/>
        </w:tabs>
        <w:ind w:left="5760" w:hanging="360"/>
      </w:pPr>
      <w:rPr>
        <w:rFonts w:ascii="Courier New" w:hAnsi="Courier New" w:cs="Courier New" w:hint="default"/>
      </w:rPr>
    </w:lvl>
    <w:lvl w:ilvl="8" w:tplc="24CAB85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DAE3155"/>
    <w:multiLevelType w:val="hybridMultilevel"/>
    <w:tmpl w:val="7CF062F6"/>
    <w:lvl w:ilvl="0" w:tplc="AAB0AE1C">
      <w:start w:val="1"/>
      <w:numFmt w:val="lowerLetter"/>
      <w:lvlText w:val="B.2.6.%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1" w15:restartNumberingAfterBreak="0">
    <w:nsid w:val="5E0D7600"/>
    <w:multiLevelType w:val="hybridMultilevel"/>
    <w:tmpl w:val="4AECACB2"/>
    <w:lvl w:ilvl="0" w:tplc="751C13BA">
      <w:start w:val="7"/>
      <w:numFmt w:val="decimal"/>
      <w:lvlText w:val="Tab.%1"/>
      <w:lvlJc w:val="center"/>
      <w:pPr>
        <w:ind w:left="720" w:hanging="360"/>
      </w:pPr>
      <w:rPr>
        <w:rFonts w:hint="default"/>
        <w:b w:val="0"/>
        <w:i/>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2" w15:restartNumberingAfterBreak="0">
    <w:nsid w:val="5E453E04"/>
    <w:multiLevelType w:val="multilevel"/>
    <w:tmpl w:val="64C67A8E"/>
    <w:lvl w:ilvl="0">
      <w:start w:val="1"/>
      <w:numFmt w:val="upperLetter"/>
      <w:lvlText w:val="%1."/>
      <w:lvlJc w:val="left"/>
      <w:pPr>
        <w:tabs>
          <w:tab w:val="num" w:pos="708"/>
        </w:tabs>
        <w:ind w:left="708" w:hanging="708"/>
      </w:pPr>
      <w:rPr>
        <w:rFonts w:hint="default"/>
      </w:rPr>
    </w:lvl>
    <w:lvl w:ilvl="1">
      <w:start w:val="1"/>
      <w:numFmt w:val="decimal"/>
      <w:lvlText w:val="%1.%2"/>
      <w:lvlJc w:val="left"/>
      <w:pPr>
        <w:tabs>
          <w:tab w:val="num" w:pos="708"/>
        </w:tabs>
        <w:ind w:left="708" w:hanging="708"/>
      </w:pPr>
      <w:rPr>
        <w:rFonts w:hint="default"/>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134"/>
        </w:tabs>
        <w:ind w:left="1134" w:hanging="1134"/>
      </w:pPr>
      <w:rPr>
        <w:rFonts w:ascii="Arial" w:hAnsi="Arial" w:hint="default"/>
        <w:b w:val="0"/>
        <w:i w:val="0"/>
        <w:sz w:val="24"/>
      </w:rPr>
    </w:lvl>
    <w:lvl w:ilvl="5">
      <w:start w:val="1"/>
      <w:numFmt w:val="decimal"/>
      <w:lvlText w:val="%1.%2.%3.%4.%5.%6"/>
      <w:lvlJc w:val="left"/>
      <w:pPr>
        <w:tabs>
          <w:tab w:val="num" w:pos="1418"/>
        </w:tabs>
        <w:ind w:left="1418" w:hanging="1418"/>
      </w:pPr>
      <w:rPr>
        <w:rFonts w:hint="default"/>
      </w:rPr>
    </w:lvl>
    <w:lvl w:ilvl="6">
      <w:start w:val="1"/>
      <w:numFmt w:val="upperLetter"/>
      <w:lvlText w:val="%7"/>
      <w:lvlJc w:val="left"/>
      <w:pPr>
        <w:tabs>
          <w:tab w:val="num" w:pos="1440"/>
        </w:tabs>
        <w:ind w:left="1440" w:hanging="1440"/>
      </w:pPr>
      <w:rPr>
        <w:rFonts w:hint="default"/>
      </w:rPr>
    </w:lvl>
    <w:lvl w:ilvl="7">
      <w:start w:val="1"/>
      <w:numFmt w:val="upperLetter"/>
      <w:pStyle w:val="Nadpis7"/>
      <w:lvlText w:val="%8"/>
      <w:lvlJc w:val="left"/>
      <w:pPr>
        <w:tabs>
          <w:tab w:val="num" w:pos="360"/>
        </w:tabs>
        <w:ind w:left="0" w:firstLine="0"/>
      </w:pPr>
      <w:rPr>
        <w:rFonts w:hint="default"/>
      </w:rPr>
    </w:lvl>
    <w:lvl w:ilvl="8">
      <w:start w:val="1"/>
      <w:numFmt w:val="decimal"/>
      <w:lvlText w:val="%1.%2.%3.%4.%5.%6.%7.%8.%9"/>
      <w:lvlJc w:val="left"/>
      <w:pPr>
        <w:tabs>
          <w:tab w:val="num" w:pos="1800"/>
        </w:tabs>
        <w:ind w:left="1800" w:hanging="1800"/>
      </w:pPr>
      <w:rPr>
        <w:rFonts w:hint="default"/>
      </w:rPr>
    </w:lvl>
  </w:abstractNum>
  <w:abstractNum w:abstractNumId="33" w15:restartNumberingAfterBreak="0">
    <w:nsid w:val="65AB10B9"/>
    <w:multiLevelType w:val="hybridMultilevel"/>
    <w:tmpl w:val="83142EBC"/>
    <w:lvl w:ilvl="0" w:tplc="0056355E">
      <w:start w:val="1"/>
      <w:numFmt w:val="bullet"/>
      <w:lvlText w:val=""/>
      <w:lvlJc w:val="left"/>
      <w:pPr>
        <w:tabs>
          <w:tab w:val="num" w:pos="720"/>
        </w:tabs>
        <w:ind w:left="720" w:hanging="360"/>
      </w:pPr>
      <w:rPr>
        <w:rFonts w:ascii="Symbol" w:hAnsi="Symbol" w:hint="default"/>
      </w:rPr>
    </w:lvl>
    <w:lvl w:ilvl="1" w:tplc="B3322D7E">
      <w:start w:val="1"/>
      <w:numFmt w:val="decimal"/>
      <w:lvlText w:val="%2."/>
      <w:lvlJc w:val="left"/>
      <w:pPr>
        <w:tabs>
          <w:tab w:val="num" w:pos="1440"/>
        </w:tabs>
        <w:ind w:left="1440" w:hanging="360"/>
      </w:pPr>
    </w:lvl>
    <w:lvl w:ilvl="2" w:tplc="B8FE743E" w:tentative="1">
      <w:start w:val="1"/>
      <w:numFmt w:val="bullet"/>
      <w:lvlText w:val=""/>
      <w:lvlJc w:val="left"/>
      <w:pPr>
        <w:tabs>
          <w:tab w:val="num" w:pos="2160"/>
        </w:tabs>
        <w:ind w:left="2160" w:hanging="360"/>
      </w:pPr>
      <w:rPr>
        <w:rFonts w:ascii="Wingdings" w:hAnsi="Wingdings" w:hint="default"/>
      </w:rPr>
    </w:lvl>
    <w:lvl w:ilvl="3" w:tplc="D5FC9AEE" w:tentative="1">
      <w:start w:val="1"/>
      <w:numFmt w:val="bullet"/>
      <w:lvlText w:val=""/>
      <w:lvlJc w:val="left"/>
      <w:pPr>
        <w:tabs>
          <w:tab w:val="num" w:pos="2880"/>
        </w:tabs>
        <w:ind w:left="2880" w:hanging="360"/>
      </w:pPr>
      <w:rPr>
        <w:rFonts w:ascii="Symbol" w:hAnsi="Symbol" w:hint="default"/>
      </w:rPr>
    </w:lvl>
    <w:lvl w:ilvl="4" w:tplc="08865238" w:tentative="1">
      <w:start w:val="1"/>
      <w:numFmt w:val="bullet"/>
      <w:lvlText w:val="o"/>
      <w:lvlJc w:val="left"/>
      <w:pPr>
        <w:tabs>
          <w:tab w:val="num" w:pos="3600"/>
        </w:tabs>
        <w:ind w:left="3600" w:hanging="360"/>
      </w:pPr>
      <w:rPr>
        <w:rFonts w:ascii="Courier New" w:hAnsi="Courier New" w:hint="default"/>
      </w:rPr>
    </w:lvl>
    <w:lvl w:ilvl="5" w:tplc="876CC090" w:tentative="1">
      <w:start w:val="1"/>
      <w:numFmt w:val="bullet"/>
      <w:lvlText w:val=""/>
      <w:lvlJc w:val="left"/>
      <w:pPr>
        <w:tabs>
          <w:tab w:val="num" w:pos="4320"/>
        </w:tabs>
        <w:ind w:left="4320" w:hanging="360"/>
      </w:pPr>
      <w:rPr>
        <w:rFonts w:ascii="Wingdings" w:hAnsi="Wingdings" w:hint="default"/>
      </w:rPr>
    </w:lvl>
    <w:lvl w:ilvl="6" w:tplc="EC60CAFA" w:tentative="1">
      <w:start w:val="1"/>
      <w:numFmt w:val="bullet"/>
      <w:lvlText w:val=""/>
      <w:lvlJc w:val="left"/>
      <w:pPr>
        <w:tabs>
          <w:tab w:val="num" w:pos="5040"/>
        </w:tabs>
        <w:ind w:left="5040" w:hanging="360"/>
      </w:pPr>
      <w:rPr>
        <w:rFonts w:ascii="Symbol" w:hAnsi="Symbol" w:hint="default"/>
      </w:rPr>
    </w:lvl>
    <w:lvl w:ilvl="7" w:tplc="6B368B00" w:tentative="1">
      <w:start w:val="1"/>
      <w:numFmt w:val="bullet"/>
      <w:lvlText w:val="o"/>
      <w:lvlJc w:val="left"/>
      <w:pPr>
        <w:tabs>
          <w:tab w:val="num" w:pos="5760"/>
        </w:tabs>
        <w:ind w:left="5760" w:hanging="360"/>
      </w:pPr>
      <w:rPr>
        <w:rFonts w:ascii="Courier New" w:hAnsi="Courier New" w:hint="default"/>
      </w:rPr>
    </w:lvl>
    <w:lvl w:ilvl="8" w:tplc="198A2C66"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6436CB7"/>
    <w:multiLevelType w:val="hybridMultilevel"/>
    <w:tmpl w:val="F3C8C724"/>
    <w:lvl w:ilvl="0" w:tplc="04050005">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67A90953"/>
    <w:multiLevelType w:val="multilevel"/>
    <w:tmpl w:val="EC3429F6"/>
    <w:lvl w:ilvl="0">
      <w:start w:val="1"/>
      <w:numFmt w:val="upperLetter"/>
      <w:pStyle w:val="Nadpis0"/>
      <w:lvlText w:val="%1."/>
      <w:lvlJc w:val="left"/>
      <w:pPr>
        <w:tabs>
          <w:tab w:val="num" w:pos="432"/>
        </w:tabs>
        <w:ind w:left="432" w:hanging="432"/>
      </w:pPr>
      <w:rPr>
        <w:rFonts w:hint="default"/>
      </w:rPr>
    </w:lvl>
    <w:lvl w:ilvl="1">
      <w:start w:val="1"/>
      <w:numFmt w:val="decimal"/>
      <w:pStyle w:val="Nadpis1"/>
      <w:lvlText w:val="%1.%2"/>
      <w:lvlJc w:val="left"/>
      <w:pPr>
        <w:tabs>
          <w:tab w:val="num" w:pos="576"/>
        </w:tabs>
        <w:ind w:left="576" w:hanging="576"/>
      </w:pPr>
      <w:rPr>
        <w:rFonts w:hint="default"/>
      </w:rPr>
    </w:lvl>
    <w:lvl w:ilvl="2">
      <w:start w:val="1"/>
      <w:numFmt w:val="lowerLetter"/>
      <w:pStyle w:val="Nadpis2"/>
      <w:lvlText w:val="%1.%2.%3"/>
      <w:lvlJc w:val="left"/>
      <w:pPr>
        <w:tabs>
          <w:tab w:val="num" w:pos="862"/>
        </w:tabs>
        <w:ind w:left="862" w:hanging="720"/>
      </w:pPr>
      <w:rPr>
        <w:rFonts w:hint="default"/>
      </w:rPr>
    </w:lvl>
    <w:lvl w:ilvl="3">
      <w:start w:val="1"/>
      <w:numFmt w:val="lowerLetter"/>
      <w:lvlText w:val="B.2.2.%4"/>
      <w:lvlJc w:val="left"/>
      <w:pPr>
        <w:tabs>
          <w:tab w:val="num" w:pos="864"/>
        </w:tabs>
        <w:ind w:left="864" w:hanging="864"/>
      </w:pPr>
      <w:rPr>
        <w:rFonts w:hint="default"/>
        <w:b/>
        <w:sz w:val="24"/>
      </w:rPr>
    </w:lvl>
    <w:lvl w:ilvl="4">
      <w:start w:val="1"/>
      <w:numFmt w:val="decimal"/>
      <w:pStyle w:val="Nadpis4"/>
      <w:lvlText w:val="%1.%2.%3.%4.%5"/>
      <w:lvlJc w:val="left"/>
      <w:pPr>
        <w:tabs>
          <w:tab w:val="num" w:pos="1440"/>
        </w:tabs>
        <w:ind w:left="1008" w:hanging="1008"/>
      </w:pPr>
      <w:rPr>
        <w:rFonts w:hint="default"/>
      </w:rPr>
    </w:lvl>
    <w:lvl w:ilvl="5">
      <w:start w:val="1"/>
      <w:numFmt w:val="decimal"/>
      <w:pStyle w:val="Nadpis5"/>
      <w:lvlText w:val="%1.%2.%3.%4.%5.%6"/>
      <w:lvlJc w:val="left"/>
      <w:pPr>
        <w:tabs>
          <w:tab w:val="num" w:pos="1440"/>
        </w:tabs>
        <w:ind w:left="1152" w:hanging="1152"/>
      </w:pPr>
      <w:rPr>
        <w:rFonts w:hint="default"/>
      </w:rPr>
    </w:lvl>
    <w:lvl w:ilvl="6">
      <w:start w:val="1"/>
      <w:numFmt w:val="decimal"/>
      <w:pStyle w:val="Nadpis6"/>
      <w:lvlText w:val="%1.%2.%3.%4.%5.%6.%7"/>
      <w:lvlJc w:val="left"/>
      <w:pPr>
        <w:tabs>
          <w:tab w:val="num" w:pos="1800"/>
        </w:tabs>
        <w:ind w:left="1296" w:hanging="1296"/>
      </w:pPr>
      <w:rPr>
        <w:rFonts w:hint="default"/>
      </w:rPr>
    </w:lvl>
    <w:lvl w:ilvl="7">
      <w:start w:val="1"/>
      <w:numFmt w:val="decimal"/>
      <w:lvlText w:val="%1.%2.%3.%4.%5.%6.%7.%8"/>
      <w:lvlJc w:val="left"/>
      <w:pPr>
        <w:tabs>
          <w:tab w:val="num" w:pos="1800"/>
        </w:tabs>
        <w:ind w:left="1440" w:hanging="1440"/>
      </w:pPr>
      <w:rPr>
        <w:rFonts w:hint="default"/>
      </w:rPr>
    </w:lvl>
    <w:lvl w:ilvl="8">
      <w:start w:val="1"/>
      <w:numFmt w:val="decimal"/>
      <w:lvlText w:val="%1.%2.%3.%4.%5.%6.%7.%8.%9"/>
      <w:lvlJc w:val="left"/>
      <w:pPr>
        <w:tabs>
          <w:tab w:val="num" w:pos="2520"/>
        </w:tabs>
        <w:ind w:left="1584" w:hanging="1584"/>
      </w:pPr>
      <w:rPr>
        <w:rFonts w:hint="default"/>
      </w:rPr>
    </w:lvl>
  </w:abstractNum>
  <w:abstractNum w:abstractNumId="36" w15:restartNumberingAfterBreak="0">
    <w:nsid w:val="6C4D1888"/>
    <w:multiLevelType w:val="singleLevel"/>
    <w:tmpl w:val="CEA885C6"/>
    <w:lvl w:ilvl="0">
      <w:start w:val="12"/>
      <w:numFmt w:val="bullet"/>
      <w:lvlText w:val="-"/>
      <w:lvlJc w:val="left"/>
      <w:pPr>
        <w:tabs>
          <w:tab w:val="num" w:pos="360"/>
        </w:tabs>
        <w:ind w:left="360" w:hanging="360"/>
      </w:pPr>
      <w:rPr>
        <w:rFonts w:hint="default"/>
      </w:rPr>
    </w:lvl>
  </w:abstractNum>
  <w:abstractNum w:abstractNumId="37" w15:restartNumberingAfterBreak="0">
    <w:nsid w:val="72A44581"/>
    <w:multiLevelType w:val="multilevel"/>
    <w:tmpl w:val="1DE67A64"/>
    <w:lvl w:ilvl="0">
      <w:start w:val="1"/>
      <w:numFmt w:val="decimal"/>
      <w:lvlText w:val="%1."/>
      <w:lvlJc w:val="left"/>
      <w:pPr>
        <w:tabs>
          <w:tab w:val="num" w:pos="360"/>
        </w:tabs>
        <w:ind w:left="360" w:hanging="360"/>
      </w:pPr>
      <w:rPr>
        <w:rFonts w:hint="default"/>
        <w:b/>
        <w:sz w:val="32"/>
        <w:szCs w:val="32"/>
      </w:rPr>
    </w:lvl>
    <w:lvl w:ilvl="1">
      <w:start w:val="1"/>
      <w:numFmt w:val="decimal"/>
      <w:isLgl/>
      <w:lvlText w:val="%1.%2."/>
      <w:lvlJc w:val="left"/>
      <w:pPr>
        <w:ind w:left="720" w:hanging="720"/>
      </w:pPr>
      <w:rPr>
        <w:rFonts w:hint="default"/>
      </w:rPr>
    </w:lvl>
    <w:lvl w:ilvl="2">
      <w:start w:val="1"/>
      <w:numFmt w:val="lowerLetter"/>
      <w:lvlText w:val="B.2.11.%3"/>
      <w:lvlJc w:val="left"/>
      <w:pPr>
        <w:ind w:left="720" w:hanging="720"/>
      </w:pPr>
      <w:rPr>
        <w:rFonts w:hint="default"/>
        <w:b/>
        <w:i w:val="0"/>
        <w:sz w:val="22"/>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38" w15:restartNumberingAfterBreak="0">
    <w:nsid w:val="74CE44A4"/>
    <w:multiLevelType w:val="hybridMultilevel"/>
    <w:tmpl w:val="F740F2E6"/>
    <w:lvl w:ilvl="0" w:tplc="9E607AC2">
      <w:start w:val="12"/>
      <w:numFmt w:val="bullet"/>
      <w:lvlText w:val="-"/>
      <w:lvlJc w:val="left"/>
      <w:pPr>
        <w:ind w:left="1080" w:hanging="360"/>
      </w:pPr>
      <w:rPr>
        <w:rFonts w:hint="default"/>
      </w:rPr>
    </w:lvl>
    <w:lvl w:ilvl="1" w:tplc="00E81864">
      <w:start w:val="1"/>
      <w:numFmt w:val="bullet"/>
      <w:lvlText w:val="o"/>
      <w:lvlJc w:val="left"/>
      <w:pPr>
        <w:ind w:left="1800" w:hanging="360"/>
      </w:pPr>
      <w:rPr>
        <w:rFonts w:ascii="Courier New" w:hAnsi="Courier New" w:cs="Courier New" w:hint="default"/>
      </w:rPr>
    </w:lvl>
    <w:lvl w:ilvl="2" w:tplc="FBC66B24">
      <w:start w:val="1"/>
      <w:numFmt w:val="bullet"/>
      <w:lvlText w:val=""/>
      <w:lvlJc w:val="left"/>
      <w:pPr>
        <w:ind w:left="2520" w:hanging="360"/>
      </w:pPr>
      <w:rPr>
        <w:rFonts w:ascii="Wingdings" w:hAnsi="Wingdings" w:hint="default"/>
      </w:rPr>
    </w:lvl>
    <w:lvl w:ilvl="3" w:tplc="CA6C4CDE">
      <w:start w:val="1"/>
      <w:numFmt w:val="bullet"/>
      <w:lvlText w:val=""/>
      <w:lvlJc w:val="left"/>
      <w:pPr>
        <w:ind w:left="3240" w:hanging="360"/>
      </w:pPr>
      <w:rPr>
        <w:rFonts w:ascii="Symbol" w:hAnsi="Symbol" w:hint="default"/>
      </w:rPr>
    </w:lvl>
    <w:lvl w:ilvl="4" w:tplc="6FD23CA0">
      <w:start w:val="1"/>
      <w:numFmt w:val="bullet"/>
      <w:lvlText w:val="o"/>
      <w:lvlJc w:val="left"/>
      <w:pPr>
        <w:ind w:left="3960" w:hanging="360"/>
      </w:pPr>
      <w:rPr>
        <w:rFonts w:ascii="Courier New" w:hAnsi="Courier New" w:cs="Courier New" w:hint="default"/>
      </w:rPr>
    </w:lvl>
    <w:lvl w:ilvl="5" w:tplc="58E0F1E2">
      <w:start w:val="1"/>
      <w:numFmt w:val="bullet"/>
      <w:lvlText w:val=""/>
      <w:lvlJc w:val="left"/>
      <w:pPr>
        <w:ind w:left="4680" w:hanging="360"/>
      </w:pPr>
      <w:rPr>
        <w:rFonts w:ascii="Wingdings" w:hAnsi="Wingdings" w:hint="default"/>
      </w:rPr>
    </w:lvl>
    <w:lvl w:ilvl="6" w:tplc="1FD0F2BE">
      <w:start w:val="1"/>
      <w:numFmt w:val="bullet"/>
      <w:lvlText w:val=""/>
      <w:lvlJc w:val="left"/>
      <w:pPr>
        <w:ind w:left="5400" w:hanging="360"/>
      </w:pPr>
      <w:rPr>
        <w:rFonts w:ascii="Symbol" w:hAnsi="Symbol" w:hint="default"/>
      </w:rPr>
    </w:lvl>
    <w:lvl w:ilvl="7" w:tplc="2916A2B6" w:tentative="1">
      <w:start w:val="1"/>
      <w:numFmt w:val="bullet"/>
      <w:lvlText w:val="o"/>
      <w:lvlJc w:val="left"/>
      <w:pPr>
        <w:ind w:left="6120" w:hanging="360"/>
      </w:pPr>
      <w:rPr>
        <w:rFonts w:ascii="Courier New" w:hAnsi="Courier New" w:cs="Courier New" w:hint="default"/>
      </w:rPr>
    </w:lvl>
    <w:lvl w:ilvl="8" w:tplc="A184E284" w:tentative="1">
      <w:start w:val="1"/>
      <w:numFmt w:val="bullet"/>
      <w:lvlText w:val=""/>
      <w:lvlJc w:val="left"/>
      <w:pPr>
        <w:ind w:left="6840" w:hanging="360"/>
      </w:pPr>
      <w:rPr>
        <w:rFonts w:ascii="Wingdings" w:hAnsi="Wingdings" w:hint="default"/>
      </w:rPr>
    </w:lvl>
  </w:abstractNum>
  <w:abstractNum w:abstractNumId="39" w15:restartNumberingAfterBreak="0">
    <w:nsid w:val="773C1772"/>
    <w:multiLevelType w:val="hybridMultilevel"/>
    <w:tmpl w:val="4FCCD06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7AF679B0"/>
    <w:multiLevelType w:val="hybridMultilevel"/>
    <w:tmpl w:val="841239FC"/>
    <w:lvl w:ilvl="0" w:tplc="A13267F8">
      <w:start w:val="1"/>
      <w:numFmt w:val="lowerLetter"/>
      <w:lvlText w:val="B.2.7.%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1" w15:restartNumberingAfterBreak="0">
    <w:nsid w:val="7F3851B0"/>
    <w:multiLevelType w:val="multilevel"/>
    <w:tmpl w:val="A3D2528C"/>
    <w:lvl w:ilvl="0">
      <w:start w:val="1"/>
      <w:numFmt w:val="decimal"/>
      <w:lvlText w:val="B.%1."/>
      <w:lvlJc w:val="left"/>
      <w:pPr>
        <w:tabs>
          <w:tab w:val="num" w:pos="360"/>
        </w:tabs>
        <w:ind w:left="360" w:hanging="360"/>
      </w:pPr>
      <w:rPr>
        <w:rFonts w:hint="default"/>
        <w:b/>
        <w:sz w:val="28"/>
        <w:szCs w:val="28"/>
      </w:rPr>
    </w:lvl>
    <w:lvl w:ilvl="1">
      <w:start w:val="1"/>
      <w:numFmt w:val="lowerLetter"/>
      <w:lvlText w:val="B.1.%2."/>
      <w:lvlJc w:val="left"/>
      <w:pPr>
        <w:ind w:left="720" w:hanging="720"/>
      </w:pPr>
      <w:rPr>
        <w:rFonts w:hint="default"/>
        <w:b/>
        <w:caps w:val="0"/>
        <w:color w:val="auto"/>
      </w:rPr>
    </w:lvl>
    <w:lvl w:ilvl="2">
      <w:start w:val="1"/>
      <w:numFmt w:val="decimal"/>
      <w:isLgl/>
      <w:lvlText w:val="%1.%2.%3."/>
      <w:lvlJc w:val="left"/>
      <w:pPr>
        <w:ind w:left="720" w:hanging="720"/>
      </w:pPr>
      <w:rPr>
        <w:rFonts w:hint="default"/>
        <w:b/>
        <w:i w:val="0"/>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num w:numId="1" w16cid:durableId="1912501069">
    <w:abstractNumId w:val="35"/>
  </w:num>
  <w:num w:numId="2" w16cid:durableId="1620262244">
    <w:abstractNumId w:val="32"/>
  </w:num>
  <w:num w:numId="3" w16cid:durableId="434326804">
    <w:abstractNumId w:val="24"/>
  </w:num>
  <w:num w:numId="4" w16cid:durableId="434442112">
    <w:abstractNumId w:val="7"/>
  </w:num>
  <w:num w:numId="5" w16cid:durableId="536772340">
    <w:abstractNumId w:val="6"/>
  </w:num>
  <w:num w:numId="6" w16cid:durableId="588389178">
    <w:abstractNumId w:val="33"/>
  </w:num>
  <w:num w:numId="7" w16cid:durableId="1275745011">
    <w:abstractNumId w:val="18"/>
  </w:num>
  <w:num w:numId="8" w16cid:durableId="780608246">
    <w:abstractNumId w:val="13"/>
  </w:num>
  <w:num w:numId="9" w16cid:durableId="945965679">
    <w:abstractNumId w:val="22"/>
  </w:num>
  <w:num w:numId="10" w16cid:durableId="2061250549">
    <w:abstractNumId w:val="38"/>
  </w:num>
  <w:num w:numId="11" w16cid:durableId="1208183256">
    <w:abstractNumId w:val="19"/>
  </w:num>
  <w:num w:numId="12" w16cid:durableId="884609377">
    <w:abstractNumId w:val="36"/>
  </w:num>
  <w:num w:numId="13" w16cid:durableId="1596665809">
    <w:abstractNumId w:val="21"/>
  </w:num>
  <w:num w:numId="14" w16cid:durableId="1702511546">
    <w:abstractNumId w:val="20"/>
  </w:num>
  <w:num w:numId="15" w16cid:durableId="1864778609">
    <w:abstractNumId w:val="14"/>
  </w:num>
  <w:num w:numId="16" w16cid:durableId="1065302318">
    <w:abstractNumId w:val="17"/>
  </w:num>
  <w:num w:numId="17" w16cid:durableId="468866784">
    <w:abstractNumId w:val="12"/>
  </w:num>
  <w:num w:numId="18" w16cid:durableId="1839617568">
    <w:abstractNumId w:val="25"/>
  </w:num>
  <w:num w:numId="19" w16cid:durableId="1067220147">
    <w:abstractNumId w:val="29"/>
  </w:num>
  <w:num w:numId="20" w16cid:durableId="671880500">
    <w:abstractNumId w:val="3"/>
  </w:num>
  <w:num w:numId="21" w16cid:durableId="2023705625">
    <w:abstractNumId w:val="34"/>
  </w:num>
  <w:num w:numId="22" w16cid:durableId="1635061914">
    <w:abstractNumId w:val="10"/>
  </w:num>
  <w:num w:numId="23" w16cid:durableId="69160464">
    <w:abstractNumId w:val="8"/>
  </w:num>
  <w:num w:numId="24" w16cid:durableId="400910323">
    <w:abstractNumId w:val="0"/>
    <w:lvlOverride w:ilvl="0">
      <w:lvl w:ilvl="0">
        <w:start w:val="1"/>
        <w:numFmt w:val="bullet"/>
        <w:lvlText w:val=""/>
        <w:legacy w:legacy="1" w:legacySpace="0" w:legacyIndent="360"/>
        <w:lvlJc w:val="left"/>
        <w:pPr>
          <w:ind w:left="720" w:hanging="360"/>
        </w:pPr>
        <w:rPr>
          <w:rFonts w:ascii="Symbol" w:hAnsi="Symbol" w:hint="default"/>
        </w:rPr>
      </w:lvl>
    </w:lvlOverride>
  </w:num>
  <w:num w:numId="25" w16cid:durableId="832839857">
    <w:abstractNumId w:val="9"/>
  </w:num>
  <w:num w:numId="26" w16cid:durableId="13919242">
    <w:abstractNumId w:val="1"/>
  </w:num>
  <w:num w:numId="27" w16cid:durableId="1478298220">
    <w:abstractNumId w:val="41"/>
  </w:num>
  <w:num w:numId="28" w16cid:durableId="842281610">
    <w:abstractNumId w:val="11"/>
  </w:num>
  <w:num w:numId="29" w16cid:durableId="1913469713">
    <w:abstractNumId w:val="37"/>
  </w:num>
  <w:num w:numId="30" w16cid:durableId="920871691">
    <w:abstractNumId w:val="23"/>
  </w:num>
  <w:num w:numId="31" w16cid:durableId="1760642612">
    <w:abstractNumId w:val="15"/>
  </w:num>
  <w:num w:numId="32" w16cid:durableId="1845704129">
    <w:abstractNumId w:val="39"/>
  </w:num>
  <w:num w:numId="33" w16cid:durableId="910046850">
    <w:abstractNumId w:val="5"/>
  </w:num>
  <w:num w:numId="34" w16cid:durableId="1407529201">
    <w:abstractNumId w:val="2"/>
  </w:num>
  <w:num w:numId="35" w16cid:durableId="1829058474">
    <w:abstractNumId w:val="30"/>
  </w:num>
  <w:num w:numId="36" w16cid:durableId="1308557600">
    <w:abstractNumId w:val="40"/>
  </w:num>
  <w:num w:numId="37" w16cid:durableId="1472676023">
    <w:abstractNumId w:val="27"/>
  </w:num>
  <w:num w:numId="38" w16cid:durableId="1476296226">
    <w:abstractNumId w:val="35"/>
  </w:num>
  <w:num w:numId="39" w16cid:durableId="1067807047">
    <w:abstractNumId w:val="35"/>
  </w:num>
  <w:num w:numId="40" w16cid:durableId="751394392">
    <w:abstractNumId w:val="26"/>
  </w:num>
  <w:num w:numId="41" w16cid:durableId="2081364672">
    <w:abstractNumId w:val="28"/>
  </w:num>
  <w:num w:numId="42" w16cid:durableId="1873691452">
    <w:abstractNumId w:val="16"/>
  </w:num>
  <w:num w:numId="43" w16cid:durableId="864486571">
    <w:abstractNumId w:val="4"/>
  </w:num>
  <w:num w:numId="44" w16cid:durableId="123549736">
    <w:abstractNumId w:val="31"/>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2215E"/>
    <w:rsid w:val="000007EB"/>
    <w:rsid w:val="00000CA5"/>
    <w:rsid w:val="00002357"/>
    <w:rsid w:val="0000526C"/>
    <w:rsid w:val="000059E7"/>
    <w:rsid w:val="00006593"/>
    <w:rsid w:val="00007D52"/>
    <w:rsid w:val="000138A6"/>
    <w:rsid w:val="00017290"/>
    <w:rsid w:val="0002743A"/>
    <w:rsid w:val="00031A65"/>
    <w:rsid w:val="00035B18"/>
    <w:rsid w:val="00040A73"/>
    <w:rsid w:val="00043F33"/>
    <w:rsid w:val="000474A9"/>
    <w:rsid w:val="00051B4F"/>
    <w:rsid w:val="000569BA"/>
    <w:rsid w:val="00064590"/>
    <w:rsid w:val="000676C1"/>
    <w:rsid w:val="00070487"/>
    <w:rsid w:val="0007591E"/>
    <w:rsid w:val="00083A34"/>
    <w:rsid w:val="00083D3A"/>
    <w:rsid w:val="00087047"/>
    <w:rsid w:val="000910F3"/>
    <w:rsid w:val="00092126"/>
    <w:rsid w:val="00096581"/>
    <w:rsid w:val="000A4897"/>
    <w:rsid w:val="000A7921"/>
    <w:rsid w:val="000B0745"/>
    <w:rsid w:val="000B283C"/>
    <w:rsid w:val="000B35F1"/>
    <w:rsid w:val="000B6FED"/>
    <w:rsid w:val="000B7F48"/>
    <w:rsid w:val="000C4940"/>
    <w:rsid w:val="000C703B"/>
    <w:rsid w:val="000D0081"/>
    <w:rsid w:val="000D010B"/>
    <w:rsid w:val="000D06A0"/>
    <w:rsid w:val="000D19EB"/>
    <w:rsid w:val="000D1DC9"/>
    <w:rsid w:val="000D2768"/>
    <w:rsid w:val="000D38A3"/>
    <w:rsid w:val="000D48F7"/>
    <w:rsid w:val="000D4E76"/>
    <w:rsid w:val="000D72E6"/>
    <w:rsid w:val="000E168A"/>
    <w:rsid w:val="000E1728"/>
    <w:rsid w:val="000E23EC"/>
    <w:rsid w:val="000F3E55"/>
    <w:rsid w:val="000F4F8F"/>
    <w:rsid w:val="001037B3"/>
    <w:rsid w:val="00104C8B"/>
    <w:rsid w:val="001059E7"/>
    <w:rsid w:val="00107330"/>
    <w:rsid w:val="001077AA"/>
    <w:rsid w:val="00113DD0"/>
    <w:rsid w:val="00114855"/>
    <w:rsid w:val="00120124"/>
    <w:rsid w:val="001204EC"/>
    <w:rsid w:val="00121627"/>
    <w:rsid w:val="00121FB2"/>
    <w:rsid w:val="0012215E"/>
    <w:rsid w:val="00122E4C"/>
    <w:rsid w:val="00124021"/>
    <w:rsid w:val="00126B3A"/>
    <w:rsid w:val="00132E5B"/>
    <w:rsid w:val="0014140F"/>
    <w:rsid w:val="00144A1E"/>
    <w:rsid w:val="00146635"/>
    <w:rsid w:val="00150F1E"/>
    <w:rsid w:val="00157A23"/>
    <w:rsid w:val="00160B80"/>
    <w:rsid w:val="00161250"/>
    <w:rsid w:val="00161B8C"/>
    <w:rsid w:val="00161D99"/>
    <w:rsid w:val="0016412A"/>
    <w:rsid w:val="00167833"/>
    <w:rsid w:val="00171FEE"/>
    <w:rsid w:val="001724ED"/>
    <w:rsid w:val="00172D9B"/>
    <w:rsid w:val="00174DB9"/>
    <w:rsid w:val="0017504B"/>
    <w:rsid w:val="00175586"/>
    <w:rsid w:val="00176141"/>
    <w:rsid w:val="00182DA5"/>
    <w:rsid w:val="001831B6"/>
    <w:rsid w:val="001843B5"/>
    <w:rsid w:val="001853B0"/>
    <w:rsid w:val="00185F24"/>
    <w:rsid w:val="001870D9"/>
    <w:rsid w:val="001A5C9E"/>
    <w:rsid w:val="001B0843"/>
    <w:rsid w:val="001B18F2"/>
    <w:rsid w:val="001B4242"/>
    <w:rsid w:val="001B62C9"/>
    <w:rsid w:val="001B6C99"/>
    <w:rsid w:val="001C2741"/>
    <w:rsid w:val="001C4F36"/>
    <w:rsid w:val="001C5679"/>
    <w:rsid w:val="001C7853"/>
    <w:rsid w:val="001D4187"/>
    <w:rsid w:val="001D43C6"/>
    <w:rsid w:val="001D4D4C"/>
    <w:rsid w:val="001D5584"/>
    <w:rsid w:val="001E2906"/>
    <w:rsid w:val="001E73B5"/>
    <w:rsid w:val="001F2CD9"/>
    <w:rsid w:val="001F4503"/>
    <w:rsid w:val="001F7ABB"/>
    <w:rsid w:val="00203BE8"/>
    <w:rsid w:val="00213197"/>
    <w:rsid w:val="00214E46"/>
    <w:rsid w:val="00215BBD"/>
    <w:rsid w:val="00215F30"/>
    <w:rsid w:val="002168DF"/>
    <w:rsid w:val="0022142D"/>
    <w:rsid w:val="00221BDC"/>
    <w:rsid w:val="002303F9"/>
    <w:rsid w:val="00234862"/>
    <w:rsid w:val="0024118E"/>
    <w:rsid w:val="0024481B"/>
    <w:rsid w:val="002450B0"/>
    <w:rsid w:val="0024520E"/>
    <w:rsid w:val="0024587B"/>
    <w:rsid w:val="00245D9C"/>
    <w:rsid w:val="00250E6C"/>
    <w:rsid w:val="0025106E"/>
    <w:rsid w:val="00251508"/>
    <w:rsid w:val="00254568"/>
    <w:rsid w:val="00254F56"/>
    <w:rsid w:val="00255FBA"/>
    <w:rsid w:val="002573BD"/>
    <w:rsid w:val="0026389A"/>
    <w:rsid w:val="00264245"/>
    <w:rsid w:val="00264D8C"/>
    <w:rsid w:val="00266F49"/>
    <w:rsid w:val="00267FA1"/>
    <w:rsid w:val="002746BD"/>
    <w:rsid w:val="00281A8B"/>
    <w:rsid w:val="00283DDA"/>
    <w:rsid w:val="0028457E"/>
    <w:rsid w:val="00285B6F"/>
    <w:rsid w:val="00286ED6"/>
    <w:rsid w:val="00287629"/>
    <w:rsid w:val="00291ACC"/>
    <w:rsid w:val="00296DA2"/>
    <w:rsid w:val="002B2E67"/>
    <w:rsid w:val="002B4C69"/>
    <w:rsid w:val="002B5492"/>
    <w:rsid w:val="002B5FA6"/>
    <w:rsid w:val="002B669D"/>
    <w:rsid w:val="002C34EC"/>
    <w:rsid w:val="002C41F1"/>
    <w:rsid w:val="002C745F"/>
    <w:rsid w:val="002D227D"/>
    <w:rsid w:val="002D2DDC"/>
    <w:rsid w:val="002D677A"/>
    <w:rsid w:val="002E0FD4"/>
    <w:rsid w:val="002E321A"/>
    <w:rsid w:val="002E49F5"/>
    <w:rsid w:val="002E6145"/>
    <w:rsid w:val="002E6385"/>
    <w:rsid w:val="002F6B5E"/>
    <w:rsid w:val="002F6FB7"/>
    <w:rsid w:val="002F7EAE"/>
    <w:rsid w:val="00304A5B"/>
    <w:rsid w:val="00305859"/>
    <w:rsid w:val="00306107"/>
    <w:rsid w:val="003067E1"/>
    <w:rsid w:val="00315088"/>
    <w:rsid w:val="00320110"/>
    <w:rsid w:val="0032118A"/>
    <w:rsid w:val="00323D1D"/>
    <w:rsid w:val="003315F1"/>
    <w:rsid w:val="00332856"/>
    <w:rsid w:val="00332FAF"/>
    <w:rsid w:val="00333857"/>
    <w:rsid w:val="003360D2"/>
    <w:rsid w:val="00337692"/>
    <w:rsid w:val="00340776"/>
    <w:rsid w:val="00341A40"/>
    <w:rsid w:val="00344CAC"/>
    <w:rsid w:val="003468B8"/>
    <w:rsid w:val="003475A9"/>
    <w:rsid w:val="00351E56"/>
    <w:rsid w:val="003547A2"/>
    <w:rsid w:val="0035523D"/>
    <w:rsid w:val="003560AE"/>
    <w:rsid w:val="00360356"/>
    <w:rsid w:val="00366B45"/>
    <w:rsid w:val="0036738D"/>
    <w:rsid w:val="00370811"/>
    <w:rsid w:val="003722B6"/>
    <w:rsid w:val="00373FC5"/>
    <w:rsid w:val="00380173"/>
    <w:rsid w:val="003803B8"/>
    <w:rsid w:val="00391CD0"/>
    <w:rsid w:val="00393A7D"/>
    <w:rsid w:val="0039712B"/>
    <w:rsid w:val="003A20A4"/>
    <w:rsid w:val="003A7375"/>
    <w:rsid w:val="003A7924"/>
    <w:rsid w:val="003B2BB7"/>
    <w:rsid w:val="003B4174"/>
    <w:rsid w:val="003C2EC4"/>
    <w:rsid w:val="003C3D29"/>
    <w:rsid w:val="003C4801"/>
    <w:rsid w:val="003C5AB3"/>
    <w:rsid w:val="003C6A66"/>
    <w:rsid w:val="003C6BD6"/>
    <w:rsid w:val="003D756B"/>
    <w:rsid w:val="003E4E0C"/>
    <w:rsid w:val="003E572F"/>
    <w:rsid w:val="003F00D2"/>
    <w:rsid w:val="003F0DEB"/>
    <w:rsid w:val="003F4E26"/>
    <w:rsid w:val="003F5E6A"/>
    <w:rsid w:val="003F7D3A"/>
    <w:rsid w:val="00401CE1"/>
    <w:rsid w:val="0040317E"/>
    <w:rsid w:val="00407070"/>
    <w:rsid w:val="00410F50"/>
    <w:rsid w:val="00411747"/>
    <w:rsid w:val="004153D8"/>
    <w:rsid w:val="00420891"/>
    <w:rsid w:val="00420F57"/>
    <w:rsid w:val="00423F4A"/>
    <w:rsid w:val="00426AAD"/>
    <w:rsid w:val="00426B54"/>
    <w:rsid w:val="00434A1E"/>
    <w:rsid w:val="00434C2E"/>
    <w:rsid w:val="00435109"/>
    <w:rsid w:val="00435943"/>
    <w:rsid w:val="0043616F"/>
    <w:rsid w:val="00437C21"/>
    <w:rsid w:val="00440291"/>
    <w:rsid w:val="00442310"/>
    <w:rsid w:val="004437D8"/>
    <w:rsid w:val="0045294A"/>
    <w:rsid w:val="004545E0"/>
    <w:rsid w:val="00456815"/>
    <w:rsid w:val="00457722"/>
    <w:rsid w:val="00461909"/>
    <w:rsid w:val="0046221E"/>
    <w:rsid w:val="0046266D"/>
    <w:rsid w:val="00463E22"/>
    <w:rsid w:val="0046593D"/>
    <w:rsid w:val="00473C52"/>
    <w:rsid w:val="00474173"/>
    <w:rsid w:val="004759DD"/>
    <w:rsid w:val="00493C78"/>
    <w:rsid w:val="004965E8"/>
    <w:rsid w:val="00497409"/>
    <w:rsid w:val="004A10B2"/>
    <w:rsid w:val="004A2150"/>
    <w:rsid w:val="004A2D2C"/>
    <w:rsid w:val="004A3735"/>
    <w:rsid w:val="004A48DA"/>
    <w:rsid w:val="004B0A80"/>
    <w:rsid w:val="004B3B5E"/>
    <w:rsid w:val="004C0A4D"/>
    <w:rsid w:val="004C1CA5"/>
    <w:rsid w:val="004C277A"/>
    <w:rsid w:val="004C7AF1"/>
    <w:rsid w:val="004D072E"/>
    <w:rsid w:val="004D5C14"/>
    <w:rsid w:val="004D5CEC"/>
    <w:rsid w:val="004E0953"/>
    <w:rsid w:val="004E1783"/>
    <w:rsid w:val="004E4B90"/>
    <w:rsid w:val="004E6D86"/>
    <w:rsid w:val="004F149D"/>
    <w:rsid w:val="00501749"/>
    <w:rsid w:val="00501EEC"/>
    <w:rsid w:val="00502D00"/>
    <w:rsid w:val="0050343E"/>
    <w:rsid w:val="005037EA"/>
    <w:rsid w:val="00505369"/>
    <w:rsid w:val="00507182"/>
    <w:rsid w:val="0051094C"/>
    <w:rsid w:val="00511057"/>
    <w:rsid w:val="00511ABD"/>
    <w:rsid w:val="005141B4"/>
    <w:rsid w:val="0051430D"/>
    <w:rsid w:val="005147D1"/>
    <w:rsid w:val="00520D9E"/>
    <w:rsid w:val="00521469"/>
    <w:rsid w:val="00526417"/>
    <w:rsid w:val="00530305"/>
    <w:rsid w:val="00530924"/>
    <w:rsid w:val="00531903"/>
    <w:rsid w:val="00534060"/>
    <w:rsid w:val="005350A4"/>
    <w:rsid w:val="00535FD2"/>
    <w:rsid w:val="005376B5"/>
    <w:rsid w:val="00546465"/>
    <w:rsid w:val="005473D3"/>
    <w:rsid w:val="00547BC6"/>
    <w:rsid w:val="00547C88"/>
    <w:rsid w:val="00552885"/>
    <w:rsid w:val="0055481F"/>
    <w:rsid w:val="00571281"/>
    <w:rsid w:val="0057356E"/>
    <w:rsid w:val="00575F96"/>
    <w:rsid w:val="00576BDB"/>
    <w:rsid w:val="00577444"/>
    <w:rsid w:val="00581509"/>
    <w:rsid w:val="0059065A"/>
    <w:rsid w:val="005924B6"/>
    <w:rsid w:val="005930EB"/>
    <w:rsid w:val="005941D2"/>
    <w:rsid w:val="005948E0"/>
    <w:rsid w:val="005965B4"/>
    <w:rsid w:val="005A42FF"/>
    <w:rsid w:val="005A4F4F"/>
    <w:rsid w:val="005A653C"/>
    <w:rsid w:val="005B00BE"/>
    <w:rsid w:val="005B4403"/>
    <w:rsid w:val="005B61A3"/>
    <w:rsid w:val="005C055C"/>
    <w:rsid w:val="005C10B1"/>
    <w:rsid w:val="005C5328"/>
    <w:rsid w:val="005C5CE9"/>
    <w:rsid w:val="005D125C"/>
    <w:rsid w:val="005D1BC5"/>
    <w:rsid w:val="005D3406"/>
    <w:rsid w:val="005E013A"/>
    <w:rsid w:val="005E050B"/>
    <w:rsid w:val="005E2118"/>
    <w:rsid w:val="005E282B"/>
    <w:rsid w:val="005E4C61"/>
    <w:rsid w:val="005E70A9"/>
    <w:rsid w:val="005E70AA"/>
    <w:rsid w:val="005F2D91"/>
    <w:rsid w:val="005F5527"/>
    <w:rsid w:val="00601D21"/>
    <w:rsid w:val="0060485E"/>
    <w:rsid w:val="00607CAF"/>
    <w:rsid w:val="0061282A"/>
    <w:rsid w:val="00613358"/>
    <w:rsid w:val="0061605E"/>
    <w:rsid w:val="00617ED5"/>
    <w:rsid w:val="00622685"/>
    <w:rsid w:val="00622D14"/>
    <w:rsid w:val="00622D4A"/>
    <w:rsid w:val="00626F41"/>
    <w:rsid w:val="006309AC"/>
    <w:rsid w:val="00632979"/>
    <w:rsid w:val="0064010C"/>
    <w:rsid w:val="00641F55"/>
    <w:rsid w:val="006428E1"/>
    <w:rsid w:val="00643905"/>
    <w:rsid w:val="00644755"/>
    <w:rsid w:val="0064486F"/>
    <w:rsid w:val="00645AB1"/>
    <w:rsid w:val="006461C8"/>
    <w:rsid w:val="006465C9"/>
    <w:rsid w:val="00651FE4"/>
    <w:rsid w:val="00653F71"/>
    <w:rsid w:val="0066265E"/>
    <w:rsid w:val="0066351C"/>
    <w:rsid w:val="00663917"/>
    <w:rsid w:val="00667383"/>
    <w:rsid w:val="00670FA6"/>
    <w:rsid w:val="00672A6F"/>
    <w:rsid w:val="00672A88"/>
    <w:rsid w:val="00677C25"/>
    <w:rsid w:val="00683CE6"/>
    <w:rsid w:val="006844EB"/>
    <w:rsid w:val="00684BFD"/>
    <w:rsid w:val="00692031"/>
    <w:rsid w:val="00696F90"/>
    <w:rsid w:val="006A6C81"/>
    <w:rsid w:val="006B59D6"/>
    <w:rsid w:val="006B66C3"/>
    <w:rsid w:val="006C194B"/>
    <w:rsid w:val="006C3252"/>
    <w:rsid w:val="006C6953"/>
    <w:rsid w:val="006C7B70"/>
    <w:rsid w:val="006D0ADF"/>
    <w:rsid w:val="006D17CC"/>
    <w:rsid w:val="006D1ACC"/>
    <w:rsid w:val="006D1C77"/>
    <w:rsid w:val="006E115D"/>
    <w:rsid w:val="006E3758"/>
    <w:rsid w:val="006E6267"/>
    <w:rsid w:val="006E6A1D"/>
    <w:rsid w:val="006F1B91"/>
    <w:rsid w:val="006F1D1A"/>
    <w:rsid w:val="006F2062"/>
    <w:rsid w:val="006F2ACA"/>
    <w:rsid w:val="006F3423"/>
    <w:rsid w:val="006F346E"/>
    <w:rsid w:val="006F58D6"/>
    <w:rsid w:val="00704E54"/>
    <w:rsid w:val="007110DD"/>
    <w:rsid w:val="00711899"/>
    <w:rsid w:val="007118BB"/>
    <w:rsid w:val="00713253"/>
    <w:rsid w:val="00713B99"/>
    <w:rsid w:val="00716F5A"/>
    <w:rsid w:val="00717B02"/>
    <w:rsid w:val="00724B21"/>
    <w:rsid w:val="0072551A"/>
    <w:rsid w:val="00726466"/>
    <w:rsid w:val="007302E2"/>
    <w:rsid w:val="0073054D"/>
    <w:rsid w:val="007333F0"/>
    <w:rsid w:val="007343F0"/>
    <w:rsid w:val="00737838"/>
    <w:rsid w:val="00737C02"/>
    <w:rsid w:val="007438E5"/>
    <w:rsid w:val="00744FD6"/>
    <w:rsid w:val="00746887"/>
    <w:rsid w:val="00746F3E"/>
    <w:rsid w:val="00747DD3"/>
    <w:rsid w:val="00750993"/>
    <w:rsid w:val="00750ECD"/>
    <w:rsid w:val="00752B46"/>
    <w:rsid w:val="007545B5"/>
    <w:rsid w:val="007554B7"/>
    <w:rsid w:val="0075719A"/>
    <w:rsid w:val="0076209F"/>
    <w:rsid w:val="007651A0"/>
    <w:rsid w:val="0076594A"/>
    <w:rsid w:val="007716AA"/>
    <w:rsid w:val="00774EAC"/>
    <w:rsid w:val="007805F6"/>
    <w:rsid w:val="00782C33"/>
    <w:rsid w:val="0078397E"/>
    <w:rsid w:val="00786A0B"/>
    <w:rsid w:val="007905FF"/>
    <w:rsid w:val="00797ADA"/>
    <w:rsid w:val="007A0F04"/>
    <w:rsid w:val="007A1A9F"/>
    <w:rsid w:val="007A330D"/>
    <w:rsid w:val="007A3E2D"/>
    <w:rsid w:val="007B28C5"/>
    <w:rsid w:val="007B3938"/>
    <w:rsid w:val="007C21EC"/>
    <w:rsid w:val="007C4182"/>
    <w:rsid w:val="007D0C1E"/>
    <w:rsid w:val="007D19A7"/>
    <w:rsid w:val="007D2B0F"/>
    <w:rsid w:val="007D2D05"/>
    <w:rsid w:val="007D3695"/>
    <w:rsid w:val="007D3807"/>
    <w:rsid w:val="007D4742"/>
    <w:rsid w:val="007D7CD1"/>
    <w:rsid w:val="007E0AD1"/>
    <w:rsid w:val="007E1368"/>
    <w:rsid w:val="007E4C15"/>
    <w:rsid w:val="007E4FE5"/>
    <w:rsid w:val="007E5795"/>
    <w:rsid w:val="007F1343"/>
    <w:rsid w:val="007F6C23"/>
    <w:rsid w:val="007F7371"/>
    <w:rsid w:val="00800872"/>
    <w:rsid w:val="008105F5"/>
    <w:rsid w:val="0081165B"/>
    <w:rsid w:val="0081378B"/>
    <w:rsid w:val="00814CFE"/>
    <w:rsid w:val="008312A0"/>
    <w:rsid w:val="00833C34"/>
    <w:rsid w:val="00833DB6"/>
    <w:rsid w:val="008367DA"/>
    <w:rsid w:val="00840340"/>
    <w:rsid w:val="00841608"/>
    <w:rsid w:val="008417FD"/>
    <w:rsid w:val="00842580"/>
    <w:rsid w:val="0084345E"/>
    <w:rsid w:val="00843BFC"/>
    <w:rsid w:val="008510FE"/>
    <w:rsid w:val="008512AB"/>
    <w:rsid w:val="008525B5"/>
    <w:rsid w:val="0085419C"/>
    <w:rsid w:val="008549B3"/>
    <w:rsid w:val="008569FC"/>
    <w:rsid w:val="00856FEE"/>
    <w:rsid w:val="0086553C"/>
    <w:rsid w:val="00867C77"/>
    <w:rsid w:val="0087463A"/>
    <w:rsid w:val="00874CD4"/>
    <w:rsid w:val="00876F78"/>
    <w:rsid w:val="00877762"/>
    <w:rsid w:val="00880529"/>
    <w:rsid w:val="00881FDE"/>
    <w:rsid w:val="00882858"/>
    <w:rsid w:val="0089292E"/>
    <w:rsid w:val="00892E2C"/>
    <w:rsid w:val="00894D70"/>
    <w:rsid w:val="008A23C4"/>
    <w:rsid w:val="008A261D"/>
    <w:rsid w:val="008A2DEA"/>
    <w:rsid w:val="008A5C9F"/>
    <w:rsid w:val="008B7213"/>
    <w:rsid w:val="008C29AB"/>
    <w:rsid w:val="008C38C0"/>
    <w:rsid w:val="008C400A"/>
    <w:rsid w:val="008C42DF"/>
    <w:rsid w:val="008D2A51"/>
    <w:rsid w:val="008D4BE2"/>
    <w:rsid w:val="008D74FF"/>
    <w:rsid w:val="008D7EE1"/>
    <w:rsid w:val="008F27BA"/>
    <w:rsid w:val="008F5F6E"/>
    <w:rsid w:val="0090012E"/>
    <w:rsid w:val="009066FA"/>
    <w:rsid w:val="00907F37"/>
    <w:rsid w:val="00911175"/>
    <w:rsid w:val="00915035"/>
    <w:rsid w:val="00923284"/>
    <w:rsid w:val="00923A96"/>
    <w:rsid w:val="00925690"/>
    <w:rsid w:val="00927AD6"/>
    <w:rsid w:val="00934861"/>
    <w:rsid w:val="00940A92"/>
    <w:rsid w:val="00945F72"/>
    <w:rsid w:val="00946A9C"/>
    <w:rsid w:val="0095060A"/>
    <w:rsid w:val="00950945"/>
    <w:rsid w:val="0095518B"/>
    <w:rsid w:val="009558E0"/>
    <w:rsid w:val="00957A40"/>
    <w:rsid w:val="00966D2F"/>
    <w:rsid w:val="0097095C"/>
    <w:rsid w:val="009714A9"/>
    <w:rsid w:val="00972B3D"/>
    <w:rsid w:val="00974D28"/>
    <w:rsid w:val="0097504A"/>
    <w:rsid w:val="00976311"/>
    <w:rsid w:val="009769A4"/>
    <w:rsid w:val="00980A69"/>
    <w:rsid w:val="00982E4E"/>
    <w:rsid w:val="009835F3"/>
    <w:rsid w:val="00984C3F"/>
    <w:rsid w:val="0099014E"/>
    <w:rsid w:val="00990B8C"/>
    <w:rsid w:val="00990C18"/>
    <w:rsid w:val="0099229B"/>
    <w:rsid w:val="00992E83"/>
    <w:rsid w:val="00995D1F"/>
    <w:rsid w:val="00995F78"/>
    <w:rsid w:val="00996EB5"/>
    <w:rsid w:val="009A0267"/>
    <w:rsid w:val="009A2CBC"/>
    <w:rsid w:val="009A3279"/>
    <w:rsid w:val="009C03D7"/>
    <w:rsid w:val="009C0849"/>
    <w:rsid w:val="009C286A"/>
    <w:rsid w:val="009D11C2"/>
    <w:rsid w:val="009D2E36"/>
    <w:rsid w:val="009D511C"/>
    <w:rsid w:val="009D6CB7"/>
    <w:rsid w:val="009E674A"/>
    <w:rsid w:val="009E7017"/>
    <w:rsid w:val="009F3BF4"/>
    <w:rsid w:val="009F5609"/>
    <w:rsid w:val="009F624B"/>
    <w:rsid w:val="00A031FF"/>
    <w:rsid w:val="00A14DED"/>
    <w:rsid w:val="00A15348"/>
    <w:rsid w:val="00A1776E"/>
    <w:rsid w:val="00A22A74"/>
    <w:rsid w:val="00A2508A"/>
    <w:rsid w:val="00A26DE6"/>
    <w:rsid w:val="00A3048B"/>
    <w:rsid w:val="00A30AFC"/>
    <w:rsid w:val="00A329EB"/>
    <w:rsid w:val="00A3387C"/>
    <w:rsid w:val="00A40C14"/>
    <w:rsid w:val="00A40CFC"/>
    <w:rsid w:val="00A42978"/>
    <w:rsid w:val="00A43CA4"/>
    <w:rsid w:val="00A45BF1"/>
    <w:rsid w:val="00A4660C"/>
    <w:rsid w:val="00A468FA"/>
    <w:rsid w:val="00A52894"/>
    <w:rsid w:val="00A5539A"/>
    <w:rsid w:val="00A55400"/>
    <w:rsid w:val="00A57FED"/>
    <w:rsid w:val="00A60E6A"/>
    <w:rsid w:val="00A63A6B"/>
    <w:rsid w:val="00A647CF"/>
    <w:rsid w:val="00A72459"/>
    <w:rsid w:val="00A74107"/>
    <w:rsid w:val="00A74502"/>
    <w:rsid w:val="00A82E5A"/>
    <w:rsid w:val="00A83A5C"/>
    <w:rsid w:val="00A860F4"/>
    <w:rsid w:val="00A87AD0"/>
    <w:rsid w:val="00A90C7D"/>
    <w:rsid w:val="00A97B20"/>
    <w:rsid w:val="00AA1091"/>
    <w:rsid w:val="00AA420C"/>
    <w:rsid w:val="00AA504B"/>
    <w:rsid w:val="00AA5B2E"/>
    <w:rsid w:val="00AA7EDA"/>
    <w:rsid w:val="00AB269E"/>
    <w:rsid w:val="00AB2E5C"/>
    <w:rsid w:val="00AB4B06"/>
    <w:rsid w:val="00AB720D"/>
    <w:rsid w:val="00AB74C9"/>
    <w:rsid w:val="00AC3CA8"/>
    <w:rsid w:val="00AC703D"/>
    <w:rsid w:val="00AC7E8F"/>
    <w:rsid w:val="00AD0537"/>
    <w:rsid w:val="00AD34A4"/>
    <w:rsid w:val="00AD4806"/>
    <w:rsid w:val="00AD5B48"/>
    <w:rsid w:val="00AD650C"/>
    <w:rsid w:val="00AE1F88"/>
    <w:rsid w:val="00AE57CF"/>
    <w:rsid w:val="00AE603C"/>
    <w:rsid w:val="00AF0BBF"/>
    <w:rsid w:val="00AF2A75"/>
    <w:rsid w:val="00AF3BD2"/>
    <w:rsid w:val="00AF7B5A"/>
    <w:rsid w:val="00B01359"/>
    <w:rsid w:val="00B016F6"/>
    <w:rsid w:val="00B0763A"/>
    <w:rsid w:val="00B10C3F"/>
    <w:rsid w:val="00B21832"/>
    <w:rsid w:val="00B2201B"/>
    <w:rsid w:val="00B24427"/>
    <w:rsid w:val="00B25C0F"/>
    <w:rsid w:val="00B27FDB"/>
    <w:rsid w:val="00B33783"/>
    <w:rsid w:val="00B35CBB"/>
    <w:rsid w:val="00B360B1"/>
    <w:rsid w:val="00B3672A"/>
    <w:rsid w:val="00B36985"/>
    <w:rsid w:val="00B37677"/>
    <w:rsid w:val="00B43062"/>
    <w:rsid w:val="00B44D4D"/>
    <w:rsid w:val="00B47647"/>
    <w:rsid w:val="00B5230C"/>
    <w:rsid w:val="00B54657"/>
    <w:rsid w:val="00B57423"/>
    <w:rsid w:val="00B61FC8"/>
    <w:rsid w:val="00B63EBD"/>
    <w:rsid w:val="00B650E5"/>
    <w:rsid w:val="00B66473"/>
    <w:rsid w:val="00B6651F"/>
    <w:rsid w:val="00B71EEC"/>
    <w:rsid w:val="00B81F21"/>
    <w:rsid w:val="00B82AF3"/>
    <w:rsid w:val="00B835FB"/>
    <w:rsid w:val="00B84219"/>
    <w:rsid w:val="00B84589"/>
    <w:rsid w:val="00B87E43"/>
    <w:rsid w:val="00B921F8"/>
    <w:rsid w:val="00B922E9"/>
    <w:rsid w:val="00BA02EC"/>
    <w:rsid w:val="00BA0DDB"/>
    <w:rsid w:val="00BA2813"/>
    <w:rsid w:val="00BA648B"/>
    <w:rsid w:val="00BA7301"/>
    <w:rsid w:val="00BA7806"/>
    <w:rsid w:val="00BB0EBA"/>
    <w:rsid w:val="00BB351F"/>
    <w:rsid w:val="00BC24C2"/>
    <w:rsid w:val="00BD02E3"/>
    <w:rsid w:val="00BE114B"/>
    <w:rsid w:val="00BE1192"/>
    <w:rsid w:val="00BE2A69"/>
    <w:rsid w:val="00BE607A"/>
    <w:rsid w:val="00BE6B1B"/>
    <w:rsid w:val="00BF0458"/>
    <w:rsid w:val="00BF420D"/>
    <w:rsid w:val="00C00D18"/>
    <w:rsid w:val="00C024E0"/>
    <w:rsid w:val="00C03583"/>
    <w:rsid w:val="00C03FC0"/>
    <w:rsid w:val="00C06329"/>
    <w:rsid w:val="00C07D82"/>
    <w:rsid w:val="00C102EF"/>
    <w:rsid w:val="00C122F0"/>
    <w:rsid w:val="00C12D65"/>
    <w:rsid w:val="00C1416B"/>
    <w:rsid w:val="00C15A5D"/>
    <w:rsid w:val="00C17348"/>
    <w:rsid w:val="00C173F2"/>
    <w:rsid w:val="00C2218C"/>
    <w:rsid w:val="00C23E97"/>
    <w:rsid w:val="00C2598D"/>
    <w:rsid w:val="00C26583"/>
    <w:rsid w:val="00C316F9"/>
    <w:rsid w:val="00C3205C"/>
    <w:rsid w:val="00C400E8"/>
    <w:rsid w:val="00C409D1"/>
    <w:rsid w:val="00C41812"/>
    <w:rsid w:val="00C4418B"/>
    <w:rsid w:val="00C47056"/>
    <w:rsid w:val="00C50AFC"/>
    <w:rsid w:val="00C52A27"/>
    <w:rsid w:val="00C54A60"/>
    <w:rsid w:val="00C56DEA"/>
    <w:rsid w:val="00C6126D"/>
    <w:rsid w:val="00C61AA4"/>
    <w:rsid w:val="00C63B46"/>
    <w:rsid w:val="00C6409E"/>
    <w:rsid w:val="00C76419"/>
    <w:rsid w:val="00C772B5"/>
    <w:rsid w:val="00C77B85"/>
    <w:rsid w:val="00C77E41"/>
    <w:rsid w:val="00C817D3"/>
    <w:rsid w:val="00C84EBE"/>
    <w:rsid w:val="00C85D30"/>
    <w:rsid w:val="00C86C7E"/>
    <w:rsid w:val="00C9050B"/>
    <w:rsid w:val="00C90C11"/>
    <w:rsid w:val="00C92CB2"/>
    <w:rsid w:val="00CA2E90"/>
    <w:rsid w:val="00CA4838"/>
    <w:rsid w:val="00CA70FF"/>
    <w:rsid w:val="00CB6371"/>
    <w:rsid w:val="00CC090D"/>
    <w:rsid w:val="00CC1707"/>
    <w:rsid w:val="00CC1817"/>
    <w:rsid w:val="00CC395C"/>
    <w:rsid w:val="00CC51F1"/>
    <w:rsid w:val="00CD054D"/>
    <w:rsid w:val="00CD2B84"/>
    <w:rsid w:val="00CD4155"/>
    <w:rsid w:val="00CD5EAE"/>
    <w:rsid w:val="00CE01A7"/>
    <w:rsid w:val="00CE1EFE"/>
    <w:rsid w:val="00CE200E"/>
    <w:rsid w:val="00CE3A3F"/>
    <w:rsid w:val="00CE7489"/>
    <w:rsid w:val="00CF1D8B"/>
    <w:rsid w:val="00CF2C50"/>
    <w:rsid w:val="00CF2FF4"/>
    <w:rsid w:val="00CF6AFA"/>
    <w:rsid w:val="00D06BC1"/>
    <w:rsid w:val="00D10A0B"/>
    <w:rsid w:val="00D13676"/>
    <w:rsid w:val="00D16234"/>
    <w:rsid w:val="00D162F3"/>
    <w:rsid w:val="00D16E4D"/>
    <w:rsid w:val="00D239A7"/>
    <w:rsid w:val="00D27BEA"/>
    <w:rsid w:val="00D32E22"/>
    <w:rsid w:val="00D3329E"/>
    <w:rsid w:val="00D348F0"/>
    <w:rsid w:val="00D34BFD"/>
    <w:rsid w:val="00D3636F"/>
    <w:rsid w:val="00D40EFB"/>
    <w:rsid w:val="00D42E69"/>
    <w:rsid w:val="00D441C4"/>
    <w:rsid w:val="00D51F41"/>
    <w:rsid w:val="00D54B13"/>
    <w:rsid w:val="00D64573"/>
    <w:rsid w:val="00D659C8"/>
    <w:rsid w:val="00D66BFB"/>
    <w:rsid w:val="00D71BA4"/>
    <w:rsid w:val="00D73F06"/>
    <w:rsid w:val="00D74FF7"/>
    <w:rsid w:val="00D75069"/>
    <w:rsid w:val="00D753B9"/>
    <w:rsid w:val="00D806D2"/>
    <w:rsid w:val="00D82871"/>
    <w:rsid w:val="00D83B6C"/>
    <w:rsid w:val="00D910A8"/>
    <w:rsid w:val="00D926B3"/>
    <w:rsid w:val="00D92A65"/>
    <w:rsid w:val="00D93590"/>
    <w:rsid w:val="00D95DB9"/>
    <w:rsid w:val="00DA1CAB"/>
    <w:rsid w:val="00DA6289"/>
    <w:rsid w:val="00DB14D2"/>
    <w:rsid w:val="00DB33AA"/>
    <w:rsid w:val="00DB53F2"/>
    <w:rsid w:val="00DB5568"/>
    <w:rsid w:val="00DC4CAB"/>
    <w:rsid w:val="00DC7266"/>
    <w:rsid w:val="00DD50B4"/>
    <w:rsid w:val="00DD5517"/>
    <w:rsid w:val="00DD6FF8"/>
    <w:rsid w:val="00DD773F"/>
    <w:rsid w:val="00DE0398"/>
    <w:rsid w:val="00DE35B7"/>
    <w:rsid w:val="00DE3E12"/>
    <w:rsid w:val="00DE69F6"/>
    <w:rsid w:val="00DE7C55"/>
    <w:rsid w:val="00DF0AE3"/>
    <w:rsid w:val="00DF54A4"/>
    <w:rsid w:val="00DF5CF4"/>
    <w:rsid w:val="00E0564C"/>
    <w:rsid w:val="00E104CA"/>
    <w:rsid w:val="00E13607"/>
    <w:rsid w:val="00E14B4C"/>
    <w:rsid w:val="00E15AD0"/>
    <w:rsid w:val="00E161C4"/>
    <w:rsid w:val="00E163A8"/>
    <w:rsid w:val="00E16613"/>
    <w:rsid w:val="00E32DF3"/>
    <w:rsid w:val="00E33365"/>
    <w:rsid w:val="00E35D0C"/>
    <w:rsid w:val="00E36E84"/>
    <w:rsid w:val="00E36ED9"/>
    <w:rsid w:val="00E408AA"/>
    <w:rsid w:val="00E45843"/>
    <w:rsid w:val="00E46AA1"/>
    <w:rsid w:val="00E47342"/>
    <w:rsid w:val="00E47397"/>
    <w:rsid w:val="00E528F3"/>
    <w:rsid w:val="00E56F8D"/>
    <w:rsid w:val="00E630EA"/>
    <w:rsid w:val="00E70CE1"/>
    <w:rsid w:val="00E72D5E"/>
    <w:rsid w:val="00E80FA6"/>
    <w:rsid w:val="00E813F3"/>
    <w:rsid w:val="00E8175F"/>
    <w:rsid w:val="00E81BD4"/>
    <w:rsid w:val="00E839EE"/>
    <w:rsid w:val="00E84512"/>
    <w:rsid w:val="00E84967"/>
    <w:rsid w:val="00E87282"/>
    <w:rsid w:val="00E95459"/>
    <w:rsid w:val="00EA34A6"/>
    <w:rsid w:val="00EA3597"/>
    <w:rsid w:val="00EA4157"/>
    <w:rsid w:val="00EA727E"/>
    <w:rsid w:val="00EB3065"/>
    <w:rsid w:val="00EB4E6A"/>
    <w:rsid w:val="00EB7022"/>
    <w:rsid w:val="00EC357C"/>
    <w:rsid w:val="00EC5C82"/>
    <w:rsid w:val="00EC70C3"/>
    <w:rsid w:val="00ED1186"/>
    <w:rsid w:val="00ED2C88"/>
    <w:rsid w:val="00ED4D71"/>
    <w:rsid w:val="00ED7764"/>
    <w:rsid w:val="00EE7063"/>
    <w:rsid w:val="00EF148C"/>
    <w:rsid w:val="00EF2882"/>
    <w:rsid w:val="00EF3D94"/>
    <w:rsid w:val="00EF4A35"/>
    <w:rsid w:val="00EF4C52"/>
    <w:rsid w:val="00EF5011"/>
    <w:rsid w:val="00EF6E70"/>
    <w:rsid w:val="00F0060F"/>
    <w:rsid w:val="00F00CD0"/>
    <w:rsid w:val="00F00FAC"/>
    <w:rsid w:val="00F02F7B"/>
    <w:rsid w:val="00F05A83"/>
    <w:rsid w:val="00F07C3D"/>
    <w:rsid w:val="00F24B5A"/>
    <w:rsid w:val="00F25EFB"/>
    <w:rsid w:val="00F27DDB"/>
    <w:rsid w:val="00F31D0F"/>
    <w:rsid w:val="00F325A8"/>
    <w:rsid w:val="00F33DFE"/>
    <w:rsid w:val="00F340C1"/>
    <w:rsid w:val="00F37DDA"/>
    <w:rsid w:val="00F37E79"/>
    <w:rsid w:val="00F40D36"/>
    <w:rsid w:val="00F41234"/>
    <w:rsid w:val="00F43F83"/>
    <w:rsid w:val="00F44C39"/>
    <w:rsid w:val="00F459AA"/>
    <w:rsid w:val="00F50AD6"/>
    <w:rsid w:val="00F50F6E"/>
    <w:rsid w:val="00F612BD"/>
    <w:rsid w:val="00F61478"/>
    <w:rsid w:val="00F673C4"/>
    <w:rsid w:val="00F67A84"/>
    <w:rsid w:val="00F728E0"/>
    <w:rsid w:val="00F74344"/>
    <w:rsid w:val="00F75B42"/>
    <w:rsid w:val="00F75B97"/>
    <w:rsid w:val="00F75E45"/>
    <w:rsid w:val="00F8435A"/>
    <w:rsid w:val="00F85D04"/>
    <w:rsid w:val="00F85E56"/>
    <w:rsid w:val="00F85EE7"/>
    <w:rsid w:val="00F8740D"/>
    <w:rsid w:val="00F9088E"/>
    <w:rsid w:val="00F93804"/>
    <w:rsid w:val="00F94DF5"/>
    <w:rsid w:val="00F96490"/>
    <w:rsid w:val="00F97A3B"/>
    <w:rsid w:val="00FA059B"/>
    <w:rsid w:val="00FA597E"/>
    <w:rsid w:val="00FA72F9"/>
    <w:rsid w:val="00FB27BA"/>
    <w:rsid w:val="00FB5BC6"/>
    <w:rsid w:val="00FC0522"/>
    <w:rsid w:val="00FC42E8"/>
    <w:rsid w:val="00FC740D"/>
    <w:rsid w:val="00FD00E6"/>
    <w:rsid w:val="00FD502B"/>
    <w:rsid w:val="00FD6ED6"/>
    <w:rsid w:val="00FE65FB"/>
    <w:rsid w:val="00FF0743"/>
    <w:rsid w:val="00FF130B"/>
    <w:rsid w:val="00FF5A97"/>
    <w:rsid w:val="00FF653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ecimalSymbol w:val=","/>
  <w:listSeparator w:val=";"/>
  <w14:docId w14:val="67D51E4C"/>
  <w15:docId w15:val="{F1269531-E263-4DFC-8BC3-9C69FBF325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next w:val="Zkladntext"/>
    <w:qFormat/>
    <w:rsid w:val="00EB3065"/>
    <w:pPr>
      <w:spacing w:after="0" w:line="240" w:lineRule="auto"/>
      <w:jc w:val="both"/>
    </w:pPr>
    <w:rPr>
      <w:rFonts w:ascii="Arial" w:eastAsia="Times New Roman" w:hAnsi="Arial" w:cs="Times New Roman"/>
      <w:szCs w:val="20"/>
      <w:lang w:eastAsia="cs-CZ"/>
    </w:rPr>
  </w:style>
  <w:style w:type="paragraph" w:styleId="Nadpis1">
    <w:name w:val="heading 1"/>
    <w:basedOn w:val="Normln"/>
    <w:next w:val="Zkladntext"/>
    <w:link w:val="Nadpis1Char"/>
    <w:qFormat/>
    <w:rsid w:val="0012215E"/>
    <w:pPr>
      <w:keepNext/>
      <w:numPr>
        <w:ilvl w:val="1"/>
        <w:numId w:val="1"/>
      </w:numPr>
      <w:spacing w:before="600" w:after="120"/>
      <w:outlineLvl w:val="0"/>
    </w:pPr>
    <w:rPr>
      <w:b/>
      <w:caps/>
      <w:sz w:val="28"/>
    </w:rPr>
  </w:style>
  <w:style w:type="paragraph" w:styleId="Nadpis2">
    <w:name w:val="heading 2"/>
    <w:basedOn w:val="Normln"/>
    <w:next w:val="Zkladntext"/>
    <w:link w:val="Nadpis2Char"/>
    <w:qFormat/>
    <w:rsid w:val="0066351C"/>
    <w:pPr>
      <w:numPr>
        <w:ilvl w:val="2"/>
        <w:numId w:val="1"/>
      </w:numPr>
      <w:spacing w:before="480" w:after="120"/>
      <w:outlineLvl w:val="1"/>
    </w:pPr>
    <w:rPr>
      <w:b/>
      <w:caps/>
      <w:u w:val="single"/>
    </w:rPr>
  </w:style>
  <w:style w:type="paragraph" w:styleId="Nadpis3">
    <w:name w:val="heading 3"/>
    <w:basedOn w:val="Normln"/>
    <w:next w:val="Zkladntext"/>
    <w:link w:val="Nadpis3Char"/>
    <w:qFormat/>
    <w:rsid w:val="0066351C"/>
    <w:pPr>
      <w:tabs>
        <w:tab w:val="left" w:pos="992"/>
      </w:tabs>
      <w:spacing w:before="360" w:after="120"/>
      <w:outlineLvl w:val="2"/>
    </w:pPr>
    <w:rPr>
      <w:b/>
    </w:rPr>
  </w:style>
  <w:style w:type="paragraph" w:styleId="Nadpis4">
    <w:name w:val="heading 4"/>
    <w:basedOn w:val="Normln"/>
    <w:next w:val="Zkladntext"/>
    <w:link w:val="Nadpis4Char"/>
    <w:qFormat/>
    <w:rsid w:val="0012215E"/>
    <w:pPr>
      <w:keepNext/>
      <w:numPr>
        <w:ilvl w:val="4"/>
        <w:numId w:val="1"/>
      </w:numPr>
      <w:spacing w:before="240" w:after="60"/>
      <w:outlineLvl w:val="3"/>
    </w:pPr>
    <w:rPr>
      <w:u w:val="single"/>
    </w:rPr>
  </w:style>
  <w:style w:type="paragraph" w:styleId="Nadpis5">
    <w:name w:val="heading 5"/>
    <w:basedOn w:val="Normln"/>
    <w:next w:val="Zkladntext"/>
    <w:link w:val="Nadpis5Char"/>
    <w:qFormat/>
    <w:rsid w:val="0012215E"/>
    <w:pPr>
      <w:keepNext/>
      <w:numPr>
        <w:ilvl w:val="5"/>
        <w:numId w:val="1"/>
      </w:numPr>
      <w:spacing w:before="240" w:after="60"/>
      <w:outlineLvl w:val="4"/>
    </w:pPr>
  </w:style>
  <w:style w:type="paragraph" w:styleId="Nadpis6">
    <w:name w:val="heading 6"/>
    <w:basedOn w:val="Normln"/>
    <w:next w:val="Zkladntext"/>
    <w:link w:val="Nadpis6Char"/>
    <w:uiPriority w:val="9"/>
    <w:qFormat/>
    <w:rsid w:val="0012215E"/>
    <w:pPr>
      <w:keepNext/>
      <w:numPr>
        <w:ilvl w:val="6"/>
        <w:numId w:val="1"/>
      </w:numPr>
      <w:spacing w:before="240" w:after="60"/>
      <w:outlineLvl w:val="5"/>
    </w:pPr>
    <w:rPr>
      <w:i/>
    </w:rPr>
  </w:style>
  <w:style w:type="paragraph" w:styleId="Nadpis7">
    <w:name w:val="heading 7"/>
    <w:basedOn w:val="Normln"/>
    <w:next w:val="Normln"/>
    <w:link w:val="Nadpis7Char"/>
    <w:uiPriority w:val="9"/>
    <w:qFormat/>
    <w:rsid w:val="0012215E"/>
    <w:pPr>
      <w:numPr>
        <w:ilvl w:val="7"/>
        <w:numId w:val="2"/>
      </w:numPr>
      <w:spacing w:before="240" w:after="60"/>
      <w:outlineLvl w:val="6"/>
    </w:pPr>
    <w:rPr>
      <w:rFonts w:ascii="Times New Roman" w:hAnsi="Times New Roman"/>
      <w:szCs w:val="24"/>
    </w:rPr>
  </w:style>
  <w:style w:type="paragraph" w:styleId="Nadpis8">
    <w:name w:val="heading 8"/>
    <w:basedOn w:val="Normln"/>
    <w:next w:val="Normln"/>
    <w:link w:val="Nadpis8Char"/>
    <w:uiPriority w:val="9"/>
    <w:qFormat/>
    <w:rsid w:val="0012215E"/>
    <w:pPr>
      <w:spacing w:before="240" w:after="60"/>
      <w:outlineLvl w:val="7"/>
    </w:pPr>
    <w:rPr>
      <w:rFonts w:ascii="Times New Roman" w:hAnsi="Times New Roman"/>
      <w:i/>
      <w:iCs/>
      <w:szCs w:val="24"/>
    </w:rPr>
  </w:style>
  <w:style w:type="paragraph" w:styleId="Nadpis9">
    <w:name w:val="heading 9"/>
    <w:basedOn w:val="Normln"/>
    <w:next w:val="Normln"/>
    <w:link w:val="Nadpis9Char"/>
    <w:uiPriority w:val="9"/>
    <w:semiHidden/>
    <w:unhideWhenUsed/>
    <w:qFormat/>
    <w:rsid w:val="00E8175F"/>
    <w:pPr>
      <w:keepNext/>
      <w:keepLines/>
      <w:spacing w:before="40"/>
      <w:ind w:left="1584" w:hanging="1584"/>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rsid w:val="0012215E"/>
    <w:rPr>
      <w:rFonts w:ascii="Arial" w:eastAsia="Times New Roman" w:hAnsi="Arial" w:cs="Times New Roman"/>
      <w:b/>
      <w:caps/>
      <w:sz w:val="28"/>
      <w:szCs w:val="20"/>
      <w:lang w:eastAsia="cs-CZ"/>
    </w:rPr>
  </w:style>
  <w:style w:type="character" w:customStyle="1" w:styleId="Nadpis2Char">
    <w:name w:val="Nadpis 2 Char"/>
    <w:basedOn w:val="Standardnpsmoodstavce"/>
    <w:link w:val="Nadpis2"/>
    <w:rsid w:val="0066351C"/>
    <w:rPr>
      <w:rFonts w:ascii="Arial" w:eastAsia="Times New Roman" w:hAnsi="Arial" w:cs="Times New Roman"/>
      <w:b/>
      <w:caps/>
      <w:szCs w:val="20"/>
      <w:u w:val="single"/>
      <w:lang w:eastAsia="cs-CZ"/>
    </w:rPr>
  </w:style>
  <w:style w:type="character" w:customStyle="1" w:styleId="Nadpis3Char">
    <w:name w:val="Nadpis 3 Char"/>
    <w:basedOn w:val="Standardnpsmoodstavce"/>
    <w:link w:val="Nadpis3"/>
    <w:rsid w:val="0066351C"/>
    <w:rPr>
      <w:rFonts w:ascii="Arial" w:eastAsia="Times New Roman" w:hAnsi="Arial" w:cs="Times New Roman"/>
      <w:b/>
      <w:sz w:val="24"/>
      <w:szCs w:val="20"/>
      <w:lang w:eastAsia="cs-CZ"/>
    </w:rPr>
  </w:style>
  <w:style w:type="character" w:customStyle="1" w:styleId="Nadpis4Char">
    <w:name w:val="Nadpis 4 Char"/>
    <w:basedOn w:val="Standardnpsmoodstavce"/>
    <w:link w:val="Nadpis4"/>
    <w:rsid w:val="0012215E"/>
    <w:rPr>
      <w:rFonts w:ascii="Arial" w:eastAsia="Times New Roman" w:hAnsi="Arial" w:cs="Times New Roman"/>
      <w:szCs w:val="20"/>
      <w:u w:val="single"/>
      <w:lang w:eastAsia="cs-CZ"/>
    </w:rPr>
  </w:style>
  <w:style w:type="character" w:customStyle="1" w:styleId="Nadpis5Char">
    <w:name w:val="Nadpis 5 Char"/>
    <w:basedOn w:val="Standardnpsmoodstavce"/>
    <w:link w:val="Nadpis5"/>
    <w:rsid w:val="0012215E"/>
    <w:rPr>
      <w:rFonts w:ascii="Arial" w:eastAsia="Times New Roman" w:hAnsi="Arial" w:cs="Times New Roman"/>
      <w:szCs w:val="20"/>
      <w:lang w:eastAsia="cs-CZ"/>
    </w:rPr>
  </w:style>
  <w:style w:type="character" w:customStyle="1" w:styleId="Nadpis6Char">
    <w:name w:val="Nadpis 6 Char"/>
    <w:basedOn w:val="Standardnpsmoodstavce"/>
    <w:link w:val="Nadpis6"/>
    <w:uiPriority w:val="9"/>
    <w:rsid w:val="0012215E"/>
    <w:rPr>
      <w:rFonts w:ascii="Arial" w:eastAsia="Times New Roman" w:hAnsi="Arial" w:cs="Times New Roman"/>
      <w:i/>
      <w:szCs w:val="20"/>
      <w:lang w:eastAsia="cs-CZ"/>
    </w:rPr>
  </w:style>
  <w:style w:type="character" w:customStyle="1" w:styleId="Nadpis7Char">
    <w:name w:val="Nadpis 7 Char"/>
    <w:basedOn w:val="Standardnpsmoodstavce"/>
    <w:link w:val="Nadpis7"/>
    <w:uiPriority w:val="9"/>
    <w:rsid w:val="0012215E"/>
    <w:rPr>
      <w:rFonts w:ascii="Times New Roman" w:eastAsia="Times New Roman" w:hAnsi="Times New Roman" w:cs="Times New Roman"/>
      <w:szCs w:val="24"/>
      <w:lang w:eastAsia="cs-CZ"/>
    </w:rPr>
  </w:style>
  <w:style w:type="character" w:customStyle="1" w:styleId="Nadpis8Char">
    <w:name w:val="Nadpis 8 Char"/>
    <w:basedOn w:val="Standardnpsmoodstavce"/>
    <w:link w:val="Nadpis8"/>
    <w:rsid w:val="0012215E"/>
    <w:rPr>
      <w:rFonts w:ascii="Times New Roman" w:eastAsia="Times New Roman" w:hAnsi="Times New Roman" w:cs="Times New Roman"/>
      <w:i/>
      <w:iCs/>
      <w:sz w:val="24"/>
      <w:szCs w:val="24"/>
      <w:lang w:eastAsia="cs-CZ"/>
    </w:rPr>
  </w:style>
  <w:style w:type="paragraph" w:styleId="Zkladntext">
    <w:name w:val="Body Text"/>
    <w:aliases w:val="Základní text2,Základní text Char Char Char2,Základní text Char Char Char Char Char Char Char Char Char Char Char Char Char Char1,Základní text Char Char Char,Základní text Char Char Char Char"/>
    <w:basedOn w:val="Normln"/>
    <w:link w:val="ZkladntextChar"/>
    <w:rsid w:val="0012215E"/>
  </w:style>
  <w:style w:type="character" w:customStyle="1" w:styleId="ZkladntextChar">
    <w:name w:val="Základní text Char"/>
    <w:aliases w:val="Základní text2 Char,Základní text Char Char Char2 Char,Základní text Char Char Char Char Char Char Char Char Char Char Char Char Char Char1 Char,Základní text Char Char Char Char1,Základní text Char Char Char Char Char1"/>
    <w:basedOn w:val="Standardnpsmoodstavce"/>
    <w:link w:val="Zkladntext"/>
    <w:rsid w:val="0012215E"/>
    <w:rPr>
      <w:rFonts w:ascii="Arial" w:eastAsia="Times New Roman" w:hAnsi="Arial" w:cs="Times New Roman"/>
      <w:sz w:val="24"/>
      <w:szCs w:val="20"/>
    </w:rPr>
  </w:style>
  <w:style w:type="character" w:styleId="slostrnky">
    <w:name w:val="page number"/>
    <w:rsid w:val="0012215E"/>
    <w:rPr>
      <w:rFonts w:ascii="Arial" w:hAnsi="Arial"/>
      <w:b/>
      <w:sz w:val="20"/>
    </w:rPr>
  </w:style>
  <w:style w:type="paragraph" w:styleId="Obsah1">
    <w:name w:val="toc 1"/>
    <w:basedOn w:val="Normln"/>
    <w:next w:val="Normln"/>
    <w:uiPriority w:val="39"/>
    <w:rsid w:val="0012215E"/>
    <w:pPr>
      <w:tabs>
        <w:tab w:val="left" w:pos="482"/>
        <w:tab w:val="right" w:leader="dot" w:pos="9061"/>
      </w:tabs>
      <w:spacing w:before="120" w:after="120"/>
      <w:ind w:left="482" w:hanging="482"/>
    </w:pPr>
    <w:rPr>
      <w:rFonts w:ascii="Times New Roman" w:hAnsi="Times New Roman"/>
      <w:b/>
      <w:caps/>
      <w:sz w:val="20"/>
    </w:rPr>
  </w:style>
  <w:style w:type="paragraph" w:styleId="Obsah2">
    <w:name w:val="toc 2"/>
    <w:basedOn w:val="Normln"/>
    <w:next w:val="Normln"/>
    <w:uiPriority w:val="39"/>
    <w:rsid w:val="0012215E"/>
    <w:pPr>
      <w:tabs>
        <w:tab w:val="left" w:pos="958"/>
        <w:tab w:val="right" w:leader="dot" w:pos="9061"/>
      </w:tabs>
      <w:ind w:left="958" w:hanging="720"/>
    </w:pPr>
    <w:rPr>
      <w:rFonts w:ascii="Times New Roman" w:hAnsi="Times New Roman"/>
      <w:smallCaps/>
      <w:noProof/>
      <w:sz w:val="20"/>
    </w:rPr>
  </w:style>
  <w:style w:type="paragraph" w:styleId="Obsah3">
    <w:name w:val="toc 3"/>
    <w:basedOn w:val="Normln"/>
    <w:next w:val="Normln"/>
    <w:uiPriority w:val="39"/>
    <w:rsid w:val="0012215E"/>
    <w:pPr>
      <w:tabs>
        <w:tab w:val="left" w:pos="1202"/>
        <w:tab w:val="right" w:leader="dot" w:pos="9061"/>
      </w:tabs>
      <w:ind w:left="1202" w:hanging="720"/>
    </w:pPr>
    <w:rPr>
      <w:rFonts w:ascii="Times New Roman" w:hAnsi="Times New Roman"/>
      <w:i/>
      <w:sz w:val="20"/>
    </w:rPr>
  </w:style>
  <w:style w:type="paragraph" w:styleId="Obsah4">
    <w:name w:val="toc 4"/>
    <w:basedOn w:val="Normln"/>
    <w:next w:val="Normln"/>
    <w:uiPriority w:val="39"/>
    <w:rsid w:val="0012215E"/>
    <w:pPr>
      <w:tabs>
        <w:tab w:val="left" w:pos="1678"/>
        <w:tab w:val="right" w:leader="dot" w:pos="9061"/>
      </w:tabs>
      <w:ind w:left="1678" w:hanging="958"/>
    </w:pPr>
    <w:rPr>
      <w:rFonts w:ascii="Times New Roman" w:hAnsi="Times New Roman"/>
      <w:sz w:val="18"/>
    </w:rPr>
  </w:style>
  <w:style w:type="paragraph" w:styleId="Obsah5">
    <w:name w:val="toc 5"/>
    <w:basedOn w:val="Normln"/>
    <w:next w:val="Normln"/>
    <w:uiPriority w:val="39"/>
    <w:rsid w:val="0012215E"/>
    <w:pPr>
      <w:tabs>
        <w:tab w:val="left" w:pos="1922"/>
        <w:tab w:val="right" w:leader="dot" w:pos="9061"/>
      </w:tabs>
      <w:ind w:left="1922" w:hanging="964"/>
    </w:pPr>
    <w:rPr>
      <w:rFonts w:ascii="Times New Roman" w:hAnsi="Times New Roman"/>
      <w:sz w:val="18"/>
    </w:rPr>
  </w:style>
  <w:style w:type="paragraph" w:styleId="Obsah6">
    <w:name w:val="toc 6"/>
    <w:basedOn w:val="Normln"/>
    <w:next w:val="Normln"/>
    <w:uiPriority w:val="39"/>
    <w:rsid w:val="0012215E"/>
    <w:pPr>
      <w:tabs>
        <w:tab w:val="left" w:pos="2206"/>
        <w:tab w:val="right" w:leader="dot" w:pos="9061"/>
      </w:tabs>
      <w:ind w:left="2206" w:hanging="1004"/>
    </w:pPr>
    <w:rPr>
      <w:rFonts w:ascii="Times New Roman" w:hAnsi="Times New Roman"/>
      <w:sz w:val="18"/>
    </w:rPr>
  </w:style>
  <w:style w:type="paragraph" w:customStyle="1" w:styleId="1">
    <w:name w:val="1"/>
    <w:basedOn w:val="Normln"/>
    <w:next w:val="Rozloendokumentu"/>
    <w:rsid w:val="0012215E"/>
    <w:pPr>
      <w:shd w:val="clear" w:color="auto" w:fill="000080"/>
    </w:pPr>
    <w:rPr>
      <w:rFonts w:ascii="Tahoma" w:hAnsi="Tahoma" w:cs="Tahoma"/>
    </w:rPr>
  </w:style>
  <w:style w:type="paragraph" w:styleId="Zhlav">
    <w:name w:val="header"/>
    <w:aliases w:val="ho,header odd,first,heading one,Odd Header,h"/>
    <w:link w:val="ZhlavChar"/>
    <w:uiPriority w:val="99"/>
    <w:rsid w:val="0012215E"/>
    <w:pPr>
      <w:tabs>
        <w:tab w:val="center" w:pos="4536"/>
        <w:tab w:val="right" w:pos="9072"/>
      </w:tabs>
      <w:spacing w:after="0" w:line="240" w:lineRule="auto"/>
    </w:pPr>
    <w:rPr>
      <w:rFonts w:ascii="Arial" w:eastAsia="Times New Roman" w:hAnsi="Arial" w:cs="Times New Roman"/>
      <w:noProof/>
      <w:sz w:val="16"/>
      <w:szCs w:val="20"/>
      <w:lang w:eastAsia="cs-CZ"/>
    </w:rPr>
  </w:style>
  <w:style w:type="character" w:customStyle="1" w:styleId="ZhlavChar">
    <w:name w:val="Záhlaví Char"/>
    <w:aliases w:val="ho Char,header odd Char,first Char,heading one Char,Odd Header Char,h Char"/>
    <w:basedOn w:val="Standardnpsmoodstavce"/>
    <w:link w:val="Zhlav"/>
    <w:uiPriority w:val="99"/>
    <w:rsid w:val="0012215E"/>
    <w:rPr>
      <w:rFonts w:ascii="Arial" w:eastAsia="Times New Roman" w:hAnsi="Arial" w:cs="Times New Roman"/>
      <w:noProof/>
      <w:sz w:val="16"/>
      <w:szCs w:val="20"/>
      <w:lang w:eastAsia="cs-CZ"/>
    </w:rPr>
  </w:style>
  <w:style w:type="paragraph" w:styleId="Zpat">
    <w:name w:val="footer"/>
    <w:link w:val="ZpatChar"/>
    <w:rsid w:val="0012215E"/>
    <w:pPr>
      <w:tabs>
        <w:tab w:val="center" w:pos="4536"/>
        <w:tab w:val="right" w:pos="9072"/>
      </w:tabs>
      <w:spacing w:after="0" w:line="240" w:lineRule="auto"/>
    </w:pPr>
    <w:rPr>
      <w:rFonts w:ascii="Arial" w:eastAsia="Times New Roman" w:hAnsi="Arial" w:cs="Times New Roman"/>
      <w:noProof/>
      <w:sz w:val="16"/>
      <w:szCs w:val="20"/>
      <w:lang w:eastAsia="cs-CZ"/>
    </w:rPr>
  </w:style>
  <w:style w:type="character" w:customStyle="1" w:styleId="ZpatChar">
    <w:name w:val="Zápatí Char"/>
    <w:basedOn w:val="Standardnpsmoodstavce"/>
    <w:link w:val="Zpat"/>
    <w:rsid w:val="0012215E"/>
    <w:rPr>
      <w:rFonts w:ascii="Arial" w:eastAsia="Times New Roman" w:hAnsi="Arial" w:cs="Times New Roman"/>
      <w:noProof/>
      <w:sz w:val="16"/>
      <w:szCs w:val="20"/>
      <w:lang w:eastAsia="cs-CZ"/>
    </w:rPr>
  </w:style>
  <w:style w:type="character" w:styleId="Hypertextovodkaz">
    <w:name w:val="Hyperlink"/>
    <w:uiPriority w:val="99"/>
    <w:rsid w:val="0012215E"/>
    <w:rPr>
      <w:color w:val="0000FF"/>
      <w:u w:val="single"/>
    </w:rPr>
  </w:style>
  <w:style w:type="paragraph" w:customStyle="1" w:styleId="Nadpis0">
    <w:name w:val="Nadpis 0"/>
    <w:basedOn w:val="Normln"/>
    <w:next w:val="Zkladntext"/>
    <w:rsid w:val="0012215E"/>
    <w:pPr>
      <w:keepNext/>
      <w:pageBreakBefore/>
      <w:numPr>
        <w:numId w:val="1"/>
      </w:numPr>
    </w:pPr>
    <w:rPr>
      <w:b/>
      <w:caps/>
      <w:sz w:val="28"/>
      <w:u w:val="single"/>
    </w:rPr>
  </w:style>
  <w:style w:type="paragraph" w:styleId="Obsah7">
    <w:name w:val="toc 7"/>
    <w:basedOn w:val="Normln"/>
    <w:next w:val="Normln"/>
    <w:autoRedefine/>
    <w:uiPriority w:val="39"/>
    <w:rsid w:val="0012215E"/>
    <w:pPr>
      <w:ind w:left="1440"/>
    </w:pPr>
    <w:rPr>
      <w:rFonts w:ascii="Times New Roman" w:hAnsi="Times New Roman"/>
      <w:szCs w:val="24"/>
    </w:rPr>
  </w:style>
  <w:style w:type="paragraph" w:styleId="Obsah8">
    <w:name w:val="toc 8"/>
    <w:basedOn w:val="Normln"/>
    <w:next w:val="Normln"/>
    <w:autoRedefine/>
    <w:uiPriority w:val="39"/>
    <w:rsid w:val="0012215E"/>
    <w:pPr>
      <w:ind w:left="1680"/>
    </w:pPr>
    <w:rPr>
      <w:rFonts w:ascii="Times New Roman" w:hAnsi="Times New Roman"/>
      <w:szCs w:val="24"/>
    </w:rPr>
  </w:style>
  <w:style w:type="paragraph" w:styleId="Obsah9">
    <w:name w:val="toc 9"/>
    <w:basedOn w:val="Normln"/>
    <w:next w:val="Normln"/>
    <w:autoRedefine/>
    <w:uiPriority w:val="39"/>
    <w:rsid w:val="0012215E"/>
    <w:pPr>
      <w:ind w:left="1920"/>
    </w:pPr>
    <w:rPr>
      <w:rFonts w:ascii="Times New Roman" w:hAnsi="Times New Roman"/>
      <w:szCs w:val="24"/>
    </w:rPr>
  </w:style>
  <w:style w:type="paragraph" w:styleId="Titulek">
    <w:name w:val="caption"/>
    <w:aliases w:val="Titulek Char"/>
    <w:basedOn w:val="Normln"/>
    <w:next w:val="Zkladntext"/>
    <w:link w:val="TitulekChar1"/>
    <w:qFormat/>
    <w:rsid w:val="00A031FF"/>
    <w:pPr>
      <w:jc w:val="center"/>
    </w:pPr>
    <w:rPr>
      <w:i/>
      <w:sz w:val="20"/>
    </w:rPr>
  </w:style>
  <w:style w:type="character" w:styleId="Odkaznakoment">
    <w:name w:val="annotation reference"/>
    <w:rsid w:val="0012215E"/>
    <w:rPr>
      <w:sz w:val="16"/>
      <w:szCs w:val="16"/>
    </w:rPr>
  </w:style>
  <w:style w:type="paragraph" w:styleId="Textkomente">
    <w:name w:val="annotation text"/>
    <w:basedOn w:val="Normln"/>
    <w:link w:val="TextkomenteChar"/>
    <w:rsid w:val="0012215E"/>
    <w:rPr>
      <w:sz w:val="20"/>
    </w:rPr>
  </w:style>
  <w:style w:type="character" w:customStyle="1" w:styleId="TextkomenteChar">
    <w:name w:val="Text komentáře Char"/>
    <w:basedOn w:val="Standardnpsmoodstavce"/>
    <w:link w:val="Textkomente"/>
    <w:rsid w:val="0012215E"/>
    <w:rPr>
      <w:rFonts w:ascii="Arial" w:eastAsia="Times New Roman" w:hAnsi="Arial" w:cs="Times New Roman"/>
      <w:sz w:val="20"/>
      <w:szCs w:val="20"/>
      <w:lang w:eastAsia="cs-CZ"/>
    </w:rPr>
  </w:style>
  <w:style w:type="paragraph" w:styleId="Pedmtkomente">
    <w:name w:val="annotation subject"/>
    <w:basedOn w:val="Textkomente"/>
    <w:next w:val="Textkomente"/>
    <w:link w:val="PedmtkomenteChar"/>
    <w:rsid w:val="0012215E"/>
    <w:rPr>
      <w:b/>
      <w:bCs/>
    </w:rPr>
  </w:style>
  <w:style w:type="character" w:customStyle="1" w:styleId="PedmtkomenteChar">
    <w:name w:val="Předmět komentáře Char"/>
    <w:basedOn w:val="TextkomenteChar"/>
    <w:link w:val="Pedmtkomente"/>
    <w:rsid w:val="0012215E"/>
    <w:rPr>
      <w:rFonts w:ascii="Arial" w:eastAsia="Times New Roman" w:hAnsi="Arial" w:cs="Times New Roman"/>
      <w:b/>
      <w:bCs/>
      <w:sz w:val="20"/>
      <w:szCs w:val="20"/>
      <w:lang w:eastAsia="cs-CZ"/>
    </w:rPr>
  </w:style>
  <w:style w:type="paragraph" w:styleId="Textbubliny">
    <w:name w:val="Balloon Text"/>
    <w:basedOn w:val="Normln"/>
    <w:link w:val="TextbublinyChar"/>
    <w:rsid w:val="0012215E"/>
    <w:rPr>
      <w:rFonts w:ascii="Tahoma" w:hAnsi="Tahoma" w:cs="Tahoma"/>
      <w:sz w:val="16"/>
      <w:szCs w:val="16"/>
    </w:rPr>
  </w:style>
  <w:style w:type="character" w:customStyle="1" w:styleId="TextbublinyChar">
    <w:name w:val="Text bubliny Char"/>
    <w:basedOn w:val="Standardnpsmoodstavce"/>
    <w:link w:val="Textbubliny"/>
    <w:rsid w:val="0012215E"/>
    <w:rPr>
      <w:rFonts w:ascii="Tahoma" w:eastAsia="Times New Roman" w:hAnsi="Tahoma" w:cs="Tahoma"/>
      <w:sz w:val="16"/>
      <w:szCs w:val="16"/>
      <w:lang w:eastAsia="cs-CZ"/>
    </w:rPr>
  </w:style>
  <w:style w:type="paragraph" w:customStyle="1" w:styleId="Desky">
    <w:name w:val="Desky"/>
    <w:basedOn w:val="Normln"/>
    <w:qFormat/>
    <w:rsid w:val="0012215E"/>
  </w:style>
  <w:style w:type="paragraph" w:styleId="Normlnweb">
    <w:name w:val="Normal (Web)"/>
    <w:basedOn w:val="Normln"/>
    <w:rsid w:val="0012215E"/>
    <w:pPr>
      <w:spacing w:before="100" w:beforeAutospacing="1" w:after="100" w:afterAutospacing="1"/>
    </w:pPr>
    <w:rPr>
      <w:rFonts w:ascii="Times New Roman" w:hAnsi="Times New Roman"/>
      <w:szCs w:val="24"/>
    </w:rPr>
  </w:style>
  <w:style w:type="paragraph" w:styleId="Normlnodsazen">
    <w:name w:val="Normal Indent"/>
    <w:basedOn w:val="Normln"/>
    <w:semiHidden/>
    <w:rsid w:val="0012215E"/>
    <w:pPr>
      <w:spacing w:before="120" w:line="360" w:lineRule="auto"/>
      <w:ind w:left="708" w:firstLine="709"/>
    </w:pPr>
    <w:rPr>
      <w:sz w:val="20"/>
    </w:rPr>
  </w:style>
  <w:style w:type="paragraph" w:styleId="Zkladntextodsazen2">
    <w:name w:val="Body Text Indent 2"/>
    <w:basedOn w:val="Normln"/>
    <w:link w:val="Zkladntextodsazen2Char"/>
    <w:rsid w:val="0012215E"/>
    <w:pPr>
      <w:spacing w:after="120" w:line="480" w:lineRule="auto"/>
      <w:ind w:left="283"/>
    </w:pPr>
  </w:style>
  <w:style w:type="character" w:customStyle="1" w:styleId="Zkladntextodsazen2Char">
    <w:name w:val="Základní text odsazený 2 Char"/>
    <w:basedOn w:val="Standardnpsmoodstavce"/>
    <w:link w:val="Zkladntextodsazen2"/>
    <w:rsid w:val="0012215E"/>
    <w:rPr>
      <w:rFonts w:ascii="Arial" w:eastAsia="Times New Roman" w:hAnsi="Arial" w:cs="Times New Roman"/>
      <w:sz w:val="24"/>
      <w:szCs w:val="20"/>
      <w:lang w:eastAsia="cs-CZ"/>
    </w:rPr>
  </w:style>
  <w:style w:type="character" w:customStyle="1" w:styleId="ZkladntextChar1">
    <w:name w:val="Základní text Char1"/>
    <w:aliases w:val="Základní text2 Char1,Základní text Char Char Char2 Char1,Základní text Char Char Char Char Char Char Char Char Char Char Char Char Char Char1 Char1,Základní text Char Char Char Char2,Základní text Char Char Char Char Char"/>
    <w:rsid w:val="0012215E"/>
    <w:rPr>
      <w:rFonts w:ascii="Arial" w:hAnsi="Arial"/>
      <w:sz w:val="24"/>
    </w:rPr>
  </w:style>
  <w:style w:type="paragraph" w:customStyle="1" w:styleId="499textodrazeny">
    <w:name w:val="499_text_odrazeny"/>
    <w:basedOn w:val="Normln"/>
    <w:link w:val="499textodrazenyChar"/>
    <w:rsid w:val="0012215E"/>
    <w:pPr>
      <w:spacing w:before="60"/>
      <w:ind w:left="709"/>
    </w:pPr>
    <w:rPr>
      <w:color w:val="000000"/>
      <w:sz w:val="18"/>
      <w:szCs w:val="18"/>
      <w:lang w:eastAsia="en-US"/>
    </w:rPr>
  </w:style>
  <w:style w:type="character" w:customStyle="1" w:styleId="499textodrazenyChar">
    <w:name w:val="499_text_odrazeny Char"/>
    <w:link w:val="499textodrazeny"/>
    <w:locked/>
    <w:rsid w:val="0012215E"/>
    <w:rPr>
      <w:rFonts w:ascii="Arial" w:eastAsia="Times New Roman" w:hAnsi="Arial" w:cs="Times New Roman"/>
      <w:color w:val="000000"/>
      <w:sz w:val="18"/>
      <w:szCs w:val="18"/>
    </w:rPr>
  </w:style>
  <w:style w:type="paragraph" w:customStyle="1" w:styleId="Marcela">
    <w:name w:val="Marcela"/>
    <w:basedOn w:val="Normln"/>
    <w:rsid w:val="0012215E"/>
  </w:style>
  <w:style w:type="table" w:styleId="Mkatabulky">
    <w:name w:val="Table Grid"/>
    <w:basedOn w:val="Normlntabulka"/>
    <w:rsid w:val="0012215E"/>
    <w:pPr>
      <w:spacing w:after="0" w:line="240" w:lineRule="auto"/>
    </w:pPr>
    <w:rPr>
      <w:rFonts w:ascii="Times New Roman" w:eastAsia="Times New Roman" w:hAnsi="Times New Roman" w:cs="Times New Roman"/>
      <w:sz w:val="20"/>
      <w:szCs w:val="20"/>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iln">
    <w:name w:val="Strong"/>
    <w:qFormat/>
    <w:rsid w:val="0012215E"/>
    <w:rPr>
      <w:b/>
      <w:bCs/>
    </w:rPr>
  </w:style>
  <w:style w:type="paragraph" w:styleId="Zkladntextodsazen">
    <w:name w:val="Body Text Indent"/>
    <w:basedOn w:val="Normln"/>
    <w:link w:val="ZkladntextodsazenChar"/>
    <w:rsid w:val="0012215E"/>
    <w:pPr>
      <w:spacing w:after="120"/>
      <w:ind w:left="283"/>
    </w:pPr>
  </w:style>
  <w:style w:type="character" w:customStyle="1" w:styleId="ZkladntextodsazenChar">
    <w:name w:val="Základní text odsazený Char"/>
    <w:basedOn w:val="Standardnpsmoodstavce"/>
    <w:link w:val="Zkladntextodsazen"/>
    <w:rsid w:val="0012215E"/>
    <w:rPr>
      <w:rFonts w:ascii="Arial" w:eastAsia="Times New Roman" w:hAnsi="Arial" w:cs="Times New Roman"/>
      <w:sz w:val="24"/>
      <w:szCs w:val="20"/>
      <w:lang w:eastAsia="cs-CZ"/>
    </w:rPr>
  </w:style>
  <w:style w:type="paragraph" w:styleId="Rozloendokumentu">
    <w:name w:val="Document Map"/>
    <w:basedOn w:val="Normln"/>
    <w:link w:val="RozloendokumentuChar"/>
    <w:uiPriority w:val="99"/>
    <w:semiHidden/>
    <w:unhideWhenUsed/>
    <w:rsid w:val="0012215E"/>
    <w:rPr>
      <w:rFonts w:ascii="Segoe UI" w:hAnsi="Segoe UI" w:cs="Segoe UI"/>
      <w:sz w:val="16"/>
      <w:szCs w:val="16"/>
    </w:rPr>
  </w:style>
  <w:style w:type="character" w:customStyle="1" w:styleId="RozloendokumentuChar">
    <w:name w:val="Rozložení dokumentu Char"/>
    <w:basedOn w:val="Standardnpsmoodstavce"/>
    <w:link w:val="Rozloendokumentu"/>
    <w:uiPriority w:val="99"/>
    <w:semiHidden/>
    <w:rsid w:val="0012215E"/>
    <w:rPr>
      <w:rFonts w:ascii="Segoe UI" w:eastAsia="Times New Roman" w:hAnsi="Segoe UI" w:cs="Segoe UI"/>
      <w:sz w:val="16"/>
      <w:szCs w:val="16"/>
      <w:lang w:eastAsia="cs-CZ"/>
    </w:rPr>
  </w:style>
  <w:style w:type="character" w:customStyle="1" w:styleId="Nadpis9Char">
    <w:name w:val="Nadpis 9 Char"/>
    <w:basedOn w:val="Standardnpsmoodstavce"/>
    <w:link w:val="Nadpis9"/>
    <w:semiHidden/>
    <w:rsid w:val="00E8175F"/>
    <w:rPr>
      <w:rFonts w:asciiTheme="majorHAnsi" w:eastAsiaTheme="majorEastAsia" w:hAnsiTheme="majorHAnsi" w:cstheme="majorBidi"/>
      <w:i/>
      <w:iCs/>
      <w:color w:val="272727" w:themeColor="text1" w:themeTint="D8"/>
      <w:sz w:val="21"/>
      <w:szCs w:val="21"/>
      <w:lang w:eastAsia="cs-CZ"/>
    </w:rPr>
  </w:style>
  <w:style w:type="paragraph" w:customStyle="1" w:styleId="Nadpis40">
    <w:name w:val="Nadpis4"/>
    <w:basedOn w:val="Nadpis4"/>
    <w:next w:val="Normln"/>
    <w:rsid w:val="00E8175F"/>
    <w:pPr>
      <w:numPr>
        <w:ilvl w:val="0"/>
        <w:numId w:val="0"/>
      </w:numPr>
      <w:spacing w:before="0" w:after="0"/>
    </w:pPr>
    <w:rPr>
      <w:u w:val="none"/>
    </w:rPr>
  </w:style>
  <w:style w:type="character" w:customStyle="1" w:styleId="TitulekChar1">
    <w:name w:val="Titulek Char1"/>
    <w:aliases w:val="Titulek Char Char"/>
    <w:link w:val="Titulek"/>
    <w:rsid w:val="00A031FF"/>
    <w:rPr>
      <w:rFonts w:ascii="Arial" w:eastAsia="Times New Roman" w:hAnsi="Arial" w:cs="Times New Roman"/>
      <w:i/>
      <w:sz w:val="20"/>
      <w:szCs w:val="20"/>
      <w:lang w:eastAsia="cs-CZ"/>
    </w:rPr>
  </w:style>
  <w:style w:type="paragraph" w:styleId="Odstavecseseznamem">
    <w:name w:val="List Paragraph"/>
    <w:basedOn w:val="Normln"/>
    <w:uiPriority w:val="34"/>
    <w:qFormat/>
    <w:rsid w:val="00934861"/>
    <w:pPr>
      <w:ind w:left="720"/>
      <w:contextualSpacing/>
    </w:pPr>
  </w:style>
  <w:style w:type="paragraph" w:styleId="Zkladntext3">
    <w:name w:val="Body Text 3"/>
    <w:basedOn w:val="Normln"/>
    <w:link w:val="Zkladntext3Char"/>
    <w:rsid w:val="008512AB"/>
    <w:pPr>
      <w:spacing w:after="120"/>
    </w:pPr>
    <w:rPr>
      <w:sz w:val="16"/>
      <w:szCs w:val="16"/>
    </w:rPr>
  </w:style>
  <w:style w:type="character" w:customStyle="1" w:styleId="Zkladntext3Char">
    <w:name w:val="Základní text 3 Char"/>
    <w:basedOn w:val="Standardnpsmoodstavce"/>
    <w:link w:val="Zkladntext3"/>
    <w:rsid w:val="008512AB"/>
    <w:rPr>
      <w:rFonts w:ascii="Arial" w:eastAsia="Times New Roman" w:hAnsi="Arial" w:cs="Times New Roman"/>
      <w:sz w:val="16"/>
      <w:szCs w:val="16"/>
      <w:lang w:eastAsia="cs-CZ"/>
    </w:rPr>
  </w:style>
  <w:style w:type="character" w:customStyle="1" w:styleId="KaTNadpis03Char">
    <w:name w:val="!_KaT_Nadpis_03 Char"/>
    <w:basedOn w:val="Standardnpsmoodstavce"/>
    <w:link w:val="KaTNadpis03"/>
    <w:rsid w:val="008512AB"/>
    <w:rPr>
      <w:rFonts w:ascii="Times New Roman" w:eastAsia="Times New Roman" w:hAnsi="Times New Roman" w:cs="Times New Roman"/>
      <w:sz w:val="20"/>
      <w:szCs w:val="20"/>
      <w:lang w:eastAsia="cs-CZ"/>
    </w:rPr>
  </w:style>
  <w:style w:type="paragraph" w:customStyle="1" w:styleId="KaTNadpis03">
    <w:name w:val="!_KaT_Nadpis_03"/>
    <w:basedOn w:val="Normln"/>
    <w:link w:val="KaTNadpis03Char"/>
    <w:rsid w:val="008512AB"/>
    <w:pPr>
      <w:numPr>
        <w:ilvl w:val="2"/>
        <w:numId w:val="9"/>
      </w:numPr>
    </w:pPr>
    <w:rPr>
      <w:rFonts w:ascii="Times New Roman" w:hAnsi="Times New Roman"/>
      <w:sz w:val="20"/>
    </w:rPr>
  </w:style>
  <w:style w:type="paragraph" w:customStyle="1" w:styleId="podpodnadpis">
    <w:name w:val="podpodnadpis"/>
    <w:basedOn w:val="Normln"/>
    <w:rsid w:val="004D5C14"/>
    <w:pPr>
      <w:spacing w:before="120" w:line="240" w:lineRule="atLeast"/>
      <w:ind w:right="-58"/>
    </w:pPr>
    <w:rPr>
      <w:b/>
    </w:rPr>
  </w:style>
  <w:style w:type="paragraph" w:customStyle="1" w:styleId="nadpis41">
    <w:name w:val="nadpis 4"/>
    <w:basedOn w:val="Normln"/>
    <w:link w:val="nadpis4Char0"/>
    <w:rsid w:val="00AF0BBF"/>
    <w:pPr>
      <w:spacing w:before="100" w:beforeAutospacing="1"/>
    </w:pPr>
    <w:rPr>
      <w:b/>
      <w:szCs w:val="24"/>
    </w:rPr>
  </w:style>
  <w:style w:type="character" w:customStyle="1" w:styleId="nadpis4Char0">
    <w:name w:val="nadpis 4 Char"/>
    <w:link w:val="nadpis41"/>
    <w:rsid w:val="00AF0BBF"/>
    <w:rPr>
      <w:rFonts w:ascii="Arial" w:eastAsia="Times New Roman" w:hAnsi="Arial" w:cs="Times New Roman"/>
      <w:b/>
      <w:szCs w:val="24"/>
    </w:rPr>
  </w:style>
  <w:style w:type="character" w:customStyle="1" w:styleId="oralink">
    <w:name w:val="oralink"/>
    <w:basedOn w:val="Standardnpsmoodstavce"/>
    <w:rsid w:val="007C21EC"/>
  </w:style>
  <w:style w:type="character" w:customStyle="1" w:styleId="apple-converted-space">
    <w:name w:val="apple-converted-space"/>
    <w:basedOn w:val="Standardnpsmoodstavce"/>
    <w:rsid w:val="007C21EC"/>
  </w:style>
  <w:style w:type="paragraph" w:customStyle="1" w:styleId="Default">
    <w:name w:val="Default"/>
    <w:rsid w:val="00534060"/>
    <w:pPr>
      <w:autoSpaceDE w:val="0"/>
      <w:autoSpaceDN w:val="0"/>
      <w:adjustRightInd w:val="0"/>
      <w:spacing w:after="0" w:line="240" w:lineRule="auto"/>
    </w:pPr>
    <w:rPr>
      <w:rFonts w:ascii="Arial" w:hAnsi="Arial" w:cs="Arial"/>
      <w:color w:val="000000"/>
      <w:sz w:val="24"/>
      <w:szCs w:val="24"/>
    </w:rPr>
  </w:style>
  <w:style w:type="character" w:styleId="slodku">
    <w:name w:val="line number"/>
    <w:basedOn w:val="Standardnpsmoodstavce"/>
    <w:uiPriority w:val="99"/>
    <w:semiHidden/>
    <w:unhideWhenUsed/>
    <w:rsid w:val="00174DB9"/>
  </w:style>
  <w:style w:type="character" w:styleId="Nevyeenzmnka">
    <w:name w:val="Unresolved Mention"/>
    <w:basedOn w:val="Standardnpsmoodstavce"/>
    <w:uiPriority w:val="99"/>
    <w:semiHidden/>
    <w:unhideWhenUsed/>
    <w:rsid w:val="0022142D"/>
    <w:rPr>
      <w:color w:val="605E5C"/>
      <w:shd w:val="clear" w:color="auto" w:fill="E1DFDD"/>
    </w:rPr>
  </w:style>
  <w:style w:type="paragraph" w:customStyle="1" w:styleId="Zkladn">
    <w:name w:val="Základní"/>
    <w:basedOn w:val="Normln"/>
    <w:rsid w:val="00EA4157"/>
    <w:pPr>
      <w:overflowPunct w:val="0"/>
      <w:autoSpaceDE w:val="0"/>
      <w:autoSpaceDN w:val="0"/>
      <w:adjustRightInd w:val="0"/>
      <w:spacing w:before="120"/>
      <w:ind w:firstLine="680"/>
      <w:textAlignment w:val="baseline"/>
    </w:pPr>
    <w:rPr>
      <w:rFonts w:ascii="Times New Roman" w:hAnsi="Times New Roman"/>
      <w:sz w:val="24"/>
    </w:rPr>
  </w:style>
  <w:style w:type="paragraph" w:styleId="Zkladntextodsazen3">
    <w:name w:val="Body Text Indent 3"/>
    <w:basedOn w:val="Normln"/>
    <w:link w:val="Zkladntextodsazen3Char"/>
    <w:uiPriority w:val="99"/>
    <w:semiHidden/>
    <w:unhideWhenUsed/>
    <w:rsid w:val="00750ECD"/>
    <w:pPr>
      <w:spacing w:after="120"/>
      <w:ind w:left="283"/>
    </w:pPr>
    <w:rPr>
      <w:sz w:val="16"/>
      <w:szCs w:val="16"/>
    </w:rPr>
  </w:style>
  <w:style w:type="character" w:customStyle="1" w:styleId="Zkladntextodsazen3Char">
    <w:name w:val="Základní text odsazený 3 Char"/>
    <w:basedOn w:val="Standardnpsmoodstavce"/>
    <w:link w:val="Zkladntextodsazen3"/>
    <w:uiPriority w:val="99"/>
    <w:semiHidden/>
    <w:rsid w:val="00750ECD"/>
    <w:rPr>
      <w:rFonts w:ascii="Arial" w:eastAsia="Times New Roman" w:hAnsi="Arial" w:cs="Times New Roman"/>
      <w:sz w:val="16"/>
      <w:szCs w:val="16"/>
      <w:lang w:eastAsia="cs-CZ"/>
    </w:rPr>
  </w:style>
  <w:style w:type="paragraph" w:styleId="Revize">
    <w:name w:val="Revision"/>
    <w:hidden/>
    <w:uiPriority w:val="99"/>
    <w:semiHidden/>
    <w:rsid w:val="007A1A9F"/>
    <w:pPr>
      <w:spacing w:after="0" w:line="240" w:lineRule="auto"/>
    </w:pPr>
    <w:rPr>
      <w:rFonts w:ascii="Arial" w:eastAsia="Times New Roman" w:hAnsi="Arial" w:cs="Times New Roman"/>
      <w:szCs w:val="20"/>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809927">
      <w:bodyDiv w:val="1"/>
      <w:marLeft w:val="0"/>
      <w:marRight w:val="0"/>
      <w:marTop w:val="0"/>
      <w:marBottom w:val="0"/>
      <w:divBdr>
        <w:top w:val="none" w:sz="0" w:space="0" w:color="auto"/>
        <w:left w:val="none" w:sz="0" w:space="0" w:color="auto"/>
        <w:bottom w:val="none" w:sz="0" w:space="0" w:color="auto"/>
        <w:right w:val="none" w:sz="0" w:space="0" w:color="auto"/>
      </w:divBdr>
    </w:div>
    <w:div w:id="120610097">
      <w:bodyDiv w:val="1"/>
      <w:marLeft w:val="0"/>
      <w:marRight w:val="0"/>
      <w:marTop w:val="0"/>
      <w:marBottom w:val="0"/>
      <w:divBdr>
        <w:top w:val="none" w:sz="0" w:space="0" w:color="auto"/>
        <w:left w:val="none" w:sz="0" w:space="0" w:color="auto"/>
        <w:bottom w:val="none" w:sz="0" w:space="0" w:color="auto"/>
        <w:right w:val="none" w:sz="0" w:space="0" w:color="auto"/>
      </w:divBdr>
    </w:div>
    <w:div w:id="261455723">
      <w:bodyDiv w:val="1"/>
      <w:marLeft w:val="0"/>
      <w:marRight w:val="0"/>
      <w:marTop w:val="0"/>
      <w:marBottom w:val="0"/>
      <w:divBdr>
        <w:top w:val="none" w:sz="0" w:space="0" w:color="auto"/>
        <w:left w:val="none" w:sz="0" w:space="0" w:color="auto"/>
        <w:bottom w:val="none" w:sz="0" w:space="0" w:color="auto"/>
        <w:right w:val="none" w:sz="0" w:space="0" w:color="auto"/>
      </w:divBdr>
    </w:div>
    <w:div w:id="281496206">
      <w:bodyDiv w:val="1"/>
      <w:marLeft w:val="0"/>
      <w:marRight w:val="0"/>
      <w:marTop w:val="0"/>
      <w:marBottom w:val="0"/>
      <w:divBdr>
        <w:top w:val="none" w:sz="0" w:space="0" w:color="auto"/>
        <w:left w:val="none" w:sz="0" w:space="0" w:color="auto"/>
        <w:bottom w:val="none" w:sz="0" w:space="0" w:color="auto"/>
        <w:right w:val="none" w:sz="0" w:space="0" w:color="auto"/>
      </w:divBdr>
    </w:div>
    <w:div w:id="348526742">
      <w:bodyDiv w:val="1"/>
      <w:marLeft w:val="0"/>
      <w:marRight w:val="0"/>
      <w:marTop w:val="0"/>
      <w:marBottom w:val="0"/>
      <w:divBdr>
        <w:top w:val="none" w:sz="0" w:space="0" w:color="auto"/>
        <w:left w:val="none" w:sz="0" w:space="0" w:color="auto"/>
        <w:bottom w:val="none" w:sz="0" w:space="0" w:color="auto"/>
        <w:right w:val="none" w:sz="0" w:space="0" w:color="auto"/>
      </w:divBdr>
    </w:div>
    <w:div w:id="372005084">
      <w:bodyDiv w:val="1"/>
      <w:marLeft w:val="0"/>
      <w:marRight w:val="0"/>
      <w:marTop w:val="0"/>
      <w:marBottom w:val="0"/>
      <w:divBdr>
        <w:top w:val="none" w:sz="0" w:space="0" w:color="auto"/>
        <w:left w:val="none" w:sz="0" w:space="0" w:color="auto"/>
        <w:bottom w:val="none" w:sz="0" w:space="0" w:color="auto"/>
        <w:right w:val="none" w:sz="0" w:space="0" w:color="auto"/>
      </w:divBdr>
      <w:divsChild>
        <w:div w:id="19547652">
          <w:marLeft w:val="0"/>
          <w:marRight w:val="0"/>
          <w:marTop w:val="0"/>
          <w:marBottom w:val="0"/>
          <w:divBdr>
            <w:top w:val="none" w:sz="0" w:space="0" w:color="auto"/>
            <w:left w:val="none" w:sz="0" w:space="0" w:color="auto"/>
            <w:bottom w:val="none" w:sz="0" w:space="0" w:color="auto"/>
            <w:right w:val="none" w:sz="0" w:space="0" w:color="auto"/>
          </w:divBdr>
        </w:div>
        <w:div w:id="260069952">
          <w:marLeft w:val="0"/>
          <w:marRight w:val="0"/>
          <w:marTop w:val="0"/>
          <w:marBottom w:val="0"/>
          <w:divBdr>
            <w:top w:val="none" w:sz="0" w:space="0" w:color="auto"/>
            <w:left w:val="none" w:sz="0" w:space="0" w:color="auto"/>
            <w:bottom w:val="none" w:sz="0" w:space="0" w:color="auto"/>
            <w:right w:val="none" w:sz="0" w:space="0" w:color="auto"/>
          </w:divBdr>
        </w:div>
        <w:div w:id="562563191">
          <w:marLeft w:val="0"/>
          <w:marRight w:val="0"/>
          <w:marTop w:val="0"/>
          <w:marBottom w:val="0"/>
          <w:divBdr>
            <w:top w:val="none" w:sz="0" w:space="0" w:color="auto"/>
            <w:left w:val="none" w:sz="0" w:space="0" w:color="auto"/>
            <w:bottom w:val="none" w:sz="0" w:space="0" w:color="auto"/>
            <w:right w:val="none" w:sz="0" w:space="0" w:color="auto"/>
          </w:divBdr>
        </w:div>
        <w:div w:id="903687977">
          <w:marLeft w:val="0"/>
          <w:marRight w:val="0"/>
          <w:marTop w:val="0"/>
          <w:marBottom w:val="0"/>
          <w:divBdr>
            <w:top w:val="none" w:sz="0" w:space="0" w:color="auto"/>
            <w:left w:val="none" w:sz="0" w:space="0" w:color="auto"/>
            <w:bottom w:val="none" w:sz="0" w:space="0" w:color="auto"/>
            <w:right w:val="none" w:sz="0" w:space="0" w:color="auto"/>
          </w:divBdr>
        </w:div>
        <w:div w:id="909853915">
          <w:marLeft w:val="0"/>
          <w:marRight w:val="0"/>
          <w:marTop w:val="0"/>
          <w:marBottom w:val="0"/>
          <w:divBdr>
            <w:top w:val="none" w:sz="0" w:space="0" w:color="auto"/>
            <w:left w:val="none" w:sz="0" w:space="0" w:color="auto"/>
            <w:bottom w:val="none" w:sz="0" w:space="0" w:color="auto"/>
            <w:right w:val="none" w:sz="0" w:space="0" w:color="auto"/>
          </w:divBdr>
        </w:div>
        <w:div w:id="1040712120">
          <w:marLeft w:val="0"/>
          <w:marRight w:val="0"/>
          <w:marTop w:val="0"/>
          <w:marBottom w:val="0"/>
          <w:divBdr>
            <w:top w:val="none" w:sz="0" w:space="0" w:color="auto"/>
            <w:left w:val="none" w:sz="0" w:space="0" w:color="auto"/>
            <w:bottom w:val="none" w:sz="0" w:space="0" w:color="auto"/>
            <w:right w:val="none" w:sz="0" w:space="0" w:color="auto"/>
          </w:divBdr>
        </w:div>
        <w:div w:id="1149130576">
          <w:marLeft w:val="0"/>
          <w:marRight w:val="0"/>
          <w:marTop w:val="0"/>
          <w:marBottom w:val="0"/>
          <w:divBdr>
            <w:top w:val="none" w:sz="0" w:space="0" w:color="auto"/>
            <w:left w:val="none" w:sz="0" w:space="0" w:color="auto"/>
            <w:bottom w:val="none" w:sz="0" w:space="0" w:color="auto"/>
            <w:right w:val="none" w:sz="0" w:space="0" w:color="auto"/>
          </w:divBdr>
        </w:div>
        <w:div w:id="1220366468">
          <w:marLeft w:val="0"/>
          <w:marRight w:val="0"/>
          <w:marTop w:val="0"/>
          <w:marBottom w:val="0"/>
          <w:divBdr>
            <w:top w:val="none" w:sz="0" w:space="0" w:color="auto"/>
            <w:left w:val="none" w:sz="0" w:space="0" w:color="auto"/>
            <w:bottom w:val="none" w:sz="0" w:space="0" w:color="auto"/>
            <w:right w:val="none" w:sz="0" w:space="0" w:color="auto"/>
          </w:divBdr>
        </w:div>
        <w:div w:id="1383480021">
          <w:marLeft w:val="0"/>
          <w:marRight w:val="0"/>
          <w:marTop w:val="0"/>
          <w:marBottom w:val="0"/>
          <w:divBdr>
            <w:top w:val="none" w:sz="0" w:space="0" w:color="auto"/>
            <w:left w:val="none" w:sz="0" w:space="0" w:color="auto"/>
            <w:bottom w:val="none" w:sz="0" w:space="0" w:color="auto"/>
            <w:right w:val="none" w:sz="0" w:space="0" w:color="auto"/>
          </w:divBdr>
        </w:div>
        <w:div w:id="1444567256">
          <w:marLeft w:val="0"/>
          <w:marRight w:val="0"/>
          <w:marTop w:val="0"/>
          <w:marBottom w:val="0"/>
          <w:divBdr>
            <w:top w:val="none" w:sz="0" w:space="0" w:color="auto"/>
            <w:left w:val="none" w:sz="0" w:space="0" w:color="auto"/>
            <w:bottom w:val="none" w:sz="0" w:space="0" w:color="auto"/>
            <w:right w:val="none" w:sz="0" w:space="0" w:color="auto"/>
          </w:divBdr>
        </w:div>
        <w:div w:id="1780490644">
          <w:marLeft w:val="0"/>
          <w:marRight w:val="0"/>
          <w:marTop w:val="0"/>
          <w:marBottom w:val="0"/>
          <w:divBdr>
            <w:top w:val="none" w:sz="0" w:space="0" w:color="auto"/>
            <w:left w:val="none" w:sz="0" w:space="0" w:color="auto"/>
            <w:bottom w:val="none" w:sz="0" w:space="0" w:color="auto"/>
            <w:right w:val="none" w:sz="0" w:space="0" w:color="auto"/>
          </w:divBdr>
        </w:div>
        <w:div w:id="1961034868">
          <w:marLeft w:val="0"/>
          <w:marRight w:val="0"/>
          <w:marTop w:val="0"/>
          <w:marBottom w:val="0"/>
          <w:divBdr>
            <w:top w:val="none" w:sz="0" w:space="0" w:color="auto"/>
            <w:left w:val="none" w:sz="0" w:space="0" w:color="auto"/>
            <w:bottom w:val="none" w:sz="0" w:space="0" w:color="auto"/>
            <w:right w:val="none" w:sz="0" w:space="0" w:color="auto"/>
          </w:divBdr>
        </w:div>
        <w:div w:id="1998337303">
          <w:marLeft w:val="0"/>
          <w:marRight w:val="0"/>
          <w:marTop w:val="0"/>
          <w:marBottom w:val="0"/>
          <w:divBdr>
            <w:top w:val="none" w:sz="0" w:space="0" w:color="auto"/>
            <w:left w:val="none" w:sz="0" w:space="0" w:color="auto"/>
            <w:bottom w:val="none" w:sz="0" w:space="0" w:color="auto"/>
            <w:right w:val="none" w:sz="0" w:space="0" w:color="auto"/>
          </w:divBdr>
        </w:div>
      </w:divsChild>
    </w:div>
    <w:div w:id="443159812">
      <w:bodyDiv w:val="1"/>
      <w:marLeft w:val="0"/>
      <w:marRight w:val="0"/>
      <w:marTop w:val="0"/>
      <w:marBottom w:val="0"/>
      <w:divBdr>
        <w:top w:val="none" w:sz="0" w:space="0" w:color="auto"/>
        <w:left w:val="none" w:sz="0" w:space="0" w:color="auto"/>
        <w:bottom w:val="none" w:sz="0" w:space="0" w:color="auto"/>
        <w:right w:val="none" w:sz="0" w:space="0" w:color="auto"/>
      </w:divBdr>
      <w:divsChild>
        <w:div w:id="743911687">
          <w:marLeft w:val="0"/>
          <w:marRight w:val="0"/>
          <w:marTop w:val="0"/>
          <w:marBottom w:val="0"/>
          <w:divBdr>
            <w:top w:val="none" w:sz="0" w:space="0" w:color="auto"/>
            <w:left w:val="none" w:sz="0" w:space="0" w:color="auto"/>
            <w:bottom w:val="none" w:sz="0" w:space="0" w:color="auto"/>
            <w:right w:val="none" w:sz="0" w:space="0" w:color="auto"/>
          </w:divBdr>
        </w:div>
        <w:div w:id="846748763">
          <w:marLeft w:val="0"/>
          <w:marRight w:val="0"/>
          <w:marTop w:val="0"/>
          <w:marBottom w:val="0"/>
          <w:divBdr>
            <w:top w:val="none" w:sz="0" w:space="0" w:color="auto"/>
            <w:left w:val="none" w:sz="0" w:space="0" w:color="auto"/>
            <w:bottom w:val="none" w:sz="0" w:space="0" w:color="auto"/>
            <w:right w:val="none" w:sz="0" w:space="0" w:color="auto"/>
          </w:divBdr>
        </w:div>
        <w:div w:id="1687712296">
          <w:marLeft w:val="0"/>
          <w:marRight w:val="0"/>
          <w:marTop w:val="0"/>
          <w:marBottom w:val="0"/>
          <w:divBdr>
            <w:top w:val="none" w:sz="0" w:space="0" w:color="auto"/>
            <w:left w:val="none" w:sz="0" w:space="0" w:color="auto"/>
            <w:bottom w:val="none" w:sz="0" w:space="0" w:color="auto"/>
            <w:right w:val="none" w:sz="0" w:space="0" w:color="auto"/>
          </w:divBdr>
        </w:div>
      </w:divsChild>
    </w:div>
    <w:div w:id="539242731">
      <w:bodyDiv w:val="1"/>
      <w:marLeft w:val="0"/>
      <w:marRight w:val="0"/>
      <w:marTop w:val="0"/>
      <w:marBottom w:val="0"/>
      <w:divBdr>
        <w:top w:val="none" w:sz="0" w:space="0" w:color="auto"/>
        <w:left w:val="none" w:sz="0" w:space="0" w:color="auto"/>
        <w:bottom w:val="none" w:sz="0" w:space="0" w:color="auto"/>
        <w:right w:val="none" w:sz="0" w:space="0" w:color="auto"/>
      </w:divBdr>
    </w:div>
    <w:div w:id="589698618">
      <w:bodyDiv w:val="1"/>
      <w:marLeft w:val="0"/>
      <w:marRight w:val="0"/>
      <w:marTop w:val="0"/>
      <w:marBottom w:val="0"/>
      <w:divBdr>
        <w:top w:val="none" w:sz="0" w:space="0" w:color="auto"/>
        <w:left w:val="none" w:sz="0" w:space="0" w:color="auto"/>
        <w:bottom w:val="none" w:sz="0" w:space="0" w:color="auto"/>
        <w:right w:val="none" w:sz="0" w:space="0" w:color="auto"/>
      </w:divBdr>
    </w:div>
    <w:div w:id="947128447">
      <w:bodyDiv w:val="1"/>
      <w:marLeft w:val="0"/>
      <w:marRight w:val="0"/>
      <w:marTop w:val="0"/>
      <w:marBottom w:val="0"/>
      <w:divBdr>
        <w:top w:val="none" w:sz="0" w:space="0" w:color="auto"/>
        <w:left w:val="none" w:sz="0" w:space="0" w:color="auto"/>
        <w:bottom w:val="none" w:sz="0" w:space="0" w:color="auto"/>
        <w:right w:val="none" w:sz="0" w:space="0" w:color="auto"/>
      </w:divBdr>
    </w:div>
    <w:div w:id="970091519">
      <w:bodyDiv w:val="1"/>
      <w:marLeft w:val="0"/>
      <w:marRight w:val="0"/>
      <w:marTop w:val="0"/>
      <w:marBottom w:val="0"/>
      <w:divBdr>
        <w:top w:val="none" w:sz="0" w:space="0" w:color="auto"/>
        <w:left w:val="none" w:sz="0" w:space="0" w:color="auto"/>
        <w:bottom w:val="none" w:sz="0" w:space="0" w:color="auto"/>
        <w:right w:val="none" w:sz="0" w:space="0" w:color="auto"/>
      </w:divBdr>
    </w:div>
    <w:div w:id="1048528927">
      <w:bodyDiv w:val="1"/>
      <w:marLeft w:val="0"/>
      <w:marRight w:val="0"/>
      <w:marTop w:val="0"/>
      <w:marBottom w:val="0"/>
      <w:divBdr>
        <w:top w:val="none" w:sz="0" w:space="0" w:color="auto"/>
        <w:left w:val="none" w:sz="0" w:space="0" w:color="auto"/>
        <w:bottom w:val="none" w:sz="0" w:space="0" w:color="auto"/>
        <w:right w:val="none" w:sz="0" w:space="0" w:color="auto"/>
      </w:divBdr>
    </w:div>
    <w:div w:id="1093890628">
      <w:bodyDiv w:val="1"/>
      <w:marLeft w:val="0"/>
      <w:marRight w:val="0"/>
      <w:marTop w:val="0"/>
      <w:marBottom w:val="0"/>
      <w:divBdr>
        <w:top w:val="none" w:sz="0" w:space="0" w:color="auto"/>
        <w:left w:val="none" w:sz="0" w:space="0" w:color="auto"/>
        <w:bottom w:val="none" w:sz="0" w:space="0" w:color="auto"/>
        <w:right w:val="none" w:sz="0" w:space="0" w:color="auto"/>
      </w:divBdr>
    </w:div>
    <w:div w:id="1186560163">
      <w:bodyDiv w:val="1"/>
      <w:marLeft w:val="0"/>
      <w:marRight w:val="0"/>
      <w:marTop w:val="0"/>
      <w:marBottom w:val="0"/>
      <w:divBdr>
        <w:top w:val="none" w:sz="0" w:space="0" w:color="auto"/>
        <w:left w:val="none" w:sz="0" w:space="0" w:color="auto"/>
        <w:bottom w:val="none" w:sz="0" w:space="0" w:color="auto"/>
        <w:right w:val="none" w:sz="0" w:space="0" w:color="auto"/>
      </w:divBdr>
    </w:div>
    <w:div w:id="1199394903">
      <w:bodyDiv w:val="1"/>
      <w:marLeft w:val="0"/>
      <w:marRight w:val="0"/>
      <w:marTop w:val="0"/>
      <w:marBottom w:val="0"/>
      <w:divBdr>
        <w:top w:val="none" w:sz="0" w:space="0" w:color="auto"/>
        <w:left w:val="none" w:sz="0" w:space="0" w:color="auto"/>
        <w:bottom w:val="none" w:sz="0" w:space="0" w:color="auto"/>
        <w:right w:val="none" w:sz="0" w:space="0" w:color="auto"/>
      </w:divBdr>
    </w:div>
    <w:div w:id="1377897272">
      <w:bodyDiv w:val="1"/>
      <w:marLeft w:val="0"/>
      <w:marRight w:val="0"/>
      <w:marTop w:val="0"/>
      <w:marBottom w:val="0"/>
      <w:divBdr>
        <w:top w:val="none" w:sz="0" w:space="0" w:color="auto"/>
        <w:left w:val="none" w:sz="0" w:space="0" w:color="auto"/>
        <w:bottom w:val="none" w:sz="0" w:space="0" w:color="auto"/>
        <w:right w:val="none" w:sz="0" w:space="0" w:color="auto"/>
      </w:divBdr>
    </w:div>
    <w:div w:id="1674994380">
      <w:bodyDiv w:val="1"/>
      <w:marLeft w:val="0"/>
      <w:marRight w:val="0"/>
      <w:marTop w:val="0"/>
      <w:marBottom w:val="0"/>
      <w:divBdr>
        <w:top w:val="none" w:sz="0" w:space="0" w:color="auto"/>
        <w:left w:val="none" w:sz="0" w:space="0" w:color="auto"/>
        <w:bottom w:val="none" w:sz="0" w:space="0" w:color="auto"/>
        <w:right w:val="none" w:sz="0" w:space="0" w:color="auto"/>
      </w:divBdr>
    </w:div>
    <w:div w:id="1712147480">
      <w:bodyDiv w:val="1"/>
      <w:marLeft w:val="0"/>
      <w:marRight w:val="0"/>
      <w:marTop w:val="0"/>
      <w:marBottom w:val="0"/>
      <w:divBdr>
        <w:top w:val="none" w:sz="0" w:space="0" w:color="auto"/>
        <w:left w:val="none" w:sz="0" w:space="0" w:color="auto"/>
        <w:bottom w:val="none" w:sz="0" w:space="0" w:color="auto"/>
        <w:right w:val="none" w:sz="0" w:space="0" w:color="auto"/>
      </w:divBdr>
    </w:div>
    <w:div w:id="1807963220">
      <w:bodyDiv w:val="1"/>
      <w:marLeft w:val="0"/>
      <w:marRight w:val="0"/>
      <w:marTop w:val="0"/>
      <w:marBottom w:val="0"/>
      <w:divBdr>
        <w:top w:val="none" w:sz="0" w:space="0" w:color="auto"/>
        <w:left w:val="none" w:sz="0" w:space="0" w:color="auto"/>
        <w:bottom w:val="none" w:sz="0" w:space="0" w:color="auto"/>
        <w:right w:val="none" w:sz="0" w:space="0" w:color="auto"/>
      </w:divBdr>
    </w:div>
    <w:div w:id="1874659096">
      <w:bodyDiv w:val="1"/>
      <w:marLeft w:val="0"/>
      <w:marRight w:val="0"/>
      <w:marTop w:val="0"/>
      <w:marBottom w:val="0"/>
      <w:divBdr>
        <w:top w:val="none" w:sz="0" w:space="0" w:color="auto"/>
        <w:left w:val="none" w:sz="0" w:space="0" w:color="auto"/>
        <w:bottom w:val="none" w:sz="0" w:space="0" w:color="auto"/>
        <w:right w:val="none" w:sz="0" w:space="0" w:color="auto"/>
      </w:divBdr>
    </w:div>
    <w:div w:id="2045473859">
      <w:bodyDiv w:val="1"/>
      <w:marLeft w:val="0"/>
      <w:marRight w:val="0"/>
      <w:marTop w:val="0"/>
      <w:marBottom w:val="0"/>
      <w:divBdr>
        <w:top w:val="none" w:sz="0" w:space="0" w:color="auto"/>
        <w:left w:val="none" w:sz="0" w:space="0" w:color="auto"/>
        <w:bottom w:val="none" w:sz="0" w:space="0" w:color="auto"/>
        <w:right w:val="none" w:sz="0" w:space="0" w:color="auto"/>
      </w:divBdr>
    </w:div>
    <w:div w:id="21377979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tmp"/><Relationship Id="rId18" Type="http://schemas.openxmlformats.org/officeDocument/2006/relationships/image" Target="media/image9.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3.tmp"/><Relationship Id="rId17" Type="http://schemas.openxmlformats.org/officeDocument/2006/relationships/image" Target="media/image8.jpeg"/><Relationship Id="rId25" Type="http://schemas.openxmlformats.org/officeDocument/2006/relationships/hyperlink" Target="javascript:detail(73393);" TargetMode="Externa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zukova@vrv.cz" TargetMode="External"/><Relationship Id="rId24" Type="http://schemas.openxmlformats.org/officeDocument/2006/relationships/image" Target="cid:image001.png@01D62D3C.6DC086F0" TargetMode="External"/><Relationship Id="rId5" Type="http://schemas.openxmlformats.org/officeDocument/2006/relationships/webSettings" Target="webSettings.xml"/><Relationship Id="rId15" Type="http://schemas.openxmlformats.org/officeDocument/2006/relationships/image" Target="media/image6.tmp"/><Relationship Id="rId23" Type="http://schemas.openxmlformats.org/officeDocument/2006/relationships/image" Target="media/image11.png"/><Relationship Id="rId10" Type="http://schemas.openxmlformats.org/officeDocument/2006/relationships/hyperlink" Target="mailto:brabnik@vrv.cz"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tmp"/><Relationship Id="rId22" Type="http://schemas.openxmlformats.org/officeDocument/2006/relationships/footer" Target="footer2.xm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header2.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B364AA-8E4B-4E9F-9309-69A349ED1C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149</TotalTime>
  <Pages>51</Pages>
  <Words>16955</Words>
  <Characters>100039</Characters>
  <Application>Microsoft Office Word</Application>
  <DocSecurity>0</DocSecurity>
  <Lines>833</Lines>
  <Paragraphs>233</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116761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Anderlova</dc:creator>
  <cp:keywords/>
  <dc:description/>
  <cp:lastModifiedBy>Žuková Lucie</cp:lastModifiedBy>
  <cp:revision>8</cp:revision>
  <cp:lastPrinted>2023-12-21T10:47:00Z</cp:lastPrinted>
  <dcterms:created xsi:type="dcterms:W3CDTF">2023-11-06T12:49:00Z</dcterms:created>
  <dcterms:modified xsi:type="dcterms:W3CDTF">2023-12-21T10:47:00Z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