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19448F" w14:textId="77777777" w:rsidR="00557CD4" w:rsidRPr="00232DDC" w:rsidRDefault="00557CD4" w:rsidP="00557CD4">
      <w:pPr>
        <w:spacing w:before="120"/>
        <w:rPr>
          <w:sz w:val="4"/>
          <w:szCs w:val="4"/>
        </w:rPr>
      </w:pPr>
    </w:p>
    <w:p w14:paraId="758B18FC" w14:textId="77777777" w:rsidR="00AE0853" w:rsidRPr="0022142D" w:rsidRDefault="00AE0853" w:rsidP="00AE0853">
      <w:pPr>
        <w:jc w:val="center"/>
        <w:rPr>
          <w:b/>
          <w:sz w:val="44"/>
          <w:szCs w:val="48"/>
        </w:rPr>
      </w:pPr>
      <w:r w:rsidRPr="0022142D">
        <w:rPr>
          <w:b/>
          <w:sz w:val="44"/>
          <w:szCs w:val="48"/>
        </w:rPr>
        <w:t xml:space="preserve">ODKALOVACÍ POTRUBÍ Z UZÁVĚROVÉ KOMORY </w:t>
      </w:r>
      <w:r>
        <w:rPr>
          <w:b/>
          <w:sz w:val="44"/>
          <w:szCs w:val="48"/>
        </w:rPr>
        <w:t>BLANICE</w:t>
      </w:r>
    </w:p>
    <w:p w14:paraId="744A657E" w14:textId="77777777" w:rsidR="00AE0853" w:rsidRDefault="00AE0853" w:rsidP="00AE0853">
      <w:pPr>
        <w:spacing w:before="240"/>
        <w:jc w:val="center"/>
        <w:rPr>
          <w:b/>
          <w:sz w:val="32"/>
          <w:szCs w:val="32"/>
        </w:rPr>
      </w:pPr>
      <w:r w:rsidRPr="00E86F37">
        <w:rPr>
          <w:b/>
          <w:sz w:val="32"/>
          <w:szCs w:val="32"/>
        </w:rPr>
        <w:t xml:space="preserve">DOKUMENTACE PRO </w:t>
      </w:r>
      <w:r>
        <w:rPr>
          <w:b/>
          <w:sz w:val="32"/>
          <w:szCs w:val="32"/>
        </w:rPr>
        <w:t>VYDÁNÍ STAVEBNÍHO POVOLENÍ</w:t>
      </w:r>
    </w:p>
    <w:p w14:paraId="65248CFB" w14:textId="77777777" w:rsidR="00AE0853" w:rsidRPr="004153D8" w:rsidRDefault="00AE0853" w:rsidP="00AE0853">
      <w:pPr>
        <w:pStyle w:val="Zkladntext"/>
        <w:spacing w:after="240"/>
        <w:jc w:val="center"/>
      </w:pPr>
      <w:r>
        <w:rPr>
          <w:b/>
          <w:sz w:val="32"/>
          <w:szCs w:val="32"/>
        </w:rPr>
        <w:t>(DSP)</w:t>
      </w:r>
    </w:p>
    <w:tbl>
      <w:tblPr>
        <w:tblStyle w:val="Mkatabulky"/>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76"/>
      </w:tblGrid>
      <w:tr w:rsidR="00BC2D84" w14:paraId="2A264D3F" w14:textId="77777777" w:rsidTr="00AE0853">
        <w:trPr>
          <w:trHeight w:val="6423"/>
          <w:jc w:val="center"/>
        </w:trPr>
        <w:tc>
          <w:tcPr>
            <w:tcW w:w="8676" w:type="dxa"/>
          </w:tcPr>
          <w:p w14:paraId="3B9C1DB7" w14:textId="7546D234" w:rsidR="003E6B1D" w:rsidRPr="003E6B1D" w:rsidRDefault="003E6B1D" w:rsidP="003E6B1D">
            <w:pPr>
              <w:jc w:val="center"/>
            </w:pPr>
            <w:r>
              <w:rPr>
                <w:noProof/>
              </w:rPr>
              <w:drawing>
                <wp:inline distT="0" distB="0" distL="0" distR="0" wp14:anchorId="2560173D" wp14:editId="055990F1">
                  <wp:extent cx="4606713" cy="3810906"/>
                  <wp:effectExtent l="0" t="400050" r="0" b="38036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31953"/>
                          <a:stretch/>
                        </pic:blipFill>
                        <pic:spPr bwMode="auto">
                          <a:xfrm rot="5400000">
                            <a:off x="0" y="0"/>
                            <a:ext cx="4646200" cy="3843571"/>
                          </a:xfrm>
                          <a:prstGeom prst="rect">
                            <a:avLst/>
                          </a:prstGeom>
                          <a:noFill/>
                          <a:ln>
                            <a:noFill/>
                          </a:ln>
                          <a:extLst>
                            <a:ext uri="{53640926-AAD7-44D8-BBD7-CCE9431645EC}">
                              <a14:shadowObscured xmlns:a14="http://schemas.microsoft.com/office/drawing/2010/main"/>
                            </a:ext>
                          </a:extLst>
                        </pic:spPr>
                      </pic:pic>
                    </a:graphicData>
                  </a:graphic>
                </wp:inline>
              </w:drawing>
            </w:r>
          </w:p>
          <w:p w14:paraId="141CA658" w14:textId="0BEDA7A3" w:rsidR="003E6B1D" w:rsidRPr="003E6B1D" w:rsidRDefault="003E6B1D" w:rsidP="003E6B1D">
            <w:pPr>
              <w:tabs>
                <w:tab w:val="left" w:pos="3540"/>
              </w:tabs>
            </w:pPr>
            <w:r>
              <w:tab/>
            </w:r>
          </w:p>
        </w:tc>
      </w:tr>
    </w:tbl>
    <w:tbl>
      <w:tblPr>
        <w:tblW w:w="88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bottom w:w="113" w:type="dxa"/>
          <w:right w:w="70" w:type="dxa"/>
        </w:tblCellMar>
        <w:tblLook w:val="0000" w:firstRow="0" w:lastRow="0" w:firstColumn="0" w:lastColumn="0" w:noHBand="0" w:noVBand="0"/>
      </w:tblPr>
      <w:tblGrid>
        <w:gridCol w:w="8866"/>
      </w:tblGrid>
      <w:tr w:rsidR="0066435C" w:rsidRPr="007825F9" w14:paraId="601B7E0D" w14:textId="77777777" w:rsidTr="00CD4B3B">
        <w:trPr>
          <w:trHeight w:val="419"/>
          <w:jc w:val="center"/>
        </w:trPr>
        <w:tc>
          <w:tcPr>
            <w:tcW w:w="8866" w:type="dxa"/>
            <w:shd w:val="clear" w:color="auto" w:fill="008080"/>
          </w:tcPr>
          <w:p w14:paraId="7816353B" w14:textId="77777777" w:rsidR="009E56C0" w:rsidRPr="009E56C0" w:rsidRDefault="009E56C0" w:rsidP="009E56C0">
            <w:pPr>
              <w:pStyle w:val="Marcela"/>
              <w:jc w:val="center"/>
              <w:rPr>
                <w:b/>
                <w:color w:val="FFFFFF"/>
                <w:sz w:val="32"/>
                <w:szCs w:val="32"/>
              </w:rPr>
            </w:pPr>
            <w:r w:rsidRPr="009E56C0">
              <w:rPr>
                <w:b/>
                <w:color w:val="FFFFFF"/>
                <w:sz w:val="32"/>
                <w:szCs w:val="32"/>
              </w:rPr>
              <w:t>PODMÍNKY PRO PROVÁDĚNÍ STAVBY</w:t>
            </w:r>
          </w:p>
          <w:p w14:paraId="0E6BFED2" w14:textId="070511AC" w:rsidR="0066435C" w:rsidRPr="00E647E2" w:rsidRDefault="009E56C0" w:rsidP="009E56C0">
            <w:pPr>
              <w:pStyle w:val="Marcela"/>
              <w:jc w:val="center"/>
              <w:rPr>
                <w:color w:val="FFFFFF"/>
                <w:sz w:val="48"/>
                <w:szCs w:val="48"/>
              </w:rPr>
            </w:pPr>
            <w:r w:rsidRPr="009E56C0">
              <w:rPr>
                <w:b/>
                <w:color w:val="FFFFFF"/>
                <w:sz w:val="32"/>
                <w:szCs w:val="32"/>
              </w:rPr>
              <w:t>1. VŠEOBECNÉ PODMÍNKY</w:t>
            </w:r>
          </w:p>
        </w:tc>
      </w:tr>
    </w:tbl>
    <w:p w14:paraId="68B669D5" w14:textId="77777777" w:rsidR="002963E3" w:rsidRDefault="002963E3" w:rsidP="00557CD4">
      <w:pPr>
        <w:jc w:val="center"/>
        <w:rPr>
          <w:rFonts w:cs="Arial"/>
          <w:b/>
          <w:szCs w:val="22"/>
        </w:rPr>
      </w:pPr>
      <w:bookmarkStart w:id="0" w:name="_Toc482592216"/>
      <w:bookmarkStart w:id="1" w:name="_Toc482592297"/>
      <w:bookmarkStart w:id="2" w:name="_Toc494699245"/>
      <w:bookmarkEnd w:id="0"/>
      <w:bookmarkEnd w:id="1"/>
      <w:bookmarkEnd w:id="2"/>
    </w:p>
    <w:p w14:paraId="3906F5AF" w14:textId="2C3EBA43" w:rsidR="00557CD4" w:rsidRDefault="00AE0853" w:rsidP="00557CD4">
      <w:pPr>
        <w:jc w:val="center"/>
        <w:rPr>
          <w:rFonts w:cs="Arial"/>
          <w:b/>
          <w:szCs w:val="22"/>
        </w:rPr>
      </w:pPr>
      <w:r>
        <w:rPr>
          <w:rFonts w:cs="Arial"/>
          <w:b/>
          <w:szCs w:val="22"/>
        </w:rPr>
        <w:t>Květen 2020</w:t>
      </w:r>
    </w:p>
    <w:p w14:paraId="10DD8655" w14:textId="6B280642" w:rsidR="00B929B8" w:rsidRDefault="00B929B8" w:rsidP="00557CD4">
      <w:pPr>
        <w:jc w:val="center"/>
        <w:rPr>
          <w:rFonts w:cs="Arial"/>
          <w:b/>
          <w:szCs w:val="22"/>
        </w:rPr>
      </w:pPr>
      <w:r>
        <w:rPr>
          <w:rFonts w:cs="Arial"/>
          <w:b/>
          <w:szCs w:val="22"/>
        </w:rPr>
        <w:t>Aktualizace listopad 2023</w:t>
      </w:r>
    </w:p>
    <w:p w14:paraId="770B141C" w14:textId="77777777" w:rsidR="00557CD4" w:rsidRPr="00CD4B3B" w:rsidRDefault="00557CD4" w:rsidP="00CD4B3B">
      <w:pPr>
        <w:jc w:val="center"/>
        <w:rPr>
          <w:rFonts w:cs="Arial"/>
          <w:szCs w:val="22"/>
        </w:rPr>
      </w:pPr>
    </w:p>
    <w:p w14:paraId="7F0F7DB7" w14:textId="77777777" w:rsidR="00557CD4" w:rsidRPr="00232DDC" w:rsidRDefault="0078208C" w:rsidP="00557CD4">
      <w:pPr>
        <w:jc w:val="center"/>
        <w:rPr>
          <w:rFonts w:cs="Arial"/>
          <w:szCs w:val="22"/>
        </w:rPr>
      </w:pPr>
      <w:r>
        <w:rPr>
          <w:rFonts w:cs="Arial"/>
          <w:noProof/>
          <w:szCs w:val="22"/>
        </w:rPr>
        <w:drawing>
          <wp:inline distT="0" distB="0" distL="0" distR="0" wp14:anchorId="224AC325" wp14:editId="292D176B">
            <wp:extent cx="1304925" cy="771525"/>
            <wp:effectExtent l="19050" t="0" r="9525" b="0"/>
            <wp:docPr id="5" name="obrázek 1"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v"/>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1304925" cy="771525"/>
                    </a:xfrm>
                    <a:prstGeom prst="rect">
                      <a:avLst/>
                    </a:prstGeom>
                    <a:noFill/>
                    <a:ln w="9525">
                      <a:noFill/>
                      <a:miter lim="800000"/>
                      <a:headEnd/>
                      <a:tailEnd/>
                    </a:ln>
                  </pic:spPr>
                </pic:pic>
              </a:graphicData>
            </a:graphic>
          </wp:inline>
        </w:drawing>
      </w:r>
    </w:p>
    <w:p w14:paraId="6BF4C77A" w14:textId="77777777" w:rsidR="00557CD4" w:rsidRPr="00232DDC" w:rsidRDefault="00557CD4" w:rsidP="00226774">
      <w:pPr>
        <w:jc w:val="center"/>
        <w:rPr>
          <w:rFonts w:cs="Arial"/>
          <w:b/>
          <w:sz w:val="24"/>
          <w:szCs w:val="24"/>
        </w:rPr>
      </w:pPr>
      <w:bookmarkStart w:id="3" w:name="_Toc95725590"/>
      <w:bookmarkStart w:id="4" w:name="_Toc97186585"/>
      <w:r w:rsidRPr="00232DDC">
        <w:rPr>
          <w:rFonts w:cs="Arial"/>
          <w:b/>
          <w:sz w:val="24"/>
          <w:szCs w:val="24"/>
        </w:rPr>
        <w:t>Vodohospodářský rozvoj a výstavba</w:t>
      </w:r>
      <w:bookmarkEnd w:id="3"/>
      <w:bookmarkEnd w:id="4"/>
    </w:p>
    <w:p w14:paraId="2895891C" w14:textId="77777777" w:rsidR="00557CD4" w:rsidRPr="00232DDC" w:rsidRDefault="00557CD4" w:rsidP="00226774">
      <w:pPr>
        <w:jc w:val="center"/>
        <w:rPr>
          <w:rFonts w:cs="Arial"/>
          <w:b/>
          <w:sz w:val="24"/>
          <w:szCs w:val="24"/>
        </w:rPr>
      </w:pPr>
      <w:r w:rsidRPr="00232DDC">
        <w:rPr>
          <w:rFonts w:cs="Arial"/>
          <w:b/>
          <w:sz w:val="24"/>
          <w:szCs w:val="24"/>
        </w:rPr>
        <w:t>akciová společnost</w:t>
      </w:r>
    </w:p>
    <w:p w14:paraId="0BB9BF55" w14:textId="3A1FF033" w:rsidR="00CD4B3B" w:rsidRDefault="00557CD4" w:rsidP="00CD4B3B">
      <w:pPr>
        <w:tabs>
          <w:tab w:val="left" w:pos="0"/>
        </w:tabs>
        <w:jc w:val="center"/>
        <w:rPr>
          <w:rFonts w:cs="Arial"/>
          <w:b/>
          <w:sz w:val="24"/>
          <w:szCs w:val="24"/>
        </w:rPr>
      </w:pPr>
      <w:r w:rsidRPr="00232DDC">
        <w:rPr>
          <w:rFonts w:cs="Arial"/>
          <w:b/>
          <w:sz w:val="24"/>
          <w:szCs w:val="24"/>
        </w:rPr>
        <w:t>Nábřežní 4, Praha 5, 150 56</w:t>
      </w:r>
    </w:p>
    <w:p w14:paraId="6D3308E4" w14:textId="77777777" w:rsidR="006B2D74" w:rsidRDefault="006B2D74" w:rsidP="00CD4B3B">
      <w:pPr>
        <w:tabs>
          <w:tab w:val="left" w:pos="0"/>
        </w:tabs>
        <w:jc w:val="center"/>
        <w:rPr>
          <w:rFonts w:cs="Arial"/>
          <w:b/>
          <w:sz w:val="24"/>
          <w:szCs w:val="24"/>
        </w:rPr>
        <w:sectPr w:rsidR="006B2D74" w:rsidSect="001B0DAF">
          <w:headerReference w:type="default" r:id="rId10"/>
          <w:footerReference w:type="default" r:id="rId11"/>
          <w:footerReference w:type="first" r:id="rId12"/>
          <w:pgSz w:w="11906" w:h="16838" w:code="9"/>
          <w:pgMar w:top="1418" w:right="1418" w:bottom="1418" w:left="1418" w:header="709" w:footer="709" w:gutter="0"/>
          <w:cols w:space="708"/>
          <w:titlePg/>
        </w:sectPr>
      </w:pPr>
    </w:p>
    <w:p w14:paraId="307069E3" w14:textId="63DE8EB0" w:rsidR="00E647E2" w:rsidRPr="00592B04" w:rsidRDefault="00E647E2" w:rsidP="006B2D74">
      <w:pPr>
        <w:tabs>
          <w:tab w:val="left" w:pos="851"/>
        </w:tabs>
        <w:rPr>
          <w:rFonts w:cs="Arial"/>
          <w:b/>
          <w:sz w:val="24"/>
          <w:szCs w:val="24"/>
        </w:rPr>
      </w:pPr>
      <w:r w:rsidRPr="00592B04">
        <w:rPr>
          <w:rFonts w:cs="Arial"/>
          <w:b/>
          <w:sz w:val="24"/>
          <w:szCs w:val="24"/>
        </w:rPr>
        <w:lastRenderedPageBreak/>
        <w:t>Obsah:</w:t>
      </w:r>
    </w:p>
    <w:p w14:paraId="701FC5BA" w14:textId="07F44D7E" w:rsidR="006065D8" w:rsidRDefault="009F161E">
      <w:pPr>
        <w:pStyle w:val="Obsah1"/>
        <w:rPr>
          <w:rFonts w:asciiTheme="minorHAnsi" w:eastAsiaTheme="minorEastAsia" w:hAnsiTheme="minorHAnsi" w:cstheme="minorBidi"/>
          <w:b w:val="0"/>
          <w:bCs w:val="0"/>
          <w:caps w:val="0"/>
          <w:noProof/>
          <w:kern w:val="2"/>
          <w:szCs w:val="22"/>
          <w14:ligatures w14:val="standardContextual"/>
        </w:rPr>
      </w:pPr>
      <w:r w:rsidRPr="006C7116">
        <w:rPr>
          <w:rFonts w:cs="Arial"/>
        </w:rPr>
        <w:fldChar w:fldCharType="begin"/>
      </w:r>
      <w:r w:rsidR="00461AE9" w:rsidRPr="006C7116">
        <w:rPr>
          <w:rFonts w:cs="Arial"/>
        </w:rPr>
        <w:instrText xml:space="preserve"> TOC \o "1-3" \h \z \u </w:instrText>
      </w:r>
      <w:r w:rsidRPr="006C7116">
        <w:rPr>
          <w:rFonts w:cs="Arial"/>
        </w:rPr>
        <w:fldChar w:fldCharType="separate"/>
      </w:r>
      <w:hyperlink w:anchor="_Toc155084572" w:history="1">
        <w:r w:rsidR="006065D8" w:rsidRPr="0059033F">
          <w:rPr>
            <w:rStyle w:val="Hypertextovodkaz"/>
            <w:noProof/>
          </w:rPr>
          <w:t>1</w:t>
        </w:r>
        <w:r w:rsidR="006065D8">
          <w:rPr>
            <w:rFonts w:asciiTheme="minorHAnsi" w:eastAsiaTheme="minorEastAsia" w:hAnsiTheme="minorHAnsi" w:cstheme="minorBidi"/>
            <w:b w:val="0"/>
            <w:bCs w:val="0"/>
            <w:caps w:val="0"/>
            <w:noProof/>
            <w:kern w:val="2"/>
            <w:szCs w:val="22"/>
            <w14:ligatures w14:val="standardContextual"/>
          </w:rPr>
          <w:tab/>
        </w:r>
        <w:r w:rsidR="006065D8" w:rsidRPr="0059033F">
          <w:rPr>
            <w:rStyle w:val="Hypertextovodkaz"/>
            <w:noProof/>
          </w:rPr>
          <w:t>Základní údaje a požadavky na projekt</w:t>
        </w:r>
        <w:r w:rsidR="006065D8">
          <w:rPr>
            <w:noProof/>
            <w:webHidden/>
          </w:rPr>
          <w:tab/>
        </w:r>
        <w:r w:rsidR="006065D8">
          <w:rPr>
            <w:noProof/>
            <w:webHidden/>
          </w:rPr>
          <w:fldChar w:fldCharType="begin"/>
        </w:r>
        <w:r w:rsidR="006065D8">
          <w:rPr>
            <w:noProof/>
            <w:webHidden/>
          </w:rPr>
          <w:instrText xml:space="preserve"> PAGEREF _Toc155084572 \h </w:instrText>
        </w:r>
        <w:r w:rsidR="006065D8">
          <w:rPr>
            <w:noProof/>
            <w:webHidden/>
          </w:rPr>
        </w:r>
        <w:r w:rsidR="006065D8">
          <w:rPr>
            <w:noProof/>
            <w:webHidden/>
          </w:rPr>
          <w:fldChar w:fldCharType="separate"/>
        </w:r>
        <w:r w:rsidR="006065D8">
          <w:rPr>
            <w:noProof/>
            <w:webHidden/>
          </w:rPr>
          <w:t>4</w:t>
        </w:r>
        <w:r w:rsidR="006065D8">
          <w:rPr>
            <w:noProof/>
            <w:webHidden/>
          </w:rPr>
          <w:fldChar w:fldCharType="end"/>
        </w:r>
      </w:hyperlink>
    </w:p>
    <w:p w14:paraId="0DF15235" w14:textId="608F47B9"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73" w:history="1">
        <w:r w:rsidRPr="0059033F">
          <w:rPr>
            <w:rStyle w:val="Hypertextovodkaz"/>
            <w:noProof/>
          </w:rPr>
          <w:t>1.1</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Úvod</w:t>
        </w:r>
        <w:r>
          <w:rPr>
            <w:noProof/>
            <w:webHidden/>
          </w:rPr>
          <w:tab/>
        </w:r>
        <w:r>
          <w:rPr>
            <w:noProof/>
            <w:webHidden/>
          </w:rPr>
          <w:fldChar w:fldCharType="begin"/>
        </w:r>
        <w:r>
          <w:rPr>
            <w:noProof/>
            <w:webHidden/>
          </w:rPr>
          <w:instrText xml:space="preserve"> PAGEREF _Toc155084573 \h </w:instrText>
        </w:r>
        <w:r>
          <w:rPr>
            <w:noProof/>
            <w:webHidden/>
          </w:rPr>
        </w:r>
        <w:r>
          <w:rPr>
            <w:noProof/>
            <w:webHidden/>
          </w:rPr>
          <w:fldChar w:fldCharType="separate"/>
        </w:r>
        <w:r>
          <w:rPr>
            <w:noProof/>
            <w:webHidden/>
          </w:rPr>
          <w:t>4</w:t>
        </w:r>
        <w:r>
          <w:rPr>
            <w:noProof/>
            <w:webHidden/>
          </w:rPr>
          <w:fldChar w:fldCharType="end"/>
        </w:r>
      </w:hyperlink>
    </w:p>
    <w:p w14:paraId="7DEB6270" w14:textId="138715FF"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74" w:history="1">
        <w:r w:rsidRPr="0059033F">
          <w:rPr>
            <w:rStyle w:val="Hypertextovodkaz"/>
            <w:noProof/>
          </w:rPr>
          <w:t>1.2</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Členění stavby na provozní soubory a stavební objekty</w:t>
        </w:r>
        <w:r>
          <w:rPr>
            <w:noProof/>
            <w:webHidden/>
          </w:rPr>
          <w:tab/>
        </w:r>
        <w:r>
          <w:rPr>
            <w:noProof/>
            <w:webHidden/>
          </w:rPr>
          <w:fldChar w:fldCharType="begin"/>
        </w:r>
        <w:r>
          <w:rPr>
            <w:noProof/>
            <w:webHidden/>
          </w:rPr>
          <w:instrText xml:space="preserve"> PAGEREF _Toc155084574 \h </w:instrText>
        </w:r>
        <w:r>
          <w:rPr>
            <w:noProof/>
            <w:webHidden/>
          </w:rPr>
        </w:r>
        <w:r>
          <w:rPr>
            <w:noProof/>
            <w:webHidden/>
          </w:rPr>
          <w:fldChar w:fldCharType="separate"/>
        </w:r>
        <w:r>
          <w:rPr>
            <w:noProof/>
            <w:webHidden/>
          </w:rPr>
          <w:t>5</w:t>
        </w:r>
        <w:r>
          <w:rPr>
            <w:noProof/>
            <w:webHidden/>
          </w:rPr>
          <w:fldChar w:fldCharType="end"/>
        </w:r>
      </w:hyperlink>
    </w:p>
    <w:p w14:paraId="4A2C62D1" w14:textId="446CB9C3"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75" w:history="1">
        <w:r w:rsidRPr="0059033F">
          <w:rPr>
            <w:rStyle w:val="Hypertextovodkaz"/>
            <w:noProof/>
          </w:rPr>
          <w:t>1.3</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Popis lokality</w:t>
        </w:r>
        <w:r>
          <w:rPr>
            <w:noProof/>
            <w:webHidden/>
          </w:rPr>
          <w:tab/>
        </w:r>
        <w:r>
          <w:rPr>
            <w:noProof/>
            <w:webHidden/>
          </w:rPr>
          <w:fldChar w:fldCharType="begin"/>
        </w:r>
        <w:r>
          <w:rPr>
            <w:noProof/>
            <w:webHidden/>
          </w:rPr>
          <w:instrText xml:space="preserve"> PAGEREF _Toc155084575 \h </w:instrText>
        </w:r>
        <w:r>
          <w:rPr>
            <w:noProof/>
            <w:webHidden/>
          </w:rPr>
        </w:r>
        <w:r>
          <w:rPr>
            <w:noProof/>
            <w:webHidden/>
          </w:rPr>
          <w:fldChar w:fldCharType="separate"/>
        </w:r>
        <w:r>
          <w:rPr>
            <w:noProof/>
            <w:webHidden/>
          </w:rPr>
          <w:t>5</w:t>
        </w:r>
        <w:r>
          <w:rPr>
            <w:noProof/>
            <w:webHidden/>
          </w:rPr>
          <w:fldChar w:fldCharType="end"/>
        </w:r>
      </w:hyperlink>
    </w:p>
    <w:p w14:paraId="23D7B6C8" w14:textId="3B8C8137"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76" w:history="1">
        <w:r w:rsidRPr="0059033F">
          <w:rPr>
            <w:rStyle w:val="Hypertextovodkaz"/>
            <w:noProof/>
          </w:rPr>
          <w:t>1.4</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Popis a hodnocení současného stavu</w:t>
        </w:r>
        <w:r>
          <w:rPr>
            <w:noProof/>
            <w:webHidden/>
          </w:rPr>
          <w:tab/>
        </w:r>
        <w:r>
          <w:rPr>
            <w:noProof/>
            <w:webHidden/>
          </w:rPr>
          <w:fldChar w:fldCharType="begin"/>
        </w:r>
        <w:r>
          <w:rPr>
            <w:noProof/>
            <w:webHidden/>
          </w:rPr>
          <w:instrText xml:space="preserve"> PAGEREF _Toc155084576 \h </w:instrText>
        </w:r>
        <w:r>
          <w:rPr>
            <w:noProof/>
            <w:webHidden/>
          </w:rPr>
        </w:r>
        <w:r>
          <w:rPr>
            <w:noProof/>
            <w:webHidden/>
          </w:rPr>
          <w:fldChar w:fldCharType="separate"/>
        </w:r>
        <w:r>
          <w:rPr>
            <w:noProof/>
            <w:webHidden/>
          </w:rPr>
          <w:t>6</w:t>
        </w:r>
        <w:r>
          <w:rPr>
            <w:noProof/>
            <w:webHidden/>
          </w:rPr>
          <w:fldChar w:fldCharType="end"/>
        </w:r>
      </w:hyperlink>
    </w:p>
    <w:p w14:paraId="258BDBBE" w14:textId="4B4196D4"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77" w:history="1">
        <w:r w:rsidRPr="0059033F">
          <w:rPr>
            <w:rStyle w:val="Hypertextovodkaz"/>
            <w:noProof/>
          </w:rPr>
          <w:t>1.5</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Popis stavby</w:t>
        </w:r>
        <w:r>
          <w:rPr>
            <w:noProof/>
            <w:webHidden/>
          </w:rPr>
          <w:tab/>
        </w:r>
        <w:r>
          <w:rPr>
            <w:noProof/>
            <w:webHidden/>
          </w:rPr>
          <w:fldChar w:fldCharType="begin"/>
        </w:r>
        <w:r>
          <w:rPr>
            <w:noProof/>
            <w:webHidden/>
          </w:rPr>
          <w:instrText xml:space="preserve"> PAGEREF _Toc155084577 \h </w:instrText>
        </w:r>
        <w:r>
          <w:rPr>
            <w:noProof/>
            <w:webHidden/>
          </w:rPr>
        </w:r>
        <w:r>
          <w:rPr>
            <w:noProof/>
            <w:webHidden/>
          </w:rPr>
          <w:fldChar w:fldCharType="separate"/>
        </w:r>
        <w:r>
          <w:rPr>
            <w:noProof/>
            <w:webHidden/>
          </w:rPr>
          <w:t>6</w:t>
        </w:r>
        <w:r>
          <w:rPr>
            <w:noProof/>
            <w:webHidden/>
          </w:rPr>
          <w:fldChar w:fldCharType="end"/>
        </w:r>
      </w:hyperlink>
    </w:p>
    <w:p w14:paraId="0179CDA3" w14:textId="05B213A2"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78" w:history="1">
        <w:r w:rsidRPr="0059033F">
          <w:rPr>
            <w:rStyle w:val="Hypertextovodkaz"/>
            <w:noProof/>
          </w:rPr>
          <w:t>1.5.1</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DSO 01.1 Odkalovací potrubí D355 z UK Blanice – zatažení do původního potrubí OC 426</w:t>
        </w:r>
        <w:r>
          <w:rPr>
            <w:noProof/>
            <w:webHidden/>
          </w:rPr>
          <w:tab/>
        </w:r>
        <w:r>
          <w:rPr>
            <w:noProof/>
            <w:webHidden/>
          </w:rPr>
          <w:fldChar w:fldCharType="begin"/>
        </w:r>
        <w:r>
          <w:rPr>
            <w:noProof/>
            <w:webHidden/>
          </w:rPr>
          <w:instrText xml:space="preserve"> PAGEREF _Toc155084578 \h </w:instrText>
        </w:r>
        <w:r>
          <w:rPr>
            <w:noProof/>
            <w:webHidden/>
          </w:rPr>
        </w:r>
        <w:r>
          <w:rPr>
            <w:noProof/>
            <w:webHidden/>
          </w:rPr>
          <w:fldChar w:fldCharType="separate"/>
        </w:r>
        <w:r>
          <w:rPr>
            <w:noProof/>
            <w:webHidden/>
          </w:rPr>
          <w:t>6</w:t>
        </w:r>
        <w:r>
          <w:rPr>
            <w:noProof/>
            <w:webHidden/>
          </w:rPr>
          <w:fldChar w:fldCharType="end"/>
        </w:r>
      </w:hyperlink>
    </w:p>
    <w:p w14:paraId="38D28FE0" w14:textId="106B3CFD"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79" w:history="1">
        <w:r w:rsidRPr="0059033F">
          <w:rPr>
            <w:rStyle w:val="Hypertextovodkaz"/>
            <w:noProof/>
          </w:rPr>
          <w:t>1.5.2</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DSO 01.2 Odkalovací potrubí D355 z UK Blanice – zatažení do původního potrubí OC 426</w:t>
        </w:r>
        <w:r>
          <w:rPr>
            <w:noProof/>
            <w:webHidden/>
          </w:rPr>
          <w:tab/>
        </w:r>
        <w:r>
          <w:rPr>
            <w:noProof/>
            <w:webHidden/>
          </w:rPr>
          <w:fldChar w:fldCharType="begin"/>
        </w:r>
        <w:r>
          <w:rPr>
            <w:noProof/>
            <w:webHidden/>
          </w:rPr>
          <w:instrText xml:space="preserve"> PAGEREF _Toc155084579 \h </w:instrText>
        </w:r>
        <w:r>
          <w:rPr>
            <w:noProof/>
            <w:webHidden/>
          </w:rPr>
        </w:r>
        <w:r>
          <w:rPr>
            <w:noProof/>
            <w:webHidden/>
          </w:rPr>
          <w:fldChar w:fldCharType="separate"/>
        </w:r>
        <w:r>
          <w:rPr>
            <w:noProof/>
            <w:webHidden/>
          </w:rPr>
          <w:t>7</w:t>
        </w:r>
        <w:r>
          <w:rPr>
            <w:noProof/>
            <w:webHidden/>
          </w:rPr>
          <w:fldChar w:fldCharType="end"/>
        </w:r>
      </w:hyperlink>
    </w:p>
    <w:p w14:paraId="00E65DEB" w14:textId="51E09CEE"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80" w:history="1">
        <w:r w:rsidRPr="0059033F">
          <w:rPr>
            <w:rStyle w:val="Hypertextovodkaz"/>
            <w:noProof/>
          </w:rPr>
          <w:t>1.5.3</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DSO 01.3 Odkalovací potrubí D560 z UK a ČS Blanice – zatažení do původního potrubí OC 630x6</w:t>
        </w:r>
        <w:r>
          <w:rPr>
            <w:noProof/>
            <w:webHidden/>
          </w:rPr>
          <w:tab/>
        </w:r>
        <w:r>
          <w:rPr>
            <w:noProof/>
            <w:webHidden/>
          </w:rPr>
          <w:fldChar w:fldCharType="begin"/>
        </w:r>
        <w:r>
          <w:rPr>
            <w:noProof/>
            <w:webHidden/>
          </w:rPr>
          <w:instrText xml:space="preserve"> PAGEREF _Toc155084580 \h </w:instrText>
        </w:r>
        <w:r>
          <w:rPr>
            <w:noProof/>
            <w:webHidden/>
          </w:rPr>
        </w:r>
        <w:r>
          <w:rPr>
            <w:noProof/>
            <w:webHidden/>
          </w:rPr>
          <w:fldChar w:fldCharType="separate"/>
        </w:r>
        <w:r>
          <w:rPr>
            <w:noProof/>
            <w:webHidden/>
          </w:rPr>
          <w:t>7</w:t>
        </w:r>
        <w:r>
          <w:rPr>
            <w:noProof/>
            <w:webHidden/>
          </w:rPr>
          <w:fldChar w:fldCharType="end"/>
        </w:r>
      </w:hyperlink>
    </w:p>
    <w:p w14:paraId="20ADC1A3" w14:textId="32D928FC"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581" w:history="1">
        <w:r w:rsidRPr="0059033F">
          <w:rPr>
            <w:rStyle w:val="Hypertextovodkaz"/>
            <w:noProof/>
          </w:rPr>
          <w:t>1.5.4</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DSO 02.1 Odkalovací potrubí z ČS Blanice – zatažení do původního potrubí OC 630x6</w:t>
        </w:r>
        <w:r>
          <w:rPr>
            <w:noProof/>
            <w:webHidden/>
          </w:rPr>
          <w:tab/>
        </w:r>
        <w:r>
          <w:rPr>
            <w:noProof/>
            <w:webHidden/>
          </w:rPr>
          <w:fldChar w:fldCharType="begin"/>
        </w:r>
        <w:r>
          <w:rPr>
            <w:noProof/>
            <w:webHidden/>
          </w:rPr>
          <w:instrText xml:space="preserve"> PAGEREF _Toc155084581 \h </w:instrText>
        </w:r>
        <w:r>
          <w:rPr>
            <w:noProof/>
            <w:webHidden/>
          </w:rPr>
        </w:r>
        <w:r>
          <w:rPr>
            <w:noProof/>
            <w:webHidden/>
          </w:rPr>
          <w:fldChar w:fldCharType="separate"/>
        </w:r>
        <w:r>
          <w:rPr>
            <w:noProof/>
            <w:webHidden/>
          </w:rPr>
          <w:t>8</w:t>
        </w:r>
        <w:r>
          <w:rPr>
            <w:noProof/>
            <w:webHidden/>
          </w:rPr>
          <w:fldChar w:fldCharType="end"/>
        </w:r>
      </w:hyperlink>
    </w:p>
    <w:p w14:paraId="44EA45B6" w14:textId="17FA4B73"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82" w:history="1">
        <w:r w:rsidRPr="0059033F">
          <w:rPr>
            <w:rStyle w:val="Hypertextovodkaz"/>
            <w:noProof/>
          </w:rPr>
          <w:t>1.6</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Návrh postupu výstavby</w:t>
        </w:r>
        <w:r>
          <w:rPr>
            <w:noProof/>
            <w:webHidden/>
          </w:rPr>
          <w:tab/>
        </w:r>
        <w:r>
          <w:rPr>
            <w:noProof/>
            <w:webHidden/>
          </w:rPr>
          <w:fldChar w:fldCharType="begin"/>
        </w:r>
        <w:r>
          <w:rPr>
            <w:noProof/>
            <w:webHidden/>
          </w:rPr>
          <w:instrText xml:space="preserve"> PAGEREF _Toc155084582 \h </w:instrText>
        </w:r>
        <w:r>
          <w:rPr>
            <w:noProof/>
            <w:webHidden/>
          </w:rPr>
        </w:r>
        <w:r>
          <w:rPr>
            <w:noProof/>
            <w:webHidden/>
          </w:rPr>
          <w:fldChar w:fldCharType="separate"/>
        </w:r>
        <w:r>
          <w:rPr>
            <w:noProof/>
            <w:webHidden/>
          </w:rPr>
          <w:t>8</w:t>
        </w:r>
        <w:r>
          <w:rPr>
            <w:noProof/>
            <w:webHidden/>
          </w:rPr>
          <w:fldChar w:fldCharType="end"/>
        </w:r>
      </w:hyperlink>
    </w:p>
    <w:p w14:paraId="6A811EA2" w14:textId="78824336"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83" w:history="1">
        <w:r w:rsidRPr="0059033F">
          <w:rPr>
            <w:rStyle w:val="Hypertextovodkaz"/>
            <w:noProof/>
          </w:rPr>
          <w:t>1.7</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Všeobecně</w:t>
        </w:r>
        <w:r>
          <w:rPr>
            <w:noProof/>
            <w:webHidden/>
          </w:rPr>
          <w:tab/>
        </w:r>
        <w:r>
          <w:rPr>
            <w:noProof/>
            <w:webHidden/>
          </w:rPr>
          <w:fldChar w:fldCharType="begin"/>
        </w:r>
        <w:r>
          <w:rPr>
            <w:noProof/>
            <w:webHidden/>
          </w:rPr>
          <w:instrText xml:space="preserve"> PAGEREF _Toc155084583 \h </w:instrText>
        </w:r>
        <w:r>
          <w:rPr>
            <w:noProof/>
            <w:webHidden/>
          </w:rPr>
        </w:r>
        <w:r>
          <w:rPr>
            <w:noProof/>
            <w:webHidden/>
          </w:rPr>
          <w:fldChar w:fldCharType="separate"/>
        </w:r>
        <w:r>
          <w:rPr>
            <w:noProof/>
            <w:webHidden/>
          </w:rPr>
          <w:t>9</w:t>
        </w:r>
        <w:r>
          <w:rPr>
            <w:noProof/>
            <w:webHidden/>
          </w:rPr>
          <w:fldChar w:fldCharType="end"/>
        </w:r>
      </w:hyperlink>
    </w:p>
    <w:p w14:paraId="76812855" w14:textId="5B8FADEE"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84" w:history="1">
        <w:r w:rsidRPr="0059033F">
          <w:rPr>
            <w:rStyle w:val="Hypertextovodkaz"/>
            <w:noProof/>
          </w:rPr>
          <w:t>1.8</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Normy</w:t>
        </w:r>
        <w:r>
          <w:rPr>
            <w:noProof/>
            <w:webHidden/>
          </w:rPr>
          <w:tab/>
        </w:r>
        <w:r>
          <w:rPr>
            <w:noProof/>
            <w:webHidden/>
          </w:rPr>
          <w:fldChar w:fldCharType="begin"/>
        </w:r>
        <w:r>
          <w:rPr>
            <w:noProof/>
            <w:webHidden/>
          </w:rPr>
          <w:instrText xml:space="preserve"> PAGEREF _Toc155084584 \h </w:instrText>
        </w:r>
        <w:r>
          <w:rPr>
            <w:noProof/>
            <w:webHidden/>
          </w:rPr>
        </w:r>
        <w:r>
          <w:rPr>
            <w:noProof/>
            <w:webHidden/>
          </w:rPr>
          <w:fldChar w:fldCharType="separate"/>
        </w:r>
        <w:r>
          <w:rPr>
            <w:noProof/>
            <w:webHidden/>
          </w:rPr>
          <w:t>11</w:t>
        </w:r>
        <w:r>
          <w:rPr>
            <w:noProof/>
            <w:webHidden/>
          </w:rPr>
          <w:fldChar w:fldCharType="end"/>
        </w:r>
      </w:hyperlink>
    </w:p>
    <w:p w14:paraId="53F52BE8" w14:textId="3998BBFB"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85" w:history="1">
        <w:r w:rsidRPr="0059033F">
          <w:rPr>
            <w:rStyle w:val="Hypertextovodkaz"/>
            <w:noProof/>
          </w:rPr>
          <w:t>1.9</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Ekvivalence norem a zákonů</w:t>
        </w:r>
        <w:r>
          <w:rPr>
            <w:noProof/>
            <w:webHidden/>
          </w:rPr>
          <w:tab/>
        </w:r>
        <w:r>
          <w:rPr>
            <w:noProof/>
            <w:webHidden/>
          </w:rPr>
          <w:fldChar w:fldCharType="begin"/>
        </w:r>
        <w:r>
          <w:rPr>
            <w:noProof/>
            <w:webHidden/>
          </w:rPr>
          <w:instrText xml:space="preserve"> PAGEREF _Toc155084585 \h </w:instrText>
        </w:r>
        <w:r>
          <w:rPr>
            <w:noProof/>
            <w:webHidden/>
          </w:rPr>
        </w:r>
        <w:r>
          <w:rPr>
            <w:noProof/>
            <w:webHidden/>
          </w:rPr>
          <w:fldChar w:fldCharType="separate"/>
        </w:r>
        <w:r>
          <w:rPr>
            <w:noProof/>
            <w:webHidden/>
          </w:rPr>
          <w:t>11</w:t>
        </w:r>
        <w:r>
          <w:rPr>
            <w:noProof/>
            <w:webHidden/>
          </w:rPr>
          <w:fldChar w:fldCharType="end"/>
        </w:r>
      </w:hyperlink>
    </w:p>
    <w:p w14:paraId="7FA233D3" w14:textId="78D333B0"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86" w:history="1">
        <w:r w:rsidRPr="0059033F">
          <w:rPr>
            <w:rStyle w:val="Hypertextovodkaz"/>
            <w:noProof/>
          </w:rPr>
          <w:t>1.10</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Zboží a materiály</w:t>
        </w:r>
        <w:r>
          <w:rPr>
            <w:noProof/>
            <w:webHidden/>
          </w:rPr>
          <w:tab/>
        </w:r>
        <w:r>
          <w:rPr>
            <w:noProof/>
            <w:webHidden/>
          </w:rPr>
          <w:fldChar w:fldCharType="begin"/>
        </w:r>
        <w:r>
          <w:rPr>
            <w:noProof/>
            <w:webHidden/>
          </w:rPr>
          <w:instrText xml:space="preserve"> PAGEREF _Toc155084586 \h </w:instrText>
        </w:r>
        <w:r>
          <w:rPr>
            <w:noProof/>
            <w:webHidden/>
          </w:rPr>
        </w:r>
        <w:r>
          <w:rPr>
            <w:noProof/>
            <w:webHidden/>
          </w:rPr>
          <w:fldChar w:fldCharType="separate"/>
        </w:r>
        <w:r>
          <w:rPr>
            <w:noProof/>
            <w:webHidden/>
          </w:rPr>
          <w:t>12</w:t>
        </w:r>
        <w:r>
          <w:rPr>
            <w:noProof/>
            <w:webHidden/>
          </w:rPr>
          <w:fldChar w:fldCharType="end"/>
        </w:r>
      </w:hyperlink>
    </w:p>
    <w:p w14:paraId="0CAB2FF9" w14:textId="2520642C"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87" w:history="1">
        <w:r w:rsidRPr="0059033F">
          <w:rPr>
            <w:rStyle w:val="Hypertextovodkaz"/>
            <w:noProof/>
          </w:rPr>
          <w:t>1.11</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Životní prostředí</w:t>
        </w:r>
        <w:r>
          <w:rPr>
            <w:noProof/>
            <w:webHidden/>
          </w:rPr>
          <w:tab/>
        </w:r>
        <w:r>
          <w:rPr>
            <w:noProof/>
            <w:webHidden/>
          </w:rPr>
          <w:fldChar w:fldCharType="begin"/>
        </w:r>
        <w:r>
          <w:rPr>
            <w:noProof/>
            <w:webHidden/>
          </w:rPr>
          <w:instrText xml:space="preserve"> PAGEREF _Toc155084587 \h </w:instrText>
        </w:r>
        <w:r>
          <w:rPr>
            <w:noProof/>
            <w:webHidden/>
          </w:rPr>
        </w:r>
        <w:r>
          <w:rPr>
            <w:noProof/>
            <w:webHidden/>
          </w:rPr>
          <w:fldChar w:fldCharType="separate"/>
        </w:r>
        <w:r>
          <w:rPr>
            <w:noProof/>
            <w:webHidden/>
          </w:rPr>
          <w:t>12</w:t>
        </w:r>
        <w:r>
          <w:rPr>
            <w:noProof/>
            <w:webHidden/>
          </w:rPr>
          <w:fldChar w:fldCharType="end"/>
        </w:r>
      </w:hyperlink>
    </w:p>
    <w:p w14:paraId="1E5C22EC" w14:textId="7F39AD59"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88" w:history="1">
        <w:r w:rsidRPr="0059033F">
          <w:rPr>
            <w:rStyle w:val="Hypertextovodkaz"/>
            <w:noProof/>
          </w:rPr>
          <w:t>1.12</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Provádění zkoušek</w:t>
        </w:r>
        <w:r>
          <w:rPr>
            <w:noProof/>
            <w:webHidden/>
          </w:rPr>
          <w:tab/>
        </w:r>
        <w:r>
          <w:rPr>
            <w:noProof/>
            <w:webHidden/>
          </w:rPr>
          <w:fldChar w:fldCharType="begin"/>
        </w:r>
        <w:r>
          <w:rPr>
            <w:noProof/>
            <w:webHidden/>
          </w:rPr>
          <w:instrText xml:space="preserve"> PAGEREF _Toc155084588 \h </w:instrText>
        </w:r>
        <w:r>
          <w:rPr>
            <w:noProof/>
            <w:webHidden/>
          </w:rPr>
        </w:r>
        <w:r>
          <w:rPr>
            <w:noProof/>
            <w:webHidden/>
          </w:rPr>
          <w:fldChar w:fldCharType="separate"/>
        </w:r>
        <w:r>
          <w:rPr>
            <w:noProof/>
            <w:webHidden/>
          </w:rPr>
          <w:t>13</w:t>
        </w:r>
        <w:r>
          <w:rPr>
            <w:noProof/>
            <w:webHidden/>
          </w:rPr>
          <w:fldChar w:fldCharType="end"/>
        </w:r>
      </w:hyperlink>
    </w:p>
    <w:p w14:paraId="4FB48BCE" w14:textId="6858CDDD"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89" w:history="1">
        <w:r w:rsidRPr="0059033F">
          <w:rPr>
            <w:rStyle w:val="Hypertextovodkaz"/>
            <w:noProof/>
          </w:rPr>
          <w:t>1.13</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Plán dodržování kvality, jejího řízení a zajištění</w:t>
        </w:r>
        <w:r>
          <w:rPr>
            <w:noProof/>
            <w:webHidden/>
          </w:rPr>
          <w:tab/>
        </w:r>
        <w:r>
          <w:rPr>
            <w:noProof/>
            <w:webHidden/>
          </w:rPr>
          <w:fldChar w:fldCharType="begin"/>
        </w:r>
        <w:r>
          <w:rPr>
            <w:noProof/>
            <w:webHidden/>
          </w:rPr>
          <w:instrText xml:space="preserve"> PAGEREF _Toc155084589 \h </w:instrText>
        </w:r>
        <w:r>
          <w:rPr>
            <w:noProof/>
            <w:webHidden/>
          </w:rPr>
        </w:r>
        <w:r>
          <w:rPr>
            <w:noProof/>
            <w:webHidden/>
          </w:rPr>
          <w:fldChar w:fldCharType="separate"/>
        </w:r>
        <w:r>
          <w:rPr>
            <w:noProof/>
            <w:webHidden/>
          </w:rPr>
          <w:t>14</w:t>
        </w:r>
        <w:r>
          <w:rPr>
            <w:noProof/>
            <w:webHidden/>
          </w:rPr>
          <w:fldChar w:fldCharType="end"/>
        </w:r>
      </w:hyperlink>
    </w:p>
    <w:p w14:paraId="5C643008" w14:textId="3EA0BF0C" w:rsidR="006065D8" w:rsidRDefault="006065D8">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590" w:history="1">
        <w:r w:rsidRPr="0059033F">
          <w:rPr>
            <w:rStyle w:val="Hypertextovodkaz"/>
            <w:noProof/>
          </w:rPr>
          <w:t>1.13.1</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Zajištění a kontrola kvality</w:t>
        </w:r>
        <w:r>
          <w:rPr>
            <w:noProof/>
            <w:webHidden/>
          </w:rPr>
          <w:tab/>
        </w:r>
        <w:r>
          <w:rPr>
            <w:noProof/>
            <w:webHidden/>
          </w:rPr>
          <w:fldChar w:fldCharType="begin"/>
        </w:r>
        <w:r>
          <w:rPr>
            <w:noProof/>
            <w:webHidden/>
          </w:rPr>
          <w:instrText xml:space="preserve"> PAGEREF _Toc155084590 \h </w:instrText>
        </w:r>
        <w:r>
          <w:rPr>
            <w:noProof/>
            <w:webHidden/>
          </w:rPr>
        </w:r>
        <w:r>
          <w:rPr>
            <w:noProof/>
            <w:webHidden/>
          </w:rPr>
          <w:fldChar w:fldCharType="separate"/>
        </w:r>
        <w:r>
          <w:rPr>
            <w:noProof/>
            <w:webHidden/>
          </w:rPr>
          <w:t>14</w:t>
        </w:r>
        <w:r>
          <w:rPr>
            <w:noProof/>
            <w:webHidden/>
          </w:rPr>
          <w:fldChar w:fldCharType="end"/>
        </w:r>
      </w:hyperlink>
    </w:p>
    <w:p w14:paraId="0A9386B7" w14:textId="7435B2DD"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91" w:history="1">
        <w:r w:rsidRPr="0059033F">
          <w:rPr>
            <w:rStyle w:val="Hypertextovodkaz"/>
            <w:noProof/>
          </w:rPr>
          <w:t>1.14</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Bezpečnost</w:t>
        </w:r>
        <w:r>
          <w:rPr>
            <w:noProof/>
            <w:webHidden/>
          </w:rPr>
          <w:tab/>
        </w:r>
        <w:r>
          <w:rPr>
            <w:noProof/>
            <w:webHidden/>
          </w:rPr>
          <w:fldChar w:fldCharType="begin"/>
        </w:r>
        <w:r>
          <w:rPr>
            <w:noProof/>
            <w:webHidden/>
          </w:rPr>
          <w:instrText xml:space="preserve"> PAGEREF _Toc155084591 \h </w:instrText>
        </w:r>
        <w:r>
          <w:rPr>
            <w:noProof/>
            <w:webHidden/>
          </w:rPr>
        </w:r>
        <w:r>
          <w:rPr>
            <w:noProof/>
            <w:webHidden/>
          </w:rPr>
          <w:fldChar w:fldCharType="separate"/>
        </w:r>
        <w:r>
          <w:rPr>
            <w:noProof/>
            <w:webHidden/>
          </w:rPr>
          <w:t>15</w:t>
        </w:r>
        <w:r>
          <w:rPr>
            <w:noProof/>
            <w:webHidden/>
          </w:rPr>
          <w:fldChar w:fldCharType="end"/>
        </w:r>
      </w:hyperlink>
    </w:p>
    <w:p w14:paraId="58A3CBDB" w14:textId="01DEECA5" w:rsidR="006065D8" w:rsidRDefault="006065D8">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592" w:history="1">
        <w:r w:rsidRPr="0059033F">
          <w:rPr>
            <w:rStyle w:val="Hypertextovodkaz"/>
            <w:noProof/>
          </w:rPr>
          <w:t>1.14.1</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Údaje o zvláštních opatřeních při provádění stavby</w:t>
        </w:r>
        <w:r>
          <w:rPr>
            <w:noProof/>
            <w:webHidden/>
          </w:rPr>
          <w:tab/>
        </w:r>
        <w:r>
          <w:rPr>
            <w:noProof/>
            <w:webHidden/>
          </w:rPr>
          <w:fldChar w:fldCharType="begin"/>
        </w:r>
        <w:r>
          <w:rPr>
            <w:noProof/>
            <w:webHidden/>
          </w:rPr>
          <w:instrText xml:space="preserve"> PAGEREF _Toc155084592 \h </w:instrText>
        </w:r>
        <w:r>
          <w:rPr>
            <w:noProof/>
            <w:webHidden/>
          </w:rPr>
        </w:r>
        <w:r>
          <w:rPr>
            <w:noProof/>
            <w:webHidden/>
          </w:rPr>
          <w:fldChar w:fldCharType="separate"/>
        </w:r>
        <w:r>
          <w:rPr>
            <w:noProof/>
            <w:webHidden/>
          </w:rPr>
          <w:t>16</w:t>
        </w:r>
        <w:r>
          <w:rPr>
            <w:noProof/>
            <w:webHidden/>
          </w:rPr>
          <w:fldChar w:fldCharType="end"/>
        </w:r>
      </w:hyperlink>
    </w:p>
    <w:p w14:paraId="1ED0854D" w14:textId="24F8ED20" w:rsidR="006065D8" w:rsidRDefault="006065D8">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593" w:history="1">
        <w:r w:rsidRPr="0059033F">
          <w:rPr>
            <w:rStyle w:val="Hypertextovodkaz"/>
            <w:noProof/>
          </w:rPr>
          <w:t>1.14.2</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Práce se stlačeným vzduchem</w:t>
        </w:r>
        <w:r>
          <w:rPr>
            <w:noProof/>
            <w:webHidden/>
          </w:rPr>
          <w:tab/>
        </w:r>
        <w:r>
          <w:rPr>
            <w:noProof/>
            <w:webHidden/>
          </w:rPr>
          <w:fldChar w:fldCharType="begin"/>
        </w:r>
        <w:r>
          <w:rPr>
            <w:noProof/>
            <w:webHidden/>
          </w:rPr>
          <w:instrText xml:space="preserve"> PAGEREF _Toc155084593 \h </w:instrText>
        </w:r>
        <w:r>
          <w:rPr>
            <w:noProof/>
            <w:webHidden/>
          </w:rPr>
        </w:r>
        <w:r>
          <w:rPr>
            <w:noProof/>
            <w:webHidden/>
          </w:rPr>
          <w:fldChar w:fldCharType="separate"/>
        </w:r>
        <w:r>
          <w:rPr>
            <w:noProof/>
            <w:webHidden/>
          </w:rPr>
          <w:t>16</w:t>
        </w:r>
        <w:r>
          <w:rPr>
            <w:noProof/>
            <w:webHidden/>
          </w:rPr>
          <w:fldChar w:fldCharType="end"/>
        </w:r>
      </w:hyperlink>
    </w:p>
    <w:p w14:paraId="40968E4D" w14:textId="2FAD35B3" w:rsidR="006065D8" w:rsidRDefault="006065D8">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594" w:history="1">
        <w:r w:rsidRPr="0059033F">
          <w:rPr>
            <w:rStyle w:val="Hypertextovodkaz"/>
            <w:noProof/>
          </w:rPr>
          <w:t>1.14.3</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Výbušné a nebezpečné látky</w:t>
        </w:r>
        <w:r>
          <w:rPr>
            <w:noProof/>
            <w:webHidden/>
          </w:rPr>
          <w:tab/>
        </w:r>
        <w:r>
          <w:rPr>
            <w:noProof/>
            <w:webHidden/>
          </w:rPr>
          <w:fldChar w:fldCharType="begin"/>
        </w:r>
        <w:r>
          <w:rPr>
            <w:noProof/>
            <w:webHidden/>
          </w:rPr>
          <w:instrText xml:space="preserve"> PAGEREF _Toc155084594 \h </w:instrText>
        </w:r>
        <w:r>
          <w:rPr>
            <w:noProof/>
            <w:webHidden/>
          </w:rPr>
        </w:r>
        <w:r>
          <w:rPr>
            <w:noProof/>
            <w:webHidden/>
          </w:rPr>
          <w:fldChar w:fldCharType="separate"/>
        </w:r>
        <w:r>
          <w:rPr>
            <w:noProof/>
            <w:webHidden/>
          </w:rPr>
          <w:t>16</w:t>
        </w:r>
        <w:r>
          <w:rPr>
            <w:noProof/>
            <w:webHidden/>
          </w:rPr>
          <w:fldChar w:fldCharType="end"/>
        </w:r>
      </w:hyperlink>
    </w:p>
    <w:p w14:paraId="6ADDE3B5" w14:textId="32345DE1"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95" w:history="1">
        <w:r w:rsidRPr="0059033F">
          <w:rPr>
            <w:rStyle w:val="Hypertextovodkaz"/>
            <w:noProof/>
          </w:rPr>
          <w:t>1.15</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Nakládání s odpady</w:t>
        </w:r>
        <w:r>
          <w:rPr>
            <w:noProof/>
            <w:webHidden/>
          </w:rPr>
          <w:tab/>
        </w:r>
        <w:r>
          <w:rPr>
            <w:noProof/>
            <w:webHidden/>
          </w:rPr>
          <w:fldChar w:fldCharType="begin"/>
        </w:r>
        <w:r>
          <w:rPr>
            <w:noProof/>
            <w:webHidden/>
          </w:rPr>
          <w:instrText xml:space="preserve"> PAGEREF _Toc155084595 \h </w:instrText>
        </w:r>
        <w:r>
          <w:rPr>
            <w:noProof/>
            <w:webHidden/>
          </w:rPr>
        </w:r>
        <w:r>
          <w:rPr>
            <w:noProof/>
            <w:webHidden/>
          </w:rPr>
          <w:fldChar w:fldCharType="separate"/>
        </w:r>
        <w:r>
          <w:rPr>
            <w:noProof/>
            <w:webHidden/>
          </w:rPr>
          <w:t>16</w:t>
        </w:r>
        <w:r>
          <w:rPr>
            <w:noProof/>
            <w:webHidden/>
          </w:rPr>
          <w:fldChar w:fldCharType="end"/>
        </w:r>
      </w:hyperlink>
    </w:p>
    <w:p w14:paraId="5D757862" w14:textId="596587F0"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96" w:history="1">
        <w:r w:rsidRPr="0059033F">
          <w:rPr>
            <w:rStyle w:val="Hypertextovodkaz"/>
            <w:noProof/>
          </w:rPr>
          <w:t>1.16</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Seznam použitých zkratek</w:t>
        </w:r>
        <w:r>
          <w:rPr>
            <w:noProof/>
            <w:webHidden/>
          </w:rPr>
          <w:tab/>
        </w:r>
        <w:r>
          <w:rPr>
            <w:noProof/>
            <w:webHidden/>
          </w:rPr>
          <w:fldChar w:fldCharType="begin"/>
        </w:r>
        <w:r>
          <w:rPr>
            <w:noProof/>
            <w:webHidden/>
          </w:rPr>
          <w:instrText xml:space="preserve"> PAGEREF _Toc155084596 \h </w:instrText>
        </w:r>
        <w:r>
          <w:rPr>
            <w:noProof/>
            <w:webHidden/>
          </w:rPr>
        </w:r>
        <w:r>
          <w:rPr>
            <w:noProof/>
            <w:webHidden/>
          </w:rPr>
          <w:fldChar w:fldCharType="separate"/>
        </w:r>
        <w:r>
          <w:rPr>
            <w:noProof/>
            <w:webHidden/>
          </w:rPr>
          <w:t>18</w:t>
        </w:r>
        <w:r>
          <w:rPr>
            <w:noProof/>
            <w:webHidden/>
          </w:rPr>
          <w:fldChar w:fldCharType="end"/>
        </w:r>
      </w:hyperlink>
    </w:p>
    <w:p w14:paraId="7E983B83" w14:textId="1D1A1D36"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97" w:history="1">
        <w:r w:rsidRPr="0059033F">
          <w:rPr>
            <w:rStyle w:val="Hypertextovodkaz"/>
            <w:noProof/>
          </w:rPr>
          <w:t>1.17</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Stavební povolení</w:t>
        </w:r>
        <w:r>
          <w:rPr>
            <w:noProof/>
            <w:webHidden/>
          </w:rPr>
          <w:tab/>
        </w:r>
        <w:r>
          <w:rPr>
            <w:noProof/>
            <w:webHidden/>
          </w:rPr>
          <w:fldChar w:fldCharType="begin"/>
        </w:r>
        <w:r>
          <w:rPr>
            <w:noProof/>
            <w:webHidden/>
          </w:rPr>
          <w:instrText xml:space="preserve"> PAGEREF _Toc155084597 \h </w:instrText>
        </w:r>
        <w:r>
          <w:rPr>
            <w:noProof/>
            <w:webHidden/>
          </w:rPr>
        </w:r>
        <w:r>
          <w:rPr>
            <w:noProof/>
            <w:webHidden/>
          </w:rPr>
          <w:fldChar w:fldCharType="separate"/>
        </w:r>
        <w:r>
          <w:rPr>
            <w:noProof/>
            <w:webHidden/>
          </w:rPr>
          <w:t>19</w:t>
        </w:r>
        <w:r>
          <w:rPr>
            <w:noProof/>
            <w:webHidden/>
          </w:rPr>
          <w:fldChar w:fldCharType="end"/>
        </w:r>
      </w:hyperlink>
    </w:p>
    <w:p w14:paraId="313010B8" w14:textId="4F25064D"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598" w:history="1">
        <w:r w:rsidRPr="0059033F">
          <w:rPr>
            <w:rStyle w:val="Hypertextovodkaz"/>
            <w:noProof/>
          </w:rPr>
          <w:t>1.18</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Podmínky správců inženýrských sítí</w:t>
        </w:r>
        <w:r>
          <w:rPr>
            <w:noProof/>
            <w:webHidden/>
          </w:rPr>
          <w:tab/>
        </w:r>
        <w:r>
          <w:rPr>
            <w:noProof/>
            <w:webHidden/>
          </w:rPr>
          <w:fldChar w:fldCharType="begin"/>
        </w:r>
        <w:r>
          <w:rPr>
            <w:noProof/>
            <w:webHidden/>
          </w:rPr>
          <w:instrText xml:space="preserve"> PAGEREF _Toc155084598 \h </w:instrText>
        </w:r>
        <w:r>
          <w:rPr>
            <w:noProof/>
            <w:webHidden/>
          </w:rPr>
        </w:r>
        <w:r>
          <w:rPr>
            <w:noProof/>
            <w:webHidden/>
          </w:rPr>
          <w:fldChar w:fldCharType="separate"/>
        </w:r>
        <w:r>
          <w:rPr>
            <w:noProof/>
            <w:webHidden/>
          </w:rPr>
          <w:t>19</w:t>
        </w:r>
        <w:r>
          <w:rPr>
            <w:noProof/>
            <w:webHidden/>
          </w:rPr>
          <w:fldChar w:fldCharType="end"/>
        </w:r>
      </w:hyperlink>
    </w:p>
    <w:p w14:paraId="1BFE2DB3" w14:textId="036DBEEE" w:rsidR="006065D8" w:rsidRDefault="006065D8">
      <w:pPr>
        <w:pStyle w:val="Obsah1"/>
        <w:rPr>
          <w:rFonts w:asciiTheme="minorHAnsi" w:eastAsiaTheme="minorEastAsia" w:hAnsiTheme="minorHAnsi" w:cstheme="minorBidi"/>
          <w:b w:val="0"/>
          <w:bCs w:val="0"/>
          <w:caps w:val="0"/>
          <w:noProof/>
          <w:kern w:val="2"/>
          <w:szCs w:val="22"/>
          <w14:ligatures w14:val="standardContextual"/>
        </w:rPr>
      </w:pPr>
      <w:hyperlink w:anchor="_Toc155084599" w:history="1">
        <w:r w:rsidRPr="0059033F">
          <w:rPr>
            <w:rStyle w:val="Hypertextovodkaz"/>
            <w:noProof/>
          </w:rPr>
          <w:t>2</w:t>
        </w:r>
        <w:r>
          <w:rPr>
            <w:rFonts w:asciiTheme="minorHAnsi" w:eastAsiaTheme="minorEastAsia" w:hAnsiTheme="minorHAnsi" w:cstheme="minorBidi"/>
            <w:b w:val="0"/>
            <w:bCs w:val="0"/>
            <w:caps w:val="0"/>
            <w:noProof/>
            <w:kern w:val="2"/>
            <w:szCs w:val="22"/>
            <w14:ligatures w14:val="standardContextual"/>
          </w:rPr>
          <w:tab/>
        </w:r>
        <w:r w:rsidRPr="0059033F">
          <w:rPr>
            <w:rStyle w:val="Hypertextovodkaz"/>
            <w:noProof/>
          </w:rPr>
          <w:t>Všeobecné a přípravné položky</w:t>
        </w:r>
        <w:r>
          <w:rPr>
            <w:noProof/>
            <w:webHidden/>
          </w:rPr>
          <w:tab/>
        </w:r>
        <w:r>
          <w:rPr>
            <w:noProof/>
            <w:webHidden/>
          </w:rPr>
          <w:fldChar w:fldCharType="begin"/>
        </w:r>
        <w:r>
          <w:rPr>
            <w:noProof/>
            <w:webHidden/>
          </w:rPr>
          <w:instrText xml:space="preserve"> PAGEREF _Toc155084599 \h </w:instrText>
        </w:r>
        <w:r>
          <w:rPr>
            <w:noProof/>
            <w:webHidden/>
          </w:rPr>
        </w:r>
        <w:r>
          <w:rPr>
            <w:noProof/>
            <w:webHidden/>
          </w:rPr>
          <w:fldChar w:fldCharType="separate"/>
        </w:r>
        <w:r>
          <w:rPr>
            <w:noProof/>
            <w:webHidden/>
          </w:rPr>
          <w:t>19</w:t>
        </w:r>
        <w:r>
          <w:rPr>
            <w:noProof/>
            <w:webHidden/>
          </w:rPr>
          <w:fldChar w:fldCharType="end"/>
        </w:r>
      </w:hyperlink>
    </w:p>
    <w:p w14:paraId="012BF11E" w14:textId="23037439"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00" w:history="1">
        <w:r w:rsidRPr="0059033F">
          <w:rPr>
            <w:rStyle w:val="Hypertextovodkaz"/>
            <w:noProof/>
          </w:rPr>
          <w:t>2.1</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Všeobecně</w:t>
        </w:r>
        <w:r>
          <w:rPr>
            <w:noProof/>
            <w:webHidden/>
          </w:rPr>
          <w:tab/>
        </w:r>
        <w:r>
          <w:rPr>
            <w:noProof/>
            <w:webHidden/>
          </w:rPr>
          <w:fldChar w:fldCharType="begin"/>
        </w:r>
        <w:r>
          <w:rPr>
            <w:noProof/>
            <w:webHidden/>
          </w:rPr>
          <w:instrText xml:space="preserve"> PAGEREF _Toc155084600 \h </w:instrText>
        </w:r>
        <w:r>
          <w:rPr>
            <w:noProof/>
            <w:webHidden/>
          </w:rPr>
        </w:r>
        <w:r>
          <w:rPr>
            <w:noProof/>
            <w:webHidden/>
          </w:rPr>
          <w:fldChar w:fldCharType="separate"/>
        </w:r>
        <w:r>
          <w:rPr>
            <w:noProof/>
            <w:webHidden/>
          </w:rPr>
          <w:t>19</w:t>
        </w:r>
        <w:r>
          <w:rPr>
            <w:noProof/>
            <w:webHidden/>
          </w:rPr>
          <w:fldChar w:fldCharType="end"/>
        </w:r>
      </w:hyperlink>
    </w:p>
    <w:p w14:paraId="0DCDAB26" w14:textId="3130E18A"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01" w:history="1">
        <w:r w:rsidRPr="0059033F">
          <w:rPr>
            <w:rStyle w:val="Hypertextovodkaz"/>
            <w:noProof/>
          </w:rPr>
          <w:t>2.2</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Zařízení staveniště (zřízení, provoz, odstranění)</w:t>
        </w:r>
        <w:r>
          <w:rPr>
            <w:noProof/>
            <w:webHidden/>
          </w:rPr>
          <w:tab/>
        </w:r>
        <w:r>
          <w:rPr>
            <w:noProof/>
            <w:webHidden/>
          </w:rPr>
          <w:fldChar w:fldCharType="begin"/>
        </w:r>
        <w:r>
          <w:rPr>
            <w:noProof/>
            <w:webHidden/>
          </w:rPr>
          <w:instrText xml:space="preserve"> PAGEREF _Toc155084601 \h </w:instrText>
        </w:r>
        <w:r>
          <w:rPr>
            <w:noProof/>
            <w:webHidden/>
          </w:rPr>
        </w:r>
        <w:r>
          <w:rPr>
            <w:noProof/>
            <w:webHidden/>
          </w:rPr>
          <w:fldChar w:fldCharType="separate"/>
        </w:r>
        <w:r>
          <w:rPr>
            <w:noProof/>
            <w:webHidden/>
          </w:rPr>
          <w:t>20</w:t>
        </w:r>
        <w:r>
          <w:rPr>
            <w:noProof/>
            <w:webHidden/>
          </w:rPr>
          <w:fldChar w:fldCharType="end"/>
        </w:r>
      </w:hyperlink>
    </w:p>
    <w:p w14:paraId="262B7A78" w14:textId="014A3FC7"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02" w:history="1">
        <w:r w:rsidRPr="0059033F">
          <w:rPr>
            <w:rStyle w:val="Hypertextovodkaz"/>
            <w:noProof/>
          </w:rPr>
          <w:t>2.2.1</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Uspořádání stavenišť</w:t>
        </w:r>
        <w:r>
          <w:rPr>
            <w:noProof/>
            <w:webHidden/>
          </w:rPr>
          <w:tab/>
        </w:r>
        <w:r>
          <w:rPr>
            <w:noProof/>
            <w:webHidden/>
          </w:rPr>
          <w:fldChar w:fldCharType="begin"/>
        </w:r>
        <w:r>
          <w:rPr>
            <w:noProof/>
            <w:webHidden/>
          </w:rPr>
          <w:instrText xml:space="preserve"> PAGEREF _Toc155084602 \h </w:instrText>
        </w:r>
        <w:r>
          <w:rPr>
            <w:noProof/>
            <w:webHidden/>
          </w:rPr>
        </w:r>
        <w:r>
          <w:rPr>
            <w:noProof/>
            <w:webHidden/>
          </w:rPr>
          <w:fldChar w:fldCharType="separate"/>
        </w:r>
        <w:r>
          <w:rPr>
            <w:noProof/>
            <w:webHidden/>
          </w:rPr>
          <w:t>20</w:t>
        </w:r>
        <w:r>
          <w:rPr>
            <w:noProof/>
            <w:webHidden/>
          </w:rPr>
          <w:fldChar w:fldCharType="end"/>
        </w:r>
      </w:hyperlink>
    </w:p>
    <w:p w14:paraId="6D060C45" w14:textId="1BBC3B2D"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03" w:history="1">
        <w:r w:rsidRPr="0059033F">
          <w:rPr>
            <w:rStyle w:val="Hypertextovodkaz"/>
            <w:noProof/>
          </w:rPr>
          <w:t>2.2.2</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Uvolnění stavenišť</w:t>
        </w:r>
        <w:r>
          <w:rPr>
            <w:noProof/>
            <w:webHidden/>
          </w:rPr>
          <w:tab/>
        </w:r>
        <w:r>
          <w:rPr>
            <w:noProof/>
            <w:webHidden/>
          </w:rPr>
          <w:fldChar w:fldCharType="begin"/>
        </w:r>
        <w:r>
          <w:rPr>
            <w:noProof/>
            <w:webHidden/>
          </w:rPr>
          <w:instrText xml:space="preserve"> PAGEREF _Toc155084603 \h </w:instrText>
        </w:r>
        <w:r>
          <w:rPr>
            <w:noProof/>
            <w:webHidden/>
          </w:rPr>
        </w:r>
        <w:r>
          <w:rPr>
            <w:noProof/>
            <w:webHidden/>
          </w:rPr>
          <w:fldChar w:fldCharType="separate"/>
        </w:r>
        <w:r>
          <w:rPr>
            <w:noProof/>
            <w:webHidden/>
          </w:rPr>
          <w:t>22</w:t>
        </w:r>
        <w:r>
          <w:rPr>
            <w:noProof/>
            <w:webHidden/>
          </w:rPr>
          <w:fldChar w:fldCharType="end"/>
        </w:r>
      </w:hyperlink>
    </w:p>
    <w:p w14:paraId="1C119DE1" w14:textId="1A2EBFCD"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04" w:history="1">
        <w:r w:rsidRPr="0059033F">
          <w:rPr>
            <w:rStyle w:val="Hypertextovodkaz"/>
            <w:noProof/>
          </w:rPr>
          <w:t>2.2.3</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Dočasné objekty  ZS</w:t>
        </w:r>
        <w:r>
          <w:rPr>
            <w:noProof/>
            <w:webHidden/>
          </w:rPr>
          <w:tab/>
        </w:r>
        <w:r>
          <w:rPr>
            <w:noProof/>
            <w:webHidden/>
          </w:rPr>
          <w:fldChar w:fldCharType="begin"/>
        </w:r>
        <w:r>
          <w:rPr>
            <w:noProof/>
            <w:webHidden/>
          </w:rPr>
          <w:instrText xml:space="preserve"> PAGEREF _Toc155084604 \h </w:instrText>
        </w:r>
        <w:r>
          <w:rPr>
            <w:noProof/>
            <w:webHidden/>
          </w:rPr>
        </w:r>
        <w:r>
          <w:rPr>
            <w:noProof/>
            <w:webHidden/>
          </w:rPr>
          <w:fldChar w:fldCharType="separate"/>
        </w:r>
        <w:r>
          <w:rPr>
            <w:noProof/>
            <w:webHidden/>
          </w:rPr>
          <w:t>22</w:t>
        </w:r>
        <w:r>
          <w:rPr>
            <w:noProof/>
            <w:webHidden/>
          </w:rPr>
          <w:fldChar w:fldCharType="end"/>
        </w:r>
      </w:hyperlink>
    </w:p>
    <w:p w14:paraId="6AE284B2" w14:textId="014642B9"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05" w:history="1">
        <w:r w:rsidRPr="0059033F">
          <w:rPr>
            <w:rStyle w:val="Hypertextovodkaz"/>
            <w:noProof/>
          </w:rPr>
          <w:t>2.2.4</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Zajištění přívodu vody a energií ke staveništi, odvodnění stavenišť, telefon</w:t>
        </w:r>
        <w:r>
          <w:rPr>
            <w:noProof/>
            <w:webHidden/>
          </w:rPr>
          <w:tab/>
        </w:r>
        <w:r>
          <w:rPr>
            <w:noProof/>
            <w:webHidden/>
          </w:rPr>
          <w:fldChar w:fldCharType="begin"/>
        </w:r>
        <w:r>
          <w:rPr>
            <w:noProof/>
            <w:webHidden/>
          </w:rPr>
          <w:instrText xml:space="preserve"> PAGEREF _Toc155084605 \h </w:instrText>
        </w:r>
        <w:r>
          <w:rPr>
            <w:noProof/>
            <w:webHidden/>
          </w:rPr>
        </w:r>
        <w:r>
          <w:rPr>
            <w:noProof/>
            <w:webHidden/>
          </w:rPr>
          <w:fldChar w:fldCharType="separate"/>
        </w:r>
        <w:r>
          <w:rPr>
            <w:noProof/>
            <w:webHidden/>
          </w:rPr>
          <w:t>22</w:t>
        </w:r>
        <w:r>
          <w:rPr>
            <w:noProof/>
            <w:webHidden/>
          </w:rPr>
          <w:fldChar w:fldCharType="end"/>
        </w:r>
      </w:hyperlink>
    </w:p>
    <w:p w14:paraId="0F099734" w14:textId="1325C752"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06" w:history="1">
        <w:r w:rsidRPr="0059033F">
          <w:rPr>
            <w:rStyle w:val="Hypertextovodkaz"/>
            <w:rFonts w:cs="Arial"/>
            <w:noProof/>
          </w:rPr>
          <w:t>2.2.5</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Údaje o dopravních trasách pro přesun rozhodujících dodávek a materiálů.</w:t>
        </w:r>
        <w:r w:rsidRPr="0059033F">
          <w:rPr>
            <w:rStyle w:val="Hypertextovodkaz"/>
            <w:rFonts w:cs="Arial"/>
            <w:noProof/>
          </w:rPr>
          <w:t xml:space="preserve"> Skládky.</w:t>
        </w:r>
        <w:r>
          <w:rPr>
            <w:noProof/>
            <w:webHidden/>
          </w:rPr>
          <w:tab/>
        </w:r>
        <w:r>
          <w:rPr>
            <w:noProof/>
            <w:webHidden/>
          </w:rPr>
          <w:fldChar w:fldCharType="begin"/>
        </w:r>
        <w:r>
          <w:rPr>
            <w:noProof/>
            <w:webHidden/>
          </w:rPr>
          <w:instrText xml:space="preserve"> PAGEREF _Toc155084606 \h </w:instrText>
        </w:r>
        <w:r>
          <w:rPr>
            <w:noProof/>
            <w:webHidden/>
          </w:rPr>
        </w:r>
        <w:r>
          <w:rPr>
            <w:noProof/>
            <w:webHidden/>
          </w:rPr>
          <w:fldChar w:fldCharType="separate"/>
        </w:r>
        <w:r>
          <w:rPr>
            <w:noProof/>
            <w:webHidden/>
          </w:rPr>
          <w:t>22</w:t>
        </w:r>
        <w:r>
          <w:rPr>
            <w:noProof/>
            <w:webHidden/>
          </w:rPr>
          <w:fldChar w:fldCharType="end"/>
        </w:r>
      </w:hyperlink>
    </w:p>
    <w:p w14:paraId="7DFA6726" w14:textId="0CF439E6"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07" w:history="1">
        <w:r w:rsidRPr="0059033F">
          <w:rPr>
            <w:rStyle w:val="Hypertextovodkaz"/>
            <w:noProof/>
          </w:rPr>
          <w:t>2.2.6</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Předpokládaný počet pracovníků při výstavbě a jejich sociální zabezpečení</w:t>
        </w:r>
        <w:r>
          <w:rPr>
            <w:noProof/>
            <w:webHidden/>
          </w:rPr>
          <w:tab/>
        </w:r>
        <w:r>
          <w:rPr>
            <w:noProof/>
            <w:webHidden/>
          </w:rPr>
          <w:fldChar w:fldCharType="begin"/>
        </w:r>
        <w:r>
          <w:rPr>
            <w:noProof/>
            <w:webHidden/>
          </w:rPr>
          <w:instrText xml:space="preserve"> PAGEREF _Toc155084607 \h </w:instrText>
        </w:r>
        <w:r>
          <w:rPr>
            <w:noProof/>
            <w:webHidden/>
          </w:rPr>
        </w:r>
        <w:r>
          <w:rPr>
            <w:noProof/>
            <w:webHidden/>
          </w:rPr>
          <w:fldChar w:fldCharType="separate"/>
        </w:r>
        <w:r>
          <w:rPr>
            <w:noProof/>
            <w:webHidden/>
          </w:rPr>
          <w:t>23</w:t>
        </w:r>
        <w:r>
          <w:rPr>
            <w:noProof/>
            <w:webHidden/>
          </w:rPr>
          <w:fldChar w:fldCharType="end"/>
        </w:r>
      </w:hyperlink>
    </w:p>
    <w:p w14:paraId="0A542507" w14:textId="7BB62C98"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08" w:history="1">
        <w:r w:rsidRPr="0059033F">
          <w:rPr>
            <w:rStyle w:val="Hypertextovodkaz"/>
            <w:noProof/>
          </w:rPr>
          <w:t>2.2.7</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Údaje o zvláštních opatřeních při provádění stavby (technická, bezpečnostní)</w:t>
        </w:r>
        <w:r>
          <w:rPr>
            <w:noProof/>
            <w:webHidden/>
          </w:rPr>
          <w:tab/>
        </w:r>
        <w:r>
          <w:rPr>
            <w:noProof/>
            <w:webHidden/>
          </w:rPr>
          <w:fldChar w:fldCharType="begin"/>
        </w:r>
        <w:r>
          <w:rPr>
            <w:noProof/>
            <w:webHidden/>
          </w:rPr>
          <w:instrText xml:space="preserve"> PAGEREF _Toc155084608 \h </w:instrText>
        </w:r>
        <w:r>
          <w:rPr>
            <w:noProof/>
            <w:webHidden/>
          </w:rPr>
        </w:r>
        <w:r>
          <w:rPr>
            <w:noProof/>
            <w:webHidden/>
          </w:rPr>
          <w:fldChar w:fldCharType="separate"/>
        </w:r>
        <w:r>
          <w:rPr>
            <w:noProof/>
            <w:webHidden/>
          </w:rPr>
          <w:t>23</w:t>
        </w:r>
        <w:r>
          <w:rPr>
            <w:noProof/>
            <w:webHidden/>
          </w:rPr>
          <w:fldChar w:fldCharType="end"/>
        </w:r>
      </w:hyperlink>
    </w:p>
    <w:p w14:paraId="591D39B6" w14:textId="39256F43"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09" w:history="1">
        <w:r w:rsidRPr="0059033F">
          <w:rPr>
            <w:rStyle w:val="Hypertextovodkaz"/>
            <w:noProof/>
          </w:rPr>
          <w:t>2.2.8</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Ochrana životního prostředí</w:t>
        </w:r>
        <w:r>
          <w:rPr>
            <w:noProof/>
            <w:webHidden/>
          </w:rPr>
          <w:tab/>
        </w:r>
        <w:r>
          <w:rPr>
            <w:noProof/>
            <w:webHidden/>
          </w:rPr>
          <w:fldChar w:fldCharType="begin"/>
        </w:r>
        <w:r>
          <w:rPr>
            <w:noProof/>
            <w:webHidden/>
          </w:rPr>
          <w:instrText xml:space="preserve"> PAGEREF _Toc155084609 \h </w:instrText>
        </w:r>
        <w:r>
          <w:rPr>
            <w:noProof/>
            <w:webHidden/>
          </w:rPr>
        </w:r>
        <w:r>
          <w:rPr>
            <w:noProof/>
            <w:webHidden/>
          </w:rPr>
          <w:fldChar w:fldCharType="separate"/>
        </w:r>
        <w:r>
          <w:rPr>
            <w:noProof/>
            <w:webHidden/>
          </w:rPr>
          <w:t>24</w:t>
        </w:r>
        <w:r>
          <w:rPr>
            <w:noProof/>
            <w:webHidden/>
          </w:rPr>
          <w:fldChar w:fldCharType="end"/>
        </w:r>
      </w:hyperlink>
    </w:p>
    <w:p w14:paraId="513BCF7C" w14:textId="27BC721B"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10" w:history="1">
        <w:r w:rsidRPr="0059033F">
          <w:rPr>
            <w:rStyle w:val="Hypertextovodkaz"/>
            <w:noProof/>
          </w:rPr>
          <w:t>2.2.9</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Základní časové údaje</w:t>
        </w:r>
        <w:r>
          <w:rPr>
            <w:noProof/>
            <w:webHidden/>
          </w:rPr>
          <w:tab/>
        </w:r>
        <w:r>
          <w:rPr>
            <w:noProof/>
            <w:webHidden/>
          </w:rPr>
          <w:fldChar w:fldCharType="begin"/>
        </w:r>
        <w:r>
          <w:rPr>
            <w:noProof/>
            <w:webHidden/>
          </w:rPr>
          <w:instrText xml:space="preserve"> PAGEREF _Toc155084610 \h </w:instrText>
        </w:r>
        <w:r>
          <w:rPr>
            <w:noProof/>
            <w:webHidden/>
          </w:rPr>
        </w:r>
        <w:r>
          <w:rPr>
            <w:noProof/>
            <w:webHidden/>
          </w:rPr>
          <w:fldChar w:fldCharType="separate"/>
        </w:r>
        <w:r>
          <w:rPr>
            <w:noProof/>
            <w:webHidden/>
          </w:rPr>
          <w:t>25</w:t>
        </w:r>
        <w:r>
          <w:rPr>
            <w:noProof/>
            <w:webHidden/>
          </w:rPr>
          <w:fldChar w:fldCharType="end"/>
        </w:r>
      </w:hyperlink>
    </w:p>
    <w:p w14:paraId="7E93B61D" w14:textId="4E9DDC12" w:rsidR="006065D8" w:rsidRDefault="006065D8">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611" w:history="1">
        <w:r w:rsidRPr="0059033F">
          <w:rPr>
            <w:rStyle w:val="Hypertextovodkaz"/>
            <w:noProof/>
          </w:rPr>
          <w:t>2.2.10</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Provádění prací</w:t>
        </w:r>
        <w:r>
          <w:rPr>
            <w:noProof/>
            <w:webHidden/>
          </w:rPr>
          <w:tab/>
        </w:r>
        <w:r>
          <w:rPr>
            <w:noProof/>
            <w:webHidden/>
          </w:rPr>
          <w:fldChar w:fldCharType="begin"/>
        </w:r>
        <w:r>
          <w:rPr>
            <w:noProof/>
            <w:webHidden/>
          </w:rPr>
          <w:instrText xml:space="preserve"> PAGEREF _Toc155084611 \h </w:instrText>
        </w:r>
        <w:r>
          <w:rPr>
            <w:noProof/>
            <w:webHidden/>
          </w:rPr>
        </w:r>
        <w:r>
          <w:rPr>
            <w:noProof/>
            <w:webHidden/>
          </w:rPr>
          <w:fldChar w:fldCharType="separate"/>
        </w:r>
        <w:r>
          <w:rPr>
            <w:noProof/>
            <w:webHidden/>
          </w:rPr>
          <w:t>25</w:t>
        </w:r>
        <w:r>
          <w:rPr>
            <w:noProof/>
            <w:webHidden/>
          </w:rPr>
          <w:fldChar w:fldCharType="end"/>
        </w:r>
      </w:hyperlink>
    </w:p>
    <w:p w14:paraId="03BE7039" w14:textId="26770377" w:rsidR="006065D8" w:rsidRDefault="006065D8">
      <w:pPr>
        <w:pStyle w:val="Obsah3"/>
        <w:tabs>
          <w:tab w:val="left" w:pos="1400"/>
          <w:tab w:val="right" w:leader="dot" w:pos="9060"/>
        </w:tabs>
        <w:rPr>
          <w:rFonts w:asciiTheme="minorHAnsi" w:eastAsiaTheme="minorEastAsia" w:hAnsiTheme="minorHAnsi" w:cstheme="minorBidi"/>
          <w:i w:val="0"/>
          <w:iCs w:val="0"/>
          <w:noProof/>
          <w:kern w:val="2"/>
          <w:szCs w:val="22"/>
          <w14:ligatures w14:val="standardContextual"/>
        </w:rPr>
      </w:pPr>
      <w:hyperlink w:anchor="_Toc155084612" w:history="1">
        <w:r w:rsidRPr="0059033F">
          <w:rPr>
            <w:rStyle w:val="Hypertextovodkaz"/>
            <w:noProof/>
          </w:rPr>
          <w:t>2.2.11</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Likvidace zařízení staveniště</w:t>
        </w:r>
        <w:r>
          <w:rPr>
            <w:noProof/>
            <w:webHidden/>
          </w:rPr>
          <w:tab/>
        </w:r>
        <w:r>
          <w:rPr>
            <w:noProof/>
            <w:webHidden/>
          </w:rPr>
          <w:fldChar w:fldCharType="begin"/>
        </w:r>
        <w:r>
          <w:rPr>
            <w:noProof/>
            <w:webHidden/>
          </w:rPr>
          <w:instrText xml:space="preserve"> PAGEREF _Toc155084612 \h </w:instrText>
        </w:r>
        <w:r>
          <w:rPr>
            <w:noProof/>
            <w:webHidden/>
          </w:rPr>
        </w:r>
        <w:r>
          <w:rPr>
            <w:noProof/>
            <w:webHidden/>
          </w:rPr>
          <w:fldChar w:fldCharType="separate"/>
        </w:r>
        <w:r>
          <w:rPr>
            <w:noProof/>
            <w:webHidden/>
          </w:rPr>
          <w:t>26</w:t>
        </w:r>
        <w:r>
          <w:rPr>
            <w:noProof/>
            <w:webHidden/>
          </w:rPr>
          <w:fldChar w:fldCharType="end"/>
        </w:r>
      </w:hyperlink>
    </w:p>
    <w:p w14:paraId="3BE3ED95" w14:textId="4F56438A"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13" w:history="1">
        <w:r w:rsidRPr="0059033F">
          <w:rPr>
            <w:rStyle w:val="Hypertextovodkaz"/>
            <w:noProof/>
          </w:rPr>
          <w:t>2.3</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Dočasné stavby</w:t>
        </w:r>
        <w:r>
          <w:rPr>
            <w:noProof/>
            <w:webHidden/>
          </w:rPr>
          <w:tab/>
        </w:r>
        <w:r>
          <w:rPr>
            <w:noProof/>
            <w:webHidden/>
          </w:rPr>
          <w:fldChar w:fldCharType="begin"/>
        </w:r>
        <w:r>
          <w:rPr>
            <w:noProof/>
            <w:webHidden/>
          </w:rPr>
          <w:instrText xml:space="preserve"> PAGEREF _Toc155084613 \h </w:instrText>
        </w:r>
        <w:r>
          <w:rPr>
            <w:noProof/>
            <w:webHidden/>
          </w:rPr>
        </w:r>
        <w:r>
          <w:rPr>
            <w:noProof/>
            <w:webHidden/>
          </w:rPr>
          <w:fldChar w:fldCharType="separate"/>
        </w:r>
        <w:r>
          <w:rPr>
            <w:noProof/>
            <w:webHidden/>
          </w:rPr>
          <w:t>26</w:t>
        </w:r>
        <w:r>
          <w:rPr>
            <w:noProof/>
            <w:webHidden/>
          </w:rPr>
          <w:fldChar w:fldCharType="end"/>
        </w:r>
      </w:hyperlink>
    </w:p>
    <w:p w14:paraId="321E53C8" w14:textId="69CF2EC7"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14" w:history="1">
        <w:r w:rsidRPr="0059033F">
          <w:rPr>
            <w:rStyle w:val="Hypertextovodkaz"/>
            <w:noProof/>
          </w:rPr>
          <w:t>2.4</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Odvodnění staveniště</w:t>
        </w:r>
        <w:r>
          <w:rPr>
            <w:noProof/>
            <w:webHidden/>
          </w:rPr>
          <w:tab/>
        </w:r>
        <w:r>
          <w:rPr>
            <w:noProof/>
            <w:webHidden/>
          </w:rPr>
          <w:fldChar w:fldCharType="begin"/>
        </w:r>
        <w:r>
          <w:rPr>
            <w:noProof/>
            <w:webHidden/>
          </w:rPr>
          <w:instrText xml:space="preserve"> PAGEREF _Toc155084614 \h </w:instrText>
        </w:r>
        <w:r>
          <w:rPr>
            <w:noProof/>
            <w:webHidden/>
          </w:rPr>
        </w:r>
        <w:r>
          <w:rPr>
            <w:noProof/>
            <w:webHidden/>
          </w:rPr>
          <w:fldChar w:fldCharType="separate"/>
        </w:r>
        <w:r>
          <w:rPr>
            <w:noProof/>
            <w:webHidden/>
          </w:rPr>
          <w:t>26</w:t>
        </w:r>
        <w:r>
          <w:rPr>
            <w:noProof/>
            <w:webHidden/>
          </w:rPr>
          <w:fldChar w:fldCharType="end"/>
        </w:r>
      </w:hyperlink>
    </w:p>
    <w:p w14:paraId="5080F3A6" w14:textId="2F198635"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15" w:history="1">
        <w:r w:rsidRPr="0059033F">
          <w:rPr>
            <w:rStyle w:val="Hypertextovodkaz"/>
            <w:noProof/>
          </w:rPr>
          <w:t>2.5</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Doplňující průzkumy</w:t>
        </w:r>
        <w:r>
          <w:rPr>
            <w:noProof/>
            <w:webHidden/>
          </w:rPr>
          <w:tab/>
        </w:r>
        <w:r>
          <w:rPr>
            <w:noProof/>
            <w:webHidden/>
          </w:rPr>
          <w:fldChar w:fldCharType="begin"/>
        </w:r>
        <w:r>
          <w:rPr>
            <w:noProof/>
            <w:webHidden/>
          </w:rPr>
          <w:instrText xml:space="preserve"> PAGEREF _Toc155084615 \h </w:instrText>
        </w:r>
        <w:r>
          <w:rPr>
            <w:noProof/>
            <w:webHidden/>
          </w:rPr>
        </w:r>
        <w:r>
          <w:rPr>
            <w:noProof/>
            <w:webHidden/>
          </w:rPr>
          <w:fldChar w:fldCharType="separate"/>
        </w:r>
        <w:r>
          <w:rPr>
            <w:noProof/>
            <w:webHidden/>
          </w:rPr>
          <w:t>26</w:t>
        </w:r>
        <w:r>
          <w:rPr>
            <w:noProof/>
            <w:webHidden/>
          </w:rPr>
          <w:fldChar w:fldCharType="end"/>
        </w:r>
      </w:hyperlink>
    </w:p>
    <w:p w14:paraId="7E1018E4" w14:textId="52A77730"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16" w:history="1">
        <w:r w:rsidRPr="0059033F">
          <w:rPr>
            <w:rStyle w:val="Hypertextovodkaz"/>
            <w:noProof/>
          </w:rPr>
          <w:t>2.6</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Projektová dokumentace stavebních objektů</w:t>
        </w:r>
        <w:r>
          <w:rPr>
            <w:noProof/>
            <w:webHidden/>
          </w:rPr>
          <w:tab/>
        </w:r>
        <w:r>
          <w:rPr>
            <w:noProof/>
            <w:webHidden/>
          </w:rPr>
          <w:fldChar w:fldCharType="begin"/>
        </w:r>
        <w:r>
          <w:rPr>
            <w:noProof/>
            <w:webHidden/>
          </w:rPr>
          <w:instrText xml:space="preserve"> PAGEREF _Toc155084616 \h </w:instrText>
        </w:r>
        <w:r>
          <w:rPr>
            <w:noProof/>
            <w:webHidden/>
          </w:rPr>
        </w:r>
        <w:r>
          <w:rPr>
            <w:noProof/>
            <w:webHidden/>
          </w:rPr>
          <w:fldChar w:fldCharType="separate"/>
        </w:r>
        <w:r>
          <w:rPr>
            <w:noProof/>
            <w:webHidden/>
          </w:rPr>
          <w:t>26</w:t>
        </w:r>
        <w:r>
          <w:rPr>
            <w:noProof/>
            <w:webHidden/>
          </w:rPr>
          <w:fldChar w:fldCharType="end"/>
        </w:r>
      </w:hyperlink>
    </w:p>
    <w:p w14:paraId="4A97F11E" w14:textId="3AEEBF39"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17" w:history="1">
        <w:r w:rsidRPr="0059033F">
          <w:rPr>
            <w:rStyle w:val="Hypertextovodkaz"/>
            <w:noProof/>
          </w:rPr>
          <w:t>2.6.1</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Dokumentace skutečného provedení</w:t>
        </w:r>
        <w:r>
          <w:rPr>
            <w:noProof/>
            <w:webHidden/>
          </w:rPr>
          <w:tab/>
        </w:r>
        <w:r>
          <w:rPr>
            <w:noProof/>
            <w:webHidden/>
          </w:rPr>
          <w:fldChar w:fldCharType="begin"/>
        </w:r>
        <w:r>
          <w:rPr>
            <w:noProof/>
            <w:webHidden/>
          </w:rPr>
          <w:instrText xml:space="preserve"> PAGEREF _Toc155084617 \h </w:instrText>
        </w:r>
        <w:r>
          <w:rPr>
            <w:noProof/>
            <w:webHidden/>
          </w:rPr>
        </w:r>
        <w:r>
          <w:rPr>
            <w:noProof/>
            <w:webHidden/>
          </w:rPr>
          <w:fldChar w:fldCharType="separate"/>
        </w:r>
        <w:r>
          <w:rPr>
            <w:noProof/>
            <w:webHidden/>
          </w:rPr>
          <w:t>26</w:t>
        </w:r>
        <w:r>
          <w:rPr>
            <w:noProof/>
            <w:webHidden/>
          </w:rPr>
          <w:fldChar w:fldCharType="end"/>
        </w:r>
      </w:hyperlink>
    </w:p>
    <w:p w14:paraId="4209E357" w14:textId="2A07C295"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18" w:history="1">
        <w:r w:rsidRPr="0059033F">
          <w:rPr>
            <w:rStyle w:val="Hypertextovodkaz"/>
            <w:noProof/>
          </w:rPr>
          <w:t>2.6.2</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Realizační dokumentace stavby</w:t>
        </w:r>
        <w:r>
          <w:rPr>
            <w:noProof/>
            <w:webHidden/>
          </w:rPr>
          <w:tab/>
        </w:r>
        <w:r>
          <w:rPr>
            <w:noProof/>
            <w:webHidden/>
          </w:rPr>
          <w:fldChar w:fldCharType="begin"/>
        </w:r>
        <w:r>
          <w:rPr>
            <w:noProof/>
            <w:webHidden/>
          </w:rPr>
          <w:instrText xml:space="preserve"> PAGEREF _Toc155084618 \h </w:instrText>
        </w:r>
        <w:r>
          <w:rPr>
            <w:noProof/>
            <w:webHidden/>
          </w:rPr>
        </w:r>
        <w:r>
          <w:rPr>
            <w:noProof/>
            <w:webHidden/>
          </w:rPr>
          <w:fldChar w:fldCharType="separate"/>
        </w:r>
        <w:r>
          <w:rPr>
            <w:noProof/>
            <w:webHidden/>
          </w:rPr>
          <w:t>27</w:t>
        </w:r>
        <w:r>
          <w:rPr>
            <w:noProof/>
            <w:webHidden/>
          </w:rPr>
          <w:fldChar w:fldCharType="end"/>
        </w:r>
      </w:hyperlink>
    </w:p>
    <w:p w14:paraId="10635979" w14:textId="2597422F"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19" w:history="1">
        <w:r w:rsidRPr="0059033F">
          <w:rPr>
            <w:rStyle w:val="Hypertextovodkaz"/>
            <w:noProof/>
          </w:rPr>
          <w:t>2.7</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Způsob měření a placení díla</w:t>
        </w:r>
        <w:r>
          <w:rPr>
            <w:noProof/>
            <w:webHidden/>
          </w:rPr>
          <w:tab/>
        </w:r>
        <w:r>
          <w:rPr>
            <w:noProof/>
            <w:webHidden/>
          </w:rPr>
          <w:fldChar w:fldCharType="begin"/>
        </w:r>
        <w:r>
          <w:rPr>
            <w:noProof/>
            <w:webHidden/>
          </w:rPr>
          <w:instrText xml:space="preserve"> PAGEREF _Toc155084619 \h </w:instrText>
        </w:r>
        <w:r>
          <w:rPr>
            <w:noProof/>
            <w:webHidden/>
          </w:rPr>
        </w:r>
        <w:r>
          <w:rPr>
            <w:noProof/>
            <w:webHidden/>
          </w:rPr>
          <w:fldChar w:fldCharType="separate"/>
        </w:r>
        <w:r>
          <w:rPr>
            <w:noProof/>
            <w:webHidden/>
          </w:rPr>
          <w:t>27</w:t>
        </w:r>
        <w:r>
          <w:rPr>
            <w:noProof/>
            <w:webHidden/>
          </w:rPr>
          <w:fldChar w:fldCharType="end"/>
        </w:r>
      </w:hyperlink>
    </w:p>
    <w:p w14:paraId="4E6C3AC4" w14:textId="515FD875"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20" w:history="1">
        <w:r w:rsidRPr="0059033F">
          <w:rPr>
            <w:rStyle w:val="Hypertextovodkaz"/>
            <w:noProof/>
          </w:rPr>
          <w:t>2.8</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Harmonogram</w:t>
        </w:r>
        <w:r>
          <w:rPr>
            <w:noProof/>
            <w:webHidden/>
          </w:rPr>
          <w:tab/>
        </w:r>
        <w:r>
          <w:rPr>
            <w:noProof/>
            <w:webHidden/>
          </w:rPr>
          <w:fldChar w:fldCharType="begin"/>
        </w:r>
        <w:r>
          <w:rPr>
            <w:noProof/>
            <w:webHidden/>
          </w:rPr>
          <w:instrText xml:space="preserve"> PAGEREF _Toc155084620 \h </w:instrText>
        </w:r>
        <w:r>
          <w:rPr>
            <w:noProof/>
            <w:webHidden/>
          </w:rPr>
        </w:r>
        <w:r>
          <w:rPr>
            <w:noProof/>
            <w:webHidden/>
          </w:rPr>
          <w:fldChar w:fldCharType="separate"/>
        </w:r>
        <w:r>
          <w:rPr>
            <w:noProof/>
            <w:webHidden/>
          </w:rPr>
          <w:t>27</w:t>
        </w:r>
        <w:r>
          <w:rPr>
            <w:noProof/>
            <w:webHidden/>
          </w:rPr>
          <w:fldChar w:fldCharType="end"/>
        </w:r>
      </w:hyperlink>
    </w:p>
    <w:p w14:paraId="291759CE" w14:textId="46F22D6F"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21" w:history="1">
        <w:r w:rsidRPr="0059033F">
          <w:rPr>
            <w:rStyle w:val="Hypertextovodkaz"/>
            <w:noProof/>
          </w:rPr>
          <w:t>2.9</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Stavební deník a další záznamy</w:t>
        </w:r>
        <w:r>
          <w:rPr>
            <w:noProof/>
            <w:webHidden/>
          </w:rPr>
          <w:tab/>
        </w:r>
        <w:r>
          <w:rPr>
            <w:noProof/>
            <w:webHidden/>
          </w:rPr>
          <w:fldChar w:fldCharType="begin"/>
        </w:r>
        <w:r>
          <w:rPr>
            <w:noProof/>
            <w:webHidden/>
          </w:rPr>
          <w:instrText xml:space="preserve"> PAGEREF _Toc155084621 \h </w:instrText>
        </w:r>
        <w:r>
          <w:rPr>
            <w:noProof/>
            <w:webHidden/>
          </w:rPr>
        </w:r>
        <w:r>
          <w:rPr>
            <w:noProof/>
            <w:webHidden/>
          </w:rPr>
          <w:fldChar w:fldCharType="separate"/>
        </w:r>
        <w:r>
          <w:rPr>
            <w:noProof/>
            <w:webHidden/>
          </w:rPr>
          <w:t>27</w:t>
        </w:r>
        <w:r>
          <w:rPr>
            <w:noProof/>
            <w:webHidden/>
          </w:rPr>
          <w:fldChar w:fldCharType="end"/>
        </w:r>
      </w:hyperlink>
    </w:p>
    <w:p w14:paraId="7FDCFD30" w14:textId="6698490D"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22" w:history="1">
        <w:r w:rsidRPr="0059033F">
          <w:rPr>
            <w:rStyle w:val="Hypertextovodkaz"/>
            <w:noProof/>
          </w:rPr>
          <w:t>2.10</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Propagace</w:t>
        </w:r>
        <w:r>
          <w:rPr>
            <w:noProof/>
            <w:webHidden/>
          </w:rPr>
          <w:tab/>
        </w:r>
        <w:r>
          <w:rPr>
            <w:noProof/>
            <w:webHidden/>
          </w:rPr>
          <w:fldChar w:fldCharType="begin"/>
        </w:r>
        <w:r>
          <w:rPr>
            <w:noProof/>
            <w:webHidden/>
          </w:rPr>
          <w:instrText xml:space="preserve"> PAGEREF _Toc155084622 \h </w:instrText>
        </w:r>
        <w:r>
          <w:rPr>
            <w:noProof/>
            <w:webHidden/>
          </w:rPr>
        </w:r>
        <w:r>
          <w:rPr>
            <w:noProof/>
            <w:webHidden/>
          </w:rPr>
          <w:fldChar w:fldCharType="separate"/>
        </w:r>
        <w:r>
          <w:rPr>
            <w:noProof/>
            <w:webHidden/>
          </w:rPr>
          <w:t>28</w:t>
        </w:r>
        <w:r>
          <w:rPr>
            <w:noProof/>
            <w:webHidden/>
          </w:rPr>
          <w:fldChar w:fldCharType="end"/>
        </w:r>
      </w:hyperlink>
    </w:p>
    <w:p w14:paraId="5BEA13F8" w14:textId="158E43FC" w:rsidR="006065D8" w:rsidRDefault="006065D8">
      <w:pPr>
        <w:pStyle w:val="Obsah1"/>
        <w:rPr>
          <w:rFonts w:asciiTheme="minorHAnsi" w:eastAsiaTheme="minorEastAsia" w:hAnsiTheme="minorHAnsi" w:cstheme="minorBidi"/>
          <w:b w:val="0"/>
          <w:bCs w:val="0"/>
          <w:caps w:val="0"/>
          <w:noProof/>
          <w:kern w:val="2"/>
          <w:szCs w:val="22"/>
          <w14:ligatures w14:val="standardContextual"/>
        </w:rPr>
      </w:pPr>
      <w:hyperlink w:anchor="_Toc155084623" w:history="1">
        <w:r w:rsidRPr="0059033F">
          <w:rPr>
            <w:rStyle w:val="Hypertextovodkaz"/>
            <w:noProof/>
          </w:rPr>
          <w:t>3</w:t>
        </w:r>
        <w:r>
          <w:rPr>
            <w:rFonts w:asciiTheme="minorHAnsi" w:eastAsiaTheme="minorEastAsia" w:hAnsiTheme="minorHAnsi" w:cstheme="minorBidi"/>
            <w:b w:val="0"/>
            <w:bCs w:val="0"/>
            <w:caps w:val="0"/>
            <w:noProof/>
            <w:kern w:val="2"/>
            <w:szCs w:val="22"/>
            <w14:ligatures w14:val="standardContextual"/>
          </w:rPr>
          <w:tab/>
        </w:r>
        <w:r w:rsidRPr="0059033F">
          <w:rPr>
            <w:rStyle w:val="Hypertextovodkaz"/>
            <w:noProof/>
          </w:rPr>
          <w:t>Stavební část</w:t>
        </w:r>
        <w:r>
          <w:rPr>
            <w:noProof/>
            <w:webHidden/>
          </w:rPr>
          <w:tab/>
        </w:r>
        <w:r>
          <w:rPr>
            <w:noProof/>
            <w:webHidden/>
          </w:rPr>
          <w:fldChar w:fldCharType="begin"/>
        </w:r>
        <w:r>
          <w:rPr>
            <w:noProof/>
            <w:webHidden/>
          </w:rPr>
          <w:instrText xml:space="preserve"> PAGEREF _Toc155084623 \h </w:instrText>
        </w:r>
        <w:r>
          <w:rPr>
            <w:noProof/>
            <w:webHidden/>
          </w:rPr>
        </w:r>
        <w:r>
          <w:rPr>
            <w:noProof/>
            <w:webHidden/>
          </w:rPr>
          <w:fldChar w:fldCharType="separate"/>
        </w:r>
        <w:r>
          <w:rPr>
            <w:noProof/>
            <w:webHidden/>
          </w:rPr>
          <w:t>28</w:t>
        </w:r>
        <w:r>
          <w:rPr>
            <w:noProof/>
            <w:webHidden/>
          </w:rPr>
          <w:fldChar w:fldCharType="end"/>
        </w:r>
      </w:hyperlink>
    </w:p>
    <w:p w14:paraId="3E0D02E9" w14:textId="6E446AAC"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24" w:history="1">
        <w:r w:rsidRPr="0059033F">
          <w:rPr>
            <w:rStyle w:val="Hypertextovodkaz"/>
            <w:noProof/>
          </w:rPr>
          <w:t>3.1</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Všeobecně</w:t>
        </w:r>
        <w:r>
          <w:rPr>
            <w:noProof/>
            <w:webHidden/>
          </w:rPr>
          <w:tab/>
        </w:r>
        <w:r>
          <w:rPr>
            <w:noProof/>
            <w:webHidden/>
          </w:rPr>
          <w:fldChar w:fldCharType="begin"/>
        </w:r>
        <w:r>
          <w:rPr>
            <w:noProof/>
            <w:webHidden/>
          </w:rPr>
          <w:instrText xml:space="preserve"> PAGEREF _Toc155084624 \h </w:instrText>
        </w:r>
        <w:r>
          <w:rPr>
            <w:noProof/>
            <w:webHidden/>
          </w:rPr>
        </w:r>
        <w:r>
          <w:rPr>
            <w:noProof/>
            <w:webHidden/>
          </w:rPr>
          <w:fldChar w:fldCharType="separate"/>
        </w:r>
        <w:r>
          <w:rPr>
            <w:noProof/>
            <w:webHidden/>
          </w:rPr>
          <w:t>28</w:t>
        </w:r>
        <w:r>
          <w:rPr>
            <w:noProof/>
            <w:webHidden/>
          </w:rPr>
          <w:fldChar w:fldCharType="end"/>
        </w:r>
      </w:hyperlink>
    </w:p>
    <w:p w14:paraId="14357B1D" w14:textId="644728F1"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25" w:history="1">
        <w:r w:rsidRPr="0059033F">
          <w:rPr>
            <w:rStyle w:val="Hypertextovodkaz"/>
            <w:noProof/>
          </w:rPr>
          <w:t>3.1.1</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Zemní a výkopové práce</w:t>
        </w:r>
        <w:r>
          <w:rPr>
            <w:noProof/>
            <w:webHidden/>
          </w:rPr>
          <w:tab/>
        </w:r>
        <w:r>
          <w:rPr>
            <w:noProof/>
            <w:webHidden/>
          </w:rPr>
          <w:fldChar w:fldCharType="begin"/>
        </w:r>
        <w:r>
          <w:rPr>
            <w:noProof/>
            <w:webHidden/>
          </w:rPr>
          <w:instrText xml:space="preserve"> PAGEREF _Toc155084625 \h </w:instrText>
        </w:r>
        <w:r>
          <w:rPr>
            <w:noProof/>
            <w:webHidden/>
          </w:rPr>
        </w:r>
        <w:r>
          <w:rPr>
            <w:noProof/>
            <w:webHidden/>
          </w:rPr>
          <w:fldChar w:fldCharType="separate"/>
        </w:r>
        <w:r>
          <w:rPr>
            <w:noProof/>
            <w:webHidden/>
          </w:rPr>
          <w:t>28</w:t>
        </w:r>
        <w:r>
          <w:rPr>
            <w:noProof/>
            <w:webHidden/>
          </w:rPr>
          <w:fldChar w:fldCharType="end"/>
        </w:r>
      </w:hyperlink>
    </w:p>
    <w:p w14:paraId="62C0D289" w14:textId="61D29900"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26" w:history="1">
        <w:r w:rsidRPr="0059033F">
          <w:rPr>
            <w:rStyle w:val="Hypertextovodkaz"/>
            <w:noProof/>
          </w:rPr>
          <w:t>3.1.2</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Bilance manipulace se zeminou</w:t>
        </w:r>
        <w:r>
          <w:rPr>
            <w:noProof/>
            <w:webHidden/>
          </w:rPr>
          <w:tab/>
        </w:r>
        <w:r>
          <w:rPr>
            <w:noProof/>
            <w:webHidden/>
          </w:rPr>
          <w:fldChar w:fldCharType="begin"/>
        </w:r>
        <w:r>
          <w:rPr>
            <w:noProof/>
            <w:webHidden/>
          </w:rPr>
          <w:instrText xml:space="preserve"> PAGEREF _Toc155084626 \h </w:instrText>
        </w:r>
        <w:r>
          <w:rPr>
            <w:noProof/>
            <w:webHidden/>
          </w:rPr>
        </w:r>
        <w:r>
          <w:rPr>
            <w:noProof/>
            <w:webHidden/>
          </w:rPr>
          <w:fldChar w:fldCharType="separate"/>
        </w:r>
        <w:r>
          <w:rPr>
            <w:noProof/>
            <w:webHidden/>
          </w:rPr>
          <w:t>29</w:t>
        </w:r>
        <w:r>
          <w:rPr>
            <w:noProof/>
            <w:webHidden/>
          </w:rPr>
          <w:fldChar w:fldCharType="end"/>
        </w:r>
      </w:hyperlink>
    </w:p>
    <w:p w14:paraId="1A59CB28" w14:textId="4A17805A"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27" w:history="1">
        <w:r w:rsidRPr="0059033F">
          <w:rPr>
            <w:rStyle w:val="Hypertextovodkaz"/>
            <w:noProof/>
          </w:rPr>
          <w:t>3.1.3</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Betonářské práce a bednění</w:t>
        </w:r>
        <w:r>
          <w:rPr>
            <w:noProof/>
            <w:webHidden/>
          </w:rPr>
          <w:tab/>
        </w:r>
        <w:r>
          <w:rPr>
            <w:noProof/>
            <w:webHidden/>
          </w:rPr>
          <w:fldChar w:fldCharType="begin"/>
        </w:r>
        <w:r>
          <w:rPr>
            <w:noProof/>
            <w:webHidden/>
          </w:rPr>
          <w:instrText xml:space="preserve"> PAGEREF _Toc155084627 \h </w:instrText>
        </w:r>
        <w:r>
          <w:rPr>
            <w:noProof/>
            <w:webHidden/>
          </w:rPr>
        </w:r>
        <w:r>
          <w:rPr>
            <w:noProof/>
            <w:webHidden/>
          </w:rPr>
          <w:fldChar w:fldCharType="separate"/>
        </w:r>
        <w:r>
          <w:rPr>
            <w:noProof/>
            <w:webHidden/>
          </w:rPr>
          <w:t>31</w:t>
        </w:r>
        <w:r>
          <w:rPr>
            <w:noProof/>
            <w:webHidden/>
          </w:rPr>
          <w:fldChar w:fldCharType="end"/>
        </w:r>
      </w:hyperlink>
    </w:p>
    <w:p w14:paraId="01D37AE7" w14:textId="61C07F12"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28" w:history="1">
        <w:r w:rsidRPr="0059033F">
          <w:rPr>
            <w:rStyle w:val="Hypertextovodkaz"/>
            <w:noProof/>
          </w:rPr>
          <w:t>3.1.4</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Potrubní vedení, inženýrské sítě</w:t>
        </w:r>
        <w:r>
          <w:rPr>
            <w:noProof/>
            <w:webHidden/>
          </w:rPr>
          <w:tab/>
        </w:r>
        <w:r>
          <w:rPr>
            <w:noProof/>
            <w:webHidden/>
          </w:rPr>
          <w:fldChar w:fldCharType="begin"/>
        </w:r>
        <w:r>
          <w:rPr>
            <w:noProof/>
            <w:webHidden/>
          </w:rPr>
          <w:instrText xml:space="preserve"> PAGEREF _Toc155084628 \h </w:instrText>
        </w:r>
        <w:r>
          <w:rPr>
            <w:noProof/>
            <w:webHidden/>
          </w:rPr>
        </w:r>
        <w:r>
          <w:rPr>
            <w:noProof/>
            <w:webHidden/>
          </w:rPr>
          <w:fldChar w:fldCharType="separate"/>
        </w:r>
        <w:r>
          <w:rPr>
            <w:noProof/>
            <w:webHidden/>
          </w:rPr>
          <w:t>33</w:t>
        </w:r>
        <w:r>
          <w:rPr>
            <w:noProof/>
            <w:webHidden/>
          </w:rPr>
          <w:fldChar w:fldCharType="end"/>
        </w:r>
      </w:hyperlink>
    </w:p>
    <w:p w14:paraId="291E9A54" w14:textId="5F500F50"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29" w:history="1">
        <w:r w:rsidRPr="0059033F">
          <w:rPr>
            <w:rStyle w:val="Hypertextovodkaz"/>
            <w:noProof/>
          </w:rPr>
          <w:t>3.1.5</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Obslužné komunikace</w:t>
        </w:r>
        <w:r>
          <w:rPr>
            <w:noProof/>
            <w:webHidden/>
          </w:rPr>
          <w:tab/>
        </w:r>
        <w:r>
          <w:rPr>
            <w:noProof/>
            <w:webHidden/>
          </w:rPr>
          <w:fldChar w:fldCharType="begin"/>
        </w:r>
        <w:r>
          <w:rPr>
            <w:noProof/>
            <w:webHidden/>
          </w:rPr>
          <w:instrText xml:space="preserve"> PAGEREF _Toc155084629 \h </w:instrText>
        </w:r>
        <w:r>
          <w:rPr>
            <w:noProof/>
            <w:webHidden/>
          </w:rPr>
        </w:r>
        <w:r>
          <w:rPr>
            <w:noProof/>
            <w:webHidden/>
          </w:rPr>
          <w:fldChar w:fldCharType="separate"/>
        </w:r>
        <w:r>
          <w:rPr>
            <w:noProof/>
            <w:webHidden/>
          </w:rPr>
          <w:t>34</w:t>
        </w:r>
        <w:r>
          <w:rPr>
            <w:noProof/>
            <w:webHidden/>
          </w:rPr>
          <w:fldChar w:fldCharType="end"/>
        </w:r>
      </w:hyperlink>
    </w:p>
    <w:p w14:paraId="16135B04" w14:textId="4993BECA"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30" w:history="1">
        <w:r w:rsidRPr="0059033F">
          <w:rPr>
            <w:rStyle w:val="Hypertextovodkaz"/>
            <w:noProof/>
          </w:rPr>
          <w:t>3.1.6</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Práce ovlivňující vodní toky</w:t>
        </w:r>
        <w:r>
          <w:rPr>
            <w:noProof/>
            <w:webHidden/>
          </w:rPr>
          <w:tab/>
        </w:r>
        <w:r>
          <w:rPr>
            <w:noProof/>
            <w:webHidden/>
          </w:rPr>
          <w:fldChar w:fldCharType="begin"/>
        </w:r>
        <w:r>
          <w:rPr>
            <w:noProof/>
            <w:webHidden/>
          </w:rPr>
          <w:instrText xml:space="preserve"> PAGEREF _Toc155084630 \h </w:instrText>
        </w:r>
        <w:r>
          <w:rPr>
            <w:noProof/>
            <w:webHidden/>
          </w:rPr>
        </w:r>
        <w:r>
          <w:rPr>
            <w:noProof/>
            <w:webHidden/>
          </w:rPr>
          <w:fldChar w:fldCharType="separate"/>
        </w:r>
        <w:r>
          <w:rPr>
            <w:noProof/>
            <w:webHidden/>
          </w:rPr>
          <w:t>34</w:t>
        </w:r>
        <w:r>
          <w:rPr>
            <w:noProof/>
            <w:webHidden/>
          </w:rPr>
          <w:fldChar w:fldCharType="end"/>
        </w:r>
      </w:hyperlink>
    </w:p>
    <w:p w14:paraId="7F977267" w14:textId="7C5A7976"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31" w:history="1">
        <w:r w:rsidRPr="0059033F">
          <w:rPr>
            <w:rStyle w:val="Hypertextovodkaz"/>
            <w:noProof/>
          </w:rPr>
          <w:t>3.1.7</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Požadavky na jakost materiálů</w:t>
        </w:r>
        <w:r>
          <w:rPr>
            <w:noProof/>
            <w:webHidden/>
          </w:rPr>
          <w:tab/>
        </w:r>
        <w:r>
          <w:rPr>
            <w:noProof/>
            <w:webHidden/>
          </w:rPr>
          <w:fldChar w:fldCharType="begin"/>
        </w:r>
        <w:r>
          <w:rPr>
            <w:noProof/>
            <w:webHidden/>
          </w:rPr>
          <w:instrText xml:space="preserve"> PAGEREF _Toc155084631 \h </w:instrText>
        </w:r>
        <w:r>
          <w:rPr>
            <w:noProof/>
            <w:webHidden/>
          </w:rPr>
        </w:r>
        <w:r>
          <w:rPr>
            <w:noProof/>
            <w:webHidden/>
          </w:rPr>
          <w:fldChar w:fldCharType="separate"/>
        </w:r>
        <w:r>
          <w:rPr>
            <w:noProof/>
            <w:webHidden/>
          </w:rPr>
          <w:t>34</w:t>
        </w:r>
        <w:r>
          <w:rPr>
            <w:noProof/>
            <w:webHidden/>
          </w:rPr>
          <w:fldChar w:fldCharType="end"/>
        </w:r>
      </w:hyperlink>
    </w:p>
    <w:p w14:paraId="700CE455" w14:textId="355CBD04" w:rsidR="006065D8" w:rsidRDefault="006065D8">
      <w:pPr>
        <w:pStyle w:val="Obsah3"/>
        <w:tabs>
          <w:tab w:val="left" w:pos="1200"/>
          <w:tab w:val="right" w:leader="dot" w:pos="9060"/>
        </w:tabs>
        <w:rPr>
          <w:rFonts w:asciiTheme="minorHAnsi" w:eastAsiaTheme="minorEastAsia" w:hAnsiTheme="minorHAnsi" w:cstheme="minorBidi"/>
          <w:i w:val="0"/>
          <w:iCs w:val="0"/>
          <w:noProof/>
          <w:kern w:val="2"/>
          <w:szCs w:val="22"/>
          <w14:ligatures w14:val="standardContextual"/>
        </w:rPr>
      </w:pPr>
      <w:hyperlink w:anchor="_Toc155084632" w:history="1">
        <w:r w:rsidRPr="0059033F">
          <w:rPr>
            <w:rStyle w:val="Hypertextovodkaz"/>
            <w:noProof/>
          </w:rPr>
          <w:t>3.1.8</w:t>
        </w:r>
        <w:r>
          <w:rPr>
            <w:rFonts w:asciiTheme="minorHAnsi" w:eastAsiaTheme="minorEastAsia" w:hAnsiTheme="minorHAnsi" w:cstheme="minorBidi"/>
            <w:i w:val="0"/>
            <w:iCs w:val="0"/>
            <w:noProof/>
            <w:kern w:val="2"/>
            <w:szCs w:val="22"/>
            <w14:ligatures w14:val="standardContextual"/>
          </w:rPr>
          <w:tab/>
        </w:r>
        <w:r w:rsidRPr="0059033F">
          <w:rPr>
            <w:rStyle w:val="Hypertextovodkaz"/>
            <w:noProof/>
          </w:rPr>
          <w:t>Zkoušky</w:t>
        </w:r>
        <w:r>
          <w:rPr>
            <w:noProof/>
            <w:webHidden/>
          </w:rPr>
          <w:tab/>
        </w:r>
        <w:r>
          <w:rPr>
            <w:noProof/>
            <w:webHidden/>
          </w:rPr>
          <w:fldChar w:fldCharType="begin"/>
        </w:r>
        <w:r>
          <w:rPr>
            <w:noProof/>
            <w:webHidden/>
          </w:rPr>
          <w:instrText xml:space="preserve"> PAGEREF _Toc155084632 \h </w:instrText>
        </w:r>
        <w:r>
          <w:rPr>
            <w:noProof/>
            <w:webHidden/>
          </w:rPr>
        </w:r>
        <w:r>
          <w:rPr>
            <w:noProof/>
            <w:webHidden/>
          </w:rPr>
          <w:fldChar w:fldCharType="separate"/>
        </w:r>
        <w:r>
          <w:rPr>
            <w:noProof/>
            <w:webHidden/>
          </w:rPr>
          <w:t>36</w:t>
        </w:r>
        <w:r>
          <w:rPr>
            <w:noProof/>
            <w:webHidden/>
          </w:rPr>
          <w:fldChar w:fldCharType="end"/>
        </w:r>
      </w:hyperlink>
    </w:p>
    <w:p w14:paraId="39A08817" w14:textId="4C8BF042"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33" w:history="1">
        <w:r w:rsidRPr="0059033F">
          <w:rPr>
            <w:rStyle w:val="Hypertextovodkaz"/>
            <w:noProof/>
          </w:rPr>
          <w:t>3.2</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Práce a služby hodnocené časovou sazbou</w:t>
        </w:r>
        <w:r>
          <w:rPr>
            <w:noProof/>
            <w:webHidden/>
          </w:rPr>
          <w:tab/>
        </w:r>
        <w:r>
          <w:rPr>
            <w:noProof/>
            <w:webHidden/>
          </w:rPr>
          <w:fldChar w:fldCharType="begin"/>
        </w:r>
        <w:r>
          <w:rPr>
            <w:noProof/>
            <w:webHidden/>
          </w:rPr>
          <w:instrText xml:space="preserve"> PAGEREF _Toc155084633 \h </w:instrText>
        </w:r>
        <w:r>
          <w:rPr>
            <w:noProof/>
            <w:webHidden/>
          </w:rPr>
        </w:r>
        <w:r>
          <w:rPr>
            <w:noProof/>
            <w:webHidden/>
          </w:rPr>
          <w:fldChar w:fldCharType="separate"/>
        </w:r>
        <w:r>
          <w:rPr>
            <w:noProof/>
            <w:webHidden/>
          </w:rPr>
          <w:t>37</w:t>
        </w:r>
        <w:r>
          <w:rPr>
            <w:noProof/>
            <w:webHidden/>
          </w:rPr>
          <w:fldChar w:fldCharType="end"/>
        </w:r>
      </w:hyperlink>
    </w:p>
    <w:p w14:paraId="5E91B3E5" w14:textId="4AE5AF9C" w:rsidR="006065D8" w:rsidRDefault="006065D8">
      <w:pPr>
        <w:pStyle w:val="Obsah1"/>
        <w:rPr>
          <w:rFonts w:asciiTheme="minorHAnsi" w:eastAsiaTheme="minorEastAsia" w:hAnsiTheme="minorHAnsi" w:cstheme="minorBidi"/>
          <w:b w:val="0"/>
          <w:bCs w:val="0"/>
          <w:caps w:val="0"/>
          <w:noProof/>
          <w:kern w:val="2"/>
          <w:szCs w:val="22"/>
          <w14:ligatures w14:val="standardContextual"/>
        </w:rPr>
      </w:pPr>
      <w:hyperlink w:anchor="_Toc155084634" w:history="1">
        <w:r w:rsidRPr="0059033F">
          <w:rPr>
            <w:rStyle w:val="Hypertextovodkaz"/>
            <w:noProof/>
          </w:rPr>
          <w:t>4</w:t>
        </w:r>
        <w:r>
          <w:rPr>
            <w:rFonts w:asciiTheme="minorHAnsi" w:eastAsiaTheme="minorEastAsia" w:hAnsiTheme="minorHAnsi" w:cstheme="minorBidi"/>
            <w:b w:val="0"/>
            <w:bCs w:val="0"/>
            <w:caps w:val="0"/>
            <w:noProof/>
            <w:kern w:val="2"/>
            <w:szCs w:val="22"/>
            <w14:ligatures w14:val="standardContextual"/>
          </w:rPr>
          <w:tab/>
        </w:r>
        <w:r w:rsidRPr="0059033F">
          <w:rPr>
            <w:rStyle w:val="Hypertextovodkaz"/>
            <w:noProof/>
          </w:rPr>
          <w:t>Geologické poměry</w:t>
        </w:r>
        <w:r>
          <w:rPr>
            <w:noProof/>
            <w:webHidden/>
          </w:rPr>
          <w:tab/>
        </w:r>
        <w:r>
          <w:rPr>
            <w:noProof/>
            <w:webHidden/>
          </w:rPr>
          <w:fldChar w:fldCharType="begin"/>
        </w:r>
        <w:r>
          <w:rPr>
            <w:noProof/>
            <w:webHidden/>
          </w:rPr>
          <w:instrText xml:space="preserve"> PAGEREF _Toc155084634 \h </w:instrText>
        </w:r>
        <w:r>
          <w:rPr>
            <w:noProof/>
            <w:webHidden/>
          </w:rPr>
        </w:r>
        <w:r>
          <w:rPr>
            <w:noProof/>
            <w:webHidden/>
          </w:rPr>
          <w:fldChar w:fldCharType="separate"/>
        </w:r>
        <w:r>
          <w:rPr>
            <w:noProof/>
            <w:webHidden/>
          </w:rPr>
          <w:t>37</w:t>
        </w:r>
        <w:r>
          <w:rPr>
            <w:noProof/>
            <w:webHidden/>
          </w:rPr>
          <w:fldChar w:fldCharType="end"/>
        </w:r>
      </w:hyperlink>
    </w:p>
    <w:p w14:paraId="16AF345B" w14:textId="482A1AE0"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35" w:history="1">
        <w:r w:rsidRPr="0059033F">
          <w:rPr>
            <w:rStyle w:val="Hypertextovodkaz"/>
            <w:noProof/>
          </w:rPr>
          <w:t>4.1</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Geologické poměry – podklady Geofond</w:t>
        </w:r>
        <w:r>
          <w:rPr>
            <w:noProof/>
            <w:webHidden/>
          </w:rPr>
          <w:tab/>
        </w:r>
        <w:r>
          <w:rPr>
            <w:noProof/>
            <w:webHidden/>
          </w:rPr>
          <w:fldChar w:fldCharType="begin"/>
        </w:r>
        <w:r>
          <w:rPr>
            <w:noProof/>
            <w:webHidden/>
          </w:rPr>
          <w:instrText xml:space="preserve"> PAGEREF _Toc155084635 \h </w:instrText>
        </w:r>
        <w:r>
          <w:rPr>
            <w:noProof/>
            <w:webHidden/>
          </w:rPr>
        </w:r>
        <w:r>
          <w:rPr>
            <w:noProof/>
            <w:webHidden/>
          </w:rPr>
          <w:fldChar w:fldCharType="separate"/>
        </w:r>
        <w:r>
          <w:rPr>
            <w:noProof/>
            <w:webHidden/>
          </w:rPr>
          <w:t>37</w:t>
        </w:r>
        <w:r>
          <w:rPr>
            <w:noProof/>
            <w:webHidden/>
          </w:rPr>
          <w:fldChar w:fldCharType="end"/>
        </w:r>
      </w:hyperlink>
    </w:p>
    <w:p w14:paraId="5A784A91" w14:textId="03CF3040" w:rsidR="006065D8" w:rsidRDefault="006065D8">
      <w:pPr>
        <w:pStyle w:val="Obsah1"/>
        <w:rPr>
          <w:rFonts w:asciiTheme="minorHAnsi" w:eastAsiaTheme="minorEastAsia" w:hAnsiTheme="minorHAnsi" w:cstheme="minorBidi"/>
          <w:b w:val="0"/>
          <w:bCs w:val="0"/>
          <w:caps w:val="0"/>
          <w:noProof/>
          <w:kern w:val="2"/>
          <w:szCs w:val="22"/>
          <w14:ligatures w14:val="standardContextual"/>
        </w:rPr>
      </w:pPr>
      <w:hyperlink w:anchor="_Toc155084636" w:history="1">
        <w:r w:rsidRPr="0059033F">
          <w:rPr>
            <w:rStyle w:val="Hypertextovodkaz"/>
            <w:noProof/>
          </w:rPr>
          <w:t>5</w:t>
        </w:r>
        <w:r>
          <w:rPr>
            <w:rFonts w:asciiTheme="minorHAnsi" w:eastAsiaTheme="minorEastAsia" w:hAnsiTheme="minorHAnsi" w:cstheme="minorBidi"/>
            <w:b w:val="0"/>
            <w:bCs w:val="0"/>
            <w:caps w:val="0"/>
            <w:noProof/>
            <w:kern w:val="2"/>
            <w:szCs w:val="22"/>
            <w14:ligatures w14:val="standardContextual"/>
          </w:rPr>
          <w:tab/>
        </w:r>
        <w:r w:rsidRPr="0059033F">
          <w:rPr>
            <w:rStyle w:val="Hypertextovodkaz"/>
            <w:noProof/>
          </w:rPr>
          <w:t>Přílohy</w:t>
        </w:r>
        <w:r>
          <w:rPr>
            <w:noProof/>
            <w:webHidden/>
          </w:rPr>
          <w:tab/>
        </w:r>
        <w:r>
          <w:rPr>
            <w:noProof/>
            <w:webHidden/>
          </w:rPr>
          <w:fldChar w:fldCharType="begin"/>
        </w:r>
        <w:r>
          <w:rPr>
            <w:noProof/>
            <w:webHidden/>
          </w:rPr>
          <w:instrText xml:space="preserve"> PAGEREF _Toc155084636 \h </w:instrText>
        </w:r>
        <w:r>
          <w:rPr>
            <w:noProof/>
            <w:webHidden/>
          </w:rPr>
        </w:r>
        <w:r>
          <w:rPr>
            <w:noProof/>
            <w:webHidden/>
          </w:rPr>
          <w:fldChar w:fldCharType="separate"/>
        </w:r>
        <w:r>
          <w:rPr>
            <w:noProof/>
            <w:webHidden/>
          </w:rPr>
          <w:t>39</w:t>
        </w:r>
        <w:r>
          <w:rPr>
            <w:noProof/>
            <w:webHidden/>
          </w:rPr>
          <w:fldChar w:fldCharType="end"/>
        </w:r>
      </w:hyperlink>
    </w:p>
    <w:p w14:paraId="53D18FC4" w14:textId="0562E2DC"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37" w:history="1">
        <w:r w:rsidRPr="0059033F">
          <w:rPr>
            <w:rStyle w:val="Hypertextovodkaz"/>
            <w:noProof/>
          </w:rPr>
          <w:t>5.1</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Normy</w:t>
        </w:r>
        <w:r>
          <w:rPr>
            <w:noProof/>
            <w:webHidden/>
          </w:rPr>
          <w:tab/>
        </w:r>
        <w:r>
          <w:rPr>
            <w:noProof/>
            <w:webHidden/>
          </w:rPr>
          <w:fldChar w:fldCharType="begin"/>
        </w:r>
        <w:r>
          <w:rPr>
            <w:noProof/>
            <w:webHidden/>
          </w:rPr>
          <w:instrText xml:space="preserve"> PAGEREF _Toc155084637 \h </w:instrText>
        </w:r>
        <w:r>
          <w:rPr>
            <w:noProof/>
            <w:webHidden/>
          </w:rPr>
        </w:r>
        <w:r>
          <w:rPr>
            <w:noProof/>
            <w:webHidden/>
          </w:rPr>
          <w:fldChar w:fldCharType="separate"/>
        </w:r>
        <w:r>
          <w:rPr>
            <w:noProof/>
            <w:webHidden/>
          </w:rPr>
          <w:t>39</w:t>
        </w:r>
        <w:r>
          <w:rPr>
            <w:noProof/>
            <w:webHidden/>
          </w:rPr>
          <w:fldChar w:fldCharType="end"/>
        </w:r>
      </w:hyperlink>
    </w:p>
    <w:p w14:paraId="29852C0B" w14:textId="19A721D8" w:rsidR="006065D8" w:rsidRDefault="006065D8">
      <w:pPr>
        <w:pStyle w:val="Obsah2"/>
        <w:rPr>
          <w:rFonts w:asciiTheme="minorHAnsi" w:eastAsiaTheme="minorEastAsia" w:hAnsiTheme="minorHAnsi" w:cstheme="minorBidi"/>
          <w:smallCaps w:val="0"/>
          <w:noProof/>
          <w:kern w:val="2"/>
          <w:szCs w:val="22"/>
          <w14:ligatures w14:val="standardContextual"/>
        </w:rPr>
      </w:pPr>
      <w:hyperlink w:anchor="_Toc155084638" w:history="1">
        <w:r w:rsidRPr="0059033F">
          <w:rPr>
            <w:rStyle w:val="Hypertextovodkaz"/>
            <w:noProof/>
          </w:rPr>
          <w:t>5.2</w:t>
        </w:r>
        <w:r>
          <w:rPr>
            <w:rFonts w:asciiTheme="minorHAnsi" w:eastAsiaTheme="minorEastAsia" w:hAnsiTheme="minorHAnsi" w:cstheme="minorBidi"/>
            <w:smallCaps w:val="0"/>
            <w:noProof/>
            <w:kern w:val="2"/>
            <w:szCs w:val="22"/>
            <w14:ligatures w14:val="standardContextual"/>
          </w:rPr>
          <w:tab/>
        </w:r>
        <w:r w:rsidRPr="0059033F">
          <w:rPr>
            <w:rStyle w:val="Hypertextovodkaz"/>
            <w:noProof/>
          </w:rPr>
          <w:t>Seznam souvisejících zákonů, vyhlášek a předpisů:</w:t>
        </w:r>
        <w:r>
          <w:rPr>
            <w:noProof/>
            <w:webHidden/>
          </w:rPr>
          <w:tab/>
        </w:r>
        <w:r>
          <w:rPr>
            <w:noProof/>
            <w:webHidden/>
          </w:rPr>
          <w:fldChar w:fldCharType="begin"/>
        </w:r>
        <w:r>
          <w:rPr>
            <w:noProof/>
            <w:webHidden/>
          </w:rPr>
          <w:instrText xml:space="preserve"> PAGEREF _Toc155084638 \h </w:instrText>
        </w:r>
        <w:r>
          <w:rPr>
            <w:noProof/>
            <w:webHidden/>
          </w:rPr>
        </w:r>
        <w:r>
          <w:rPr>
            <w:noProof/>
            <w:webHidden/>
          </w:rPr>
          <w:fldChar w:fldCharType="separate"/>
        </w:r>
        <w:r>
          <w:rPr>
            <w:noProof/>
            <w:webHidden/>
          </w:rPr>
          <w:t>42</w:t>
        </w:r>
        <w:r>
          <w:rPr>
            <w:noProof/>
            <w:webHidden/>
          </w:rPr>
          <w:fldChar w:fldCharType="end"/>
        </w:r>
      </w:hyperlink>
    </w:p>
    <w:p w14:paraId="4DE6FF00" w14:textId="74F773AA" w:rsidR="002954DA" w:rsidRPr="00F513F9" w:rsidRDefault="009F161E">
      <w:pPr>
        <w:autoSpaceDE w:val="0"/>
        <w:autoSpaceDN w:val="0"/>
        <w:adjustRightInd w:val="0"/>
        <w:spacing w:before="120"/>
        <w:rPr>
          <w:b/>
        </w:rPr>
      </w:pPr>
      <w:r w:rsidRPr="006C7116">
        <w:rPr>
          <w:rFonts w:cs="Arial"/>
          <w:b/>
        </w:rPr>
        <w:fldChar w:fldCharType="end"/>
      </w:r>
    </w:p>
    <w:p w14:paraId="31D18A07" w14:textId="77777777" w:rsidR="00835F66" w:rsidRPr="002B1B6E" w:rsidRDefault="00835F66" w:rsidP="003D5B56">
      <w:pPr>
        <w:pStyle w:val="Nadpis1"/>
        <w:sectPr w:rsidR="00835F66" w:rsidRPr="002B1B6E" w:rsidSect="00AE0853">
          <w:headerReference w:type="default" r:id="rId13"/>
          <w:headerReference w:type="first" r:id="rId14"/>
          <w:footerReference w:type="first" r:id="rId15"/>
          <w:pgSz w:w="11906" w:h="16838" w:code="9"/>
          <w:pgMar w:top="1418" w:right="1418" w:bottom="1418" w:left="1418" w:header="709" w:footer="709" w:gutter="0"/>
          <w:cols w:space="708"/>
          <w:docGrid w:linePitch="299"/>
        </w:sectPr>
      </w:pPr>
      <w:bookmarkStart w:id="7" w:name="_Toc185408631"/>
      <w:bookmarkStart w:id="8" w:name="_Toc248045190"/>
    </w:p>
    <w:p w14:paraId="3489DDB8" w14:textId="77777777" w:rsidR="00B70483" w:rsidRPr="00B65B5C" w:rsidRDefault="00B70483" w:rsidP="003D5B56">
      <w:pPr>
        <w:pStyle w:val="Nadpis1"/>
      </w:pPr>
      <w:bookmarkStart w:id="9" w:name="_Toc372206334"/>
      <w:bookmarkStart w:id="10" w:name="_Toc155084572"/>
      <w:bookmarkEnd w:id="7"/>
      <w:bookmarkEnd w:id="8"/>
      <w:r w:rsidRPr="00B65B5C">
        <w:lastRenderedPageBreak/>
        <w:t>Základní údaje a požadavky na projekt</w:t>
      </w:r>
      <w:bookmarkEnd w:id="9"/>
      <w:bookmarkEnd w:id="10"/>
    </w:p>
    <w:p w14:paraId="444C1970" w14:textId="77777777" w:rsidR="00727D87" w:rsidRDefault="00727D87" w:rsidP="00727D87"/>
    <w:p w14:paraId="3678C77D" w14:textId="4C7EA6CE" w:rsidR="00727D87" w:rsidRPr="00727D87" w:rsidRDefault="00B70483" w:rsidP="006E14C9">
      <w:pPr>
        <w:pStyle w:val="Nadpis2"/>
      </w:pPr>
      <w:bookmarkStart w:id="11" w:name="_Toc155084573"/>
      <w:r>
        <w:t>Úvod</w:t>
      </w:r>
      <w:bookmarkEnd w:id="11"/>
    </w:p>
    <w:p w14:paraId="60F63ADB" w14:textId="0CF8D095" w:rsidR="00E248B1" w:rsidRDefault="00E248B1" w:rsidP="00E248B1">
      <w:pPr>
        <w:rPr>
          <w:sz w:val="24"/>
          <w:szCs w:val="22"/>
        </w:rPr>
      </w:pPr>
    </w:p>
    <w:p w14:paraId="7D36E321" w14:textId="77777777" w:rsidR="00270492" w:rsidRDefault="00270492" w:rsidP="00270492">
      <w:pPr>
        <w:spacing w:after="240"/>
        <w:rPr>
          <w:color w:val="000000" w:themeColor="text1"/>
          <w:szCs w:val="22"/>
        </w:rPr>
      </w:pPr>
      <w:r w:rsidRPr="007716AA">
        <w:rPr>
          <w:color w:val="000000" w:themeColor="text1"/>
          <w:szCs w:val="22"/>
        </w:rPr>
        <w:t xml:space="preserve">Jedná se o rekonstrukci stávající liniové stavby, jejíž technický stav vyžaduje obnovu. Současné odkalovací potrubí slouží k pravidelnému odkalování štolového přivaděče Želivka, </w:t>
      </w:r>
      <w:r w:rsidRPr="001853B0">
        <w:rPr>
          <w:szCs w:val="22"/>
        </w:rPr>
        <w:t xml:space="preserve">které je prováděno jednou za dva týdny. Přesný </w:t>
      </w:r>
      <w:r w:rsidRPr="007716AA">
        <w:rPr>
          <w:color w:val="000000" w:themeColor="text1"/>
          <w:szCs w:val="22"/>
        </w:rPr>
        <w:t xml:space="preserve">postup odkalování je dán provozním řádem. Odkalovací potrubí je děleno na tři úseky. </w:t>
      </w:r>
      <w:r w:rsidRPr="00340776">
        <w:rPr>
          <w:color w:val="000000" w:themeColor="text1"/>
          <w:szCs w:val="22"/>
        </w:rPr>
        <w:t>Odkalovací potrubí je napojeno na štolový přivaděč v uzávěrové komoře Blanice a na čerpací stanici Blanice, která odkaluje shybku štolového přivaděče pod řekou Blanice. Poté se před čerpací stanicí spojí ve společné potrubí, které je zaústěno do tlumícího objektu na břehu Blanice.</w:t>
      </w:r>
    </w:p>
    <w:p w14:paraId="3DB45A21" w14:textId="0310C152" w:rsidR="00270492" w:rsidRPr="007716AA" w:rsidRDefault="00270492" w:rsidP="00270492">
      <w:pPr>
        <w:pStyle w:val="Zkladntext"/>
      </w:pPr>
      <w:r>
        <w:t>V prvním úseku, který vede od uzávěrové komory Blanice, je položeno ocelové potrubí v dimenzi D355 (DN300) délka cca 54 m. V druhém úsek je položeno ocelové potrubí</w:t>
      </w:r>
      <w:r w:rsidR="008374FC">
        <w:t xml:space="preserve"> DN400</w:t>
      </w:r>
      <w:r>
        <w:t>, které vede až do místa (cca po 74 m), kde se napojuje odkalovací potrubí z čerpací stanice. Od tohoto místa je položeno ocelové potrubí D560 (DN500), které je současně položeno i v úseku od ČS Blanice po napojení na odkalovací potrubí z ÚK.</w:t>
      </w:r>
    </w:p>
    <w:p w14:paraId="22A9128E" w14:textId="3083FC82" w:rsidR="00060041" w:rsidRDefault="00060041" w:rsidP="00E248B1">
      <w:pPr>
        <w:rPr>
          <w:sz w:val="24"/>
          <w:szCs w:val="22"/>
        </w:rPr>
      </w:pPr>
    </w:p>
    <w:p w14:paraId="527AD60D" w14:textId="77777777" w:rsidR="00060041" w:rsidRDefault="00060041" w:rsidP="004C4102"/>
    <w:p w14:paraId="38BE8AE0" w14:textId="0D79639A" w:rsidR="00B70483" w:rsidRPr="00060041" w:rsidRDefault="00B70483" w:rsidP="004C4102">
      <w:pPr>
        <w:ind w:left="3402" w:hanging="3402"/>
        <w:rPr>
          <w:rFonts w:cs="Arial"/>
          <w:caps/>
          <w:sz w:val="28"/>
          <w:szCs w:val="28"/>
        </w:rPr>
      </w:pPr>
      <w:r>
        <w:t>Název stavby:</w:t>
      </w:r>
      <w:r>
        <w:tab/>
      </w:r>
      <w:r w:rsidR="004C4102">
        <w:tab/>
      </w:r>
      <w:r w:rsidR="000D5FED" w:rsidRPr="00FB43CA">
        <w:rPr>
          <w:rFonts w:cs="Arial"/>
          <w:szCs w:val="26"/>
        </w:rPr>
        <w:t xml:space="preserve">Odkalovací potrubí z uzávěrové komory </w:t>
      </w:r>
      <w:r w:rsidR="00270492">
        <w:rPr>
          <w:rFonts w:cs="Arial"/>
          <w:szCs w:val="26"/>
        </w:rPr>
        <w:t>Blanice</w:t>
      </w:r>
    </w:p>
    <w:p w14:paraId="00E27AC9" w14:textId="77777777" w:rsidR="00B70483" w:rsidRPr="00060041" w:rsidRDefault="00B70483" w:rsidP="004C4102"/>
    <w:p w14:paraId="0B8D2878" w14:textId="2B6F9C69" w:rsidR="00B70483" w:rsidRPr="00060041" w:rsidRDefault="00B70483" w:rsidP="004C4102">
      <w:r w:rsidRPr="00060041">
        <w:t>Místo stavby:</w:t>
      </w:r>
      <w:r w:rsidRPr="00060041">
        <w:tab/>
      </w:r>
      <w:r w:rsidR="004C4102">
        <w:tab/>
      </w:r>
      <w:r w:rsidR="004C4102">
        <w:tab/>
      </w:r>
      <w:r w:rsidR="004C4102">
        <w:tab/>
      </w:r>
      <w:r w:rsidRPr="00060041">
        <w:t xml:space="preserve">k.ú. </w:t>
      </w:r>
      <w:r w:rsidR="00270492">
        <w:t>Psáře</w:t>
      </w:r>
    </w:p>
    <w:p w14:paraId="415646F5" w14:textId="77777777" w:rsidR="00B70483" w:rsidRPr="00060041" w:rsidRDefault="00B70483" w:rsidP="004C4102"/>
    <w:p w14:paraId="3257987C" w14:textId="77777777" w:rsidR="00270492" w:rsidRPr="00F00FAC" w:rsidRDefault="00B70483" w:rsidP="00270492">
      <w:pPr>
        <w:ind w:left="3540" w:hanging="3540"/>
        <w:rPr>
          <w:szCs w:val="24"/>
        </w:rPr>
      </w:pPr>
      <w:r w:rsidRPr="00060041">
        <w:t>Parcelní čísla pozemků</w:t>
      </w:r>
      <w:r w:rsidRPr="00060041">
        <w:tab/>
      </w:r>
      <w:r w:rsidR="00270492">
        <w:rPr>
          <w:szCs w:val="24"/>
        </w:rPr>
        <w:t>494/3, 494/2, 494/4, 494/1, 494/7, 494/6, 117</w:t>
      </w:r>
    </w:p>
    <w:p w14:paraId="0DA500F1" w14:textId="46A5AAC4" w:rsidR="00B70483" w:rsidRDefault="00B70483" w:rsidP="004C4102">
      <w:pPr>
        <w:rPr>
          <w:b/>
        </w:rPr>
      </w:pPr>
    </w:p>
    <w:p w14:paraId="5C950980" w14:textId="77777777" w:rsidR="00270492" w:rsidRDefault="00270492" w:rsidP="004C4102">
      <w:pPr>
        <w:rPr>
          <w:b/>
        </w:rPr>
      </w:pPr>
    </w:p>
    <w:p w14:paraId="0E21D839" w14:textId="4AD5AF1A" w:rsidR="00B70483" w:rsidRDefault="004C4102" w:rsidP="004C4102">
      <w:pPr>
        <w:rPr>
          <w:b/>
        </w:rPr>
      </w:pPr>
      <w:r>
        <w:t>Kraj:</w:t>
      </w:r>
      <w:r>
        <w:tab/>
      </w:r>
      <w:r>
        <w:tab/>
      </w:r>
      <w:r>
        <w:tab/>
      </w:r>
      <w:r>
        <w:tab/>
      </w:r>
      <w:r>
        <w:tab/>
      </w:r>
      <w:r>
        <w:tab/>
      </w:r>
      <w:r w:rsidR="00B70483" w:rsidRPr="00560C95">
        <w:rPr>
          <w:b/>
        </w:rPr>
        <w:t>Středočeský</w:t>
      </w:r>
    </w:p>
    <w:p w14:paraId="5F329C44" w14:textId="77777777" w:rsidR="008A43DD" w:rsidRDefault="008A43DD" w:rsidP="004C4102"/>
    <w:p w14:paraId="33A1B558" w14:textId="7AD26BB6" w:rsidR="008A43DD" w:rsidRPr="008A43DD" w:rsidRDefault="00DF3EE6" w:rsidP="004C4102">
      <w:pPr>
        <w:rPr>
          <w:b/>
        </w:rPr>
      </w:pPr>
      <w:r w:rsidRPr="0050371C">
        <w:t>Investor</w:t>
      </w:r>
      <w:r w:rsidR="004C4102">
        <w:t>:</w:t>
      </w:r>
      <w:r w:rsidR="004C4102">
        <w:tab/>
      </w:r>
      <w:r w:rsidR="004C4102">
        <w:tab/>
      </w:r>
      <w:r w:rsidR="004C4102">
        <w:tab/>
      </w:r>
      <w:r w:rsidR="004C4102">
        <w:tab/>
      </w:r>
      <w:r w:rsidR="004C4102">
        <w:tab/>
      </w:r>
      <w:r w:rsidR="00B929B8">
        <w:rPr>
          <w:b/>
        </w:rPr>
        <w:t>Voda Želivka</w:t>
      </w:r>
      <w:r w:rsidR="008A43DD" w:rsidRPr="008A43DD">
        <w:rPr>
          <w:b/>
        </w:rPr>
        <w:t xml:space="preserve">, a.s. </w:t>
      </w:r>
    </w:p>
    <w:p w14:paraId="5DB6C63C" w14:textId="77777777" w:rsidR="008A43DD" w:rsidRDefault="008A43DD" w:rsidP="004C4102">
      <w:pPr>
        <w:ind w:left="2835" w:firstLine="567"/>
        <w:rPr>
          <w:b/>
        </w:rPr>
      </w:pPr>
      <w:r w:rsidRPr="008A43DD">
        <w:rPr>
          <w:b/>
        </w:rPr>
        <w:t xml:space="preserve">K Horkám 16/23, </w:t>
      </w:r>
    </w:p>
    <w:p w14:paraId="47DFE0C3" w14:textId="77777777" w:rsidR="008A43DD" w:rsidRPr="00431AF8" w:rsidRDefault="008A43DD" w:rsidP="004C4102">
      <w:pPr>
        <w:ind w:left="2835" w:firstLine="567"/>
        <w:rPr>
          <w:b/>
        </w:rPr>
      </w:pPr>
      <w:r w:rsidRPr="00431AF8">
        <w:rPr>
          <w:b/>
        </w:rPr>
        <w:t xml:space="preserve">102 00 Praha 10-Hostivař, </w:t>
      </w:r>
    </w:p>
    <w:p w14:paraId="078932F2" w14:textId="77777777" w:rsidR="004C4102" w:rsidRPr="00431AF8" w:rsidRDefault="004C4102" w:rsidP="004C4102">
      <w:pPr>
        <w:ind w:left="2835" w:firstLine="567"/>
      </w:pPr>
    </w:p>
    <w:p w14:paraId="72BE6111" w14:textId="7D3579A9" w:rsidR="008A43DD" w:rsidRPr="00431AF8" w:rsidRDefault="008A43DD" w:rsidP="004C4102">
      <w:pPr>
        <w:ind w:left="2835" w:firstLine="567"/>
      </w:pPr>
      <w:r w:rsidRPr="00431AF8">
        <w:t>IČO 26496224</w:t>
      </w:r>
    </w:p>
    <w:p w14:paraId="0C9ECD47" w14:textId="1EB3237C" w:rsidR="008A43DD" w:rsidRPr="00431AF8" w:rsidRDefault="008A43DD" w:rsidP="004C4102">
      <w:pPr>
        <w:ind w:left="2835" w:firstLine="567"/>
      </w:pPr>
      <w:r w:rsidRPr="00431AF8">
        <w:t>zastoupena na základě plné moci</w:t>
      </w:r>
      <w:r w:rsidR="0082725A">
        <w:t xml:space="preserve"> ze dne 20.6. 2018</w:t>
      </w:r>
    </w:p>
    <w:p w14:paraId="4335D943" w14:textId="77777777" w:rsidR="008A43DD" w:rsidRPr="00431AF8" w:rsidRDefault="008A43DD" w:rsidP="004C4102"/>
    <w:p w14:paraId="03DCA939" w14:textId="1E695DB6" w:rsidR="00540002" w:rsidRPr="00241052" w:rsidRDefault="00540002" w:rsidP="004C4102">
      <w:pPr>
        <w:ind w:left="2835" w:firstLine="567"/>
        <w:rPr>
          <w:b/>
        </w:rPr>
      </w:pPr>
      <w:r w:rsidRPr="00241052">
        <w:rPr>
          <w:b/>
        </w:rPr>
        <w:t>Želivská provozní a.s.</w:t>
      </w:r>
    </w:p>
    <w:p w14:paraId="4354A6EE" w14:textId="77777777" w:rsidR="00540002" w:rsidRPr="00241052" w:rsidRDefault="00540002" w:rsidP="004C4102">
      <w:pPr>
        <w:ind w:left="3402"/>
        <w:rPr>
          <w:b/>
        </w:rPr>
      </w:pPr>
      <w:r w:rsidRPr="00241052">
        <w:rPr>
          <w:b/>
        </w:rPr>
        <w:t>K Horkám 16/23</w:t>
      </w:r>
    </w:p>
    <w:p w14:paraId="2194CD48" w14:textId="167DE409" w:rsidR="00540002" w:rsidRPr="00431AF8" w:rsidRDefault="00540002" w:rsidP="004C4102">
      <w:pPr>
        <w:ind w:left="2835" w:firstLine="567"/>
        <w:rPr>
          <w:rFonts w:cs="Arial"/>
        </w:rPr>
      </w:pPr>
      <w:r w:rsidRPr="00431AF8">
        <w:rPr>
          <w:b/>
        </w:rPr>
        <w:t>Praha 10 - Hostivař</w:t>
      </w:r>
    </w:p>
    <w:p w14:paraId="6FEB2362" w14:textId="77777777" w:rsidR="004C4102" w:rsidRPr="00431AF8" w:rsidRDefault="004C4102" w:rsidP="004C4102">
      <w:pPr>
        <w:rPr>
          <w:rFonts w:cs="Arial"/>
        </w:rPr>
      </w:pPr>
    </w:p>
    <w:p w14:paraId="10693BF8" w14:textId="6EE6603F" w:rsidR="004C4102" w:rsidRPr="00431AF8" w:rsidRDefault="004C4102" w:rsidP="004C4102">
      <w:pPr>
        <w:rPr>
          <w:rFonts w:cs="Arial"/>
        </w:rPr>
      </w:pPr>
      <w:r w:rsidRPr="00431AF8">
        <w:rPr>
          <w:rFonts w:cs="Arial"/>
        </w:rPr>
        <w:tab/>
      </w:r>
      <w:r w:rsidRPr="00431AF8">
        <w:rPr>
          <w:rFonts w:cs="Arial"/>
        </w:rPr>
        <w:tab/>
      </w:r>
      <w:r w:rsidRPr="00431AF8">
        <w:rPr>
          <w:rFonts w:cs="Arial"/>
        </w:rPr>
        <w:tab/>
      </w:r>
      <w:r w:rsidRPr="00431AF8">
        <w:rPr>
          <w:rFonts w:cs="Arial"/>
        </w:rPr>
        <w:tab/>
      </w:r>
      <w:r w:rsidRPr="00431AF8">
        <w:rPr>
          <w:rFonts w:cs="Arial"/>
        </w:rPr>
        <w:tab/>
      </w:r>
      <w:r w:rsidRPr="00431AF8">
        <w:rPr>
          <w:rFonts w:cs="Arial"/>
        </w:rPr>
        <w:tab/>
      </w:r>
      <w:r w:rsidR="00540002" w:rsidRPr="00431AF8">
        <w:rPr>
          <w:rFonts w:cs="Arial"/>
        </w:rPr>
        <w:t xml:space="preserve">Ing. </w:t>
      </w:r>
      <w:r w:rsidR="00431AF8" w:rsidRPr="00431AF8">
        <w:rPr>
          <w:rFonts w:cs="Arial"/>
        </w:rPr>
        <w:t>Josef Parkán</w:t>
      </w:r>
    </w:p>
    <w:p w14:paraId="667DD4FD" w14:textId="3B463B99" w:rsidR="004C4102" w:rsidRPr="00431AF8" w:rsidRDefault="00540002" w:rsidP="004C4102">
      <w:pPr>
        <w:ind w:left="2835" w:firstLine="567"/>
        <w:rPr>
          <w:rFonts w:cs="Arial"/>
        </w:rPr>
      </w:pPr>
      <w:r w:rsidRPr="00431AF8">
        <w:rPr>
          <w:rFonts w:cs="Arial"/>
        </w:rPr>
        <w:t xml:space="preserve">e-mail: </w:t>
      </w:r>
      <w:hyperlink r:id="rId16" w:history="1">
        <w:r w:rsidR="004C4102" w:rsidRPr="00431AF8">
          <w:rPr>
            <w:rStyle w:val="Hypertextovodkaz"/>
            <w:color w:val="auto"/>
          </w:rPr>
          <w:t>info</w:t>
        </w:r>
        <w:r w:rsidR="004C4102" w:rsidRPr="00431AF8">
          <w:rPr>
            <w:rStyle w:val="Hypertextovodkaz"/>
            <w:color w:val="auto"/>
            <w:szCs w:val="22"/>
          </w:rPr>
          <w:t>@</w:t>
        </w:r>
        <w:r w:rsidR="004C4102" w:rsidRPr="00431AF8">
          <w:rPr>
            <w:rStyle w:val="Hypertextovodkaz"/>
            <w:color w:val="auto"/>
          </w:rPr>
          <w:t>zelivska.cz</w:t>
        </w:r>
      </w:hyperlink>
    </w:p>
    <w:p w14:paraId="4925AF8F" w14:textId="77777777" w:rsidR="00540002" w:rsidRPr="00DF58E6" w:rsidRDefault="00540002" w:rsidP="004C4102">
      <w:pPr>
        <w:rPr>
          <w:b/>
        </w:rPr>
      </w:pPr>
    </w:p>
    <w:p w14:paraId="45CCD76B" w14:textId="77777777" w:rsidR="00E248B1" w:rsidRDefault="00540002" w:rsidP="004C4102">
      <w:pPr>
        <w:ind w:left="2835" w:firstLine="567"/>
      </w:pPr>
      <w:r w:rsidRPr="00CD6C8A">
        <w:rPr>
          <w:b/>
        </w:rPr>
        <w:t>IČO:</w:t>
      </w:r>
      <w:r w:rsidRPr="00CD6C8A">
        <w:rPr>
          <w:b/>
        </w:rPr>
        <w:tab/>
      </w:r>
      <w:r>
        <w:rPr>
          <w:b/>
        </w:rPr>
        <w:tab/>
      </w:r>
      <w:r w:rsidRPr="00CD6C8A">
        <w:rPr>
          <w:b/>
        </w:rPr>
        <w:t>29 13 18 04</w:t>
      </w:r>
    </w:p>
    <w:p w14:paraId="5E70EEDF" w14:textId="6451DF52" w:rsidR="009A5741" w:rsidRDefault="009A5741" w:rsidP="009A5741"/>
    <w:p w14:paraId="33F13278" w14:textId="4729EBBA" w:rsidR="00270492" w:rsidRDefault="00270492" w:rsidP="009A5741"/>
    <w:p w14:paraId="2E451903" w14:textId="2BDD44C9" w:rsidR="00270492" w:rsidRDefault="00270492" w:rsidP="009A5741"/>
    <w:p w14:paraId="62A48B70" w14:textId="5D863F46" w:rsidR="00270492" w:rsidRDefault="00270492" w:rsidP="009A5741"/>
    <w:p w14:paraId="02363660" w14:textId="74D0C176" w:rsidR="00270492" w:rsidRDefault="00270492" w:rsidP="009A5741"/>
    <w:p w14:paraId="079ABBBE" w14:textId="56211368" w:rsidR="00270492" w:rsidRDefault="00270492" w:rsidP="009A5741"/>
    <w:p w14:paraId="4DF25D23" w14:textId="65EBF82E" w:rsidR="00270492" w:rsidRDefault="00270492" w:rsidP="009A5741"/>
    <w:p w14:paraId="289CEF34" w14:textId="77777777" w:rsidR="00270492" w:rsidRDefault="00270492" w:rsidP="009A5741"/>
    <w:p w14:paraId="06B49725" w14:textId="77777777" w:rsidR="00060041" w:rsidRPr="00B65B5C" w:rsidRDefault="00060041" w:rsidP="00060041">
      <w:pPr>
        <w:rPr>
          <w:rFonts w:cs="Arial"/>
        </w:rPr>
      </w:pPr>
    </w:p>
    <w:p w14:paraId="591710C6" w14:textId="5A2F9850" w:rsidR="00060041" w:rsidRDefault="00060041" w:rsidP="006E14C9">
      <w:pPr>
        <w:pStyle w:val="Nadpis2"/>
      </w:pPr>
      <w:bookmarkStart w:id="12" w:name="_Toc372206336"/>
      <w:bookmarkStart w:id="13" w:name="_Toc155084574"/>
      <w:r w:rsidRPr="00B65B5C">
        <w:lastRenderedPageBreak/>
        <w:t>Členění stavby na provozní soubory a stavební objekty</w:t>
      </w:r>
      <w:bookmarkEnd w:id="12"/>
      <w:bookmarkEnd w:id="13"/>
    </w:p>
    <w:p w14:paraId="6EF322D4" w14:textId="008C2331" w:rsidR="00270492" w:rsidRDefault="00270492" w:rsidP="00270492"/>
    <w:tbl>
      <w:tblPr>
        <w:tblW w:w="9714" w:type="dxa"/>
        <w:tblCellMar>
          <w:left w:w="70" w:type="dxa"/>
          <w:right w:w="70" w:type="dxa"/>
        </w:tblCellMar>
        <w:tblLook w:val="04A0" w:firstRow="1" w:lastRow="0" w:firstColumn="1" w:lastColumn="0" w:noHBand="0" w:noVBand="1"/>
      </w:tblPr>
      <w:tblGrid>
        <w:gridCol w:w="757"/>
        <w:gridCol w:w="1171"/>
        <w:gridCol w:w="3578"/>
        <w:gridCol w:w="810"/>
        <w:gridCol w:w="1174"/>
        <w:gridCol w:w="851"/>
        <w:gridCol w:w="1373"/>
      </w:tblGrid>
      <w:tr w:rsidR="00270492" w:rsidRPr="00C41812" w14:paraId="21779B1F" w14:textId="77777777" w:rsidTr="00EA2E3E">
        <w:trPr>
          <w:trHeight w:val="389"/>
        </w:trPr>
        <w:tc>
          <w:tcPr>
            <w:tcW w:w="1928" w:type="dxa"/>
            <w:gridSpan w:val="2"/>
            <w:tcBorders>
              <w:top w:val="double" w:sz="6" w:space="0" w:color="auto"/>
              <w:left w:val="double" w:sz="6" w:space="0" w:color="auto"/>
              <w:bottom w:val="double" w:sz="6" w:space="0" w:color="auto"/>
              <w:right w:val="single" w:sz="4" w:space="0" w:color="auto"/>
            </w:tcBorders>
            <w:shd w:val="clear" w:color="000000" w:fill="AEAAAA"/>
            <w:vAlign w:val="center"/>
            <w:hideMark/>
          </w:tcPr>
          <w:p w14:paraId="6E41540C" w14:textId="77777777" w:rsidR="00270492" w:rsidRPr="00C41812" w:rsidRDefault="00270492" w:rsidP="00EA2E3E">
            <w:pPr>
              <w:jc w:val="center"/>
              <w:rPr>
                <w:rFonts w:cs="Arial"/>
                <w:b/>
                <w:bCs/>
                <w:color w:val="000000"/>
                <w:sz w:val="20"/>
              </w:rPr>
            </w:pPr>
            <w:r w:rsidRPr="00C41812">
              <w:rPr>
                <w:rFonts w:cs="Arial"/>
                <w:b/>
                <w:bCs/>
                <w:color w:val="000000"/>
                <w:sz w:val="20"/>
              </w:rPr>
              <w:t>STAVEBNÍ OBJEKT</w:t>
            </w:r>
          </w:p>
        </w:tc>
        <w:tc>
          <w:tcPr>
            <w:tcW w:w="3578" w:type="dxa"/>
            <w:tcBorders>
              <w:top w:val="double" w:sz="6" w:space="0" w:color="auto"/>
              <w:left w:val="nil"/>
              <w:bottom w:val="double" w:sz="6" w:space="0" w:color="auto"/>
              <w:right w:val="single" w:sz="4" w:space="0" w:color="auto"/>
            </w:tcBorders>
            <w:shd w:val="clear" w:color="000000" w:fill="AEAAAA"/>
            <w:vAlign w:val="center"/>
            <w:hideMark/>
          </w:tcPr>
          <w:p w14:paraId="5B423DF1" w14:textId="77777777" w:rsidR="00270492" w:rsidRPr="00C41812" w:rsidRDefault="00270492" w:rsidP="00EA2E3E">
            <w:pPr>
              <w:jc w:val="center"/>
              <w:rPr>
                <w:rFonts w:cs="Arial"/>
                <w:b/>
                <w:bCs/>
                <w:color w:val="000000"/>
                <w:sz w:val="20"/>
              </w:rPr>
            </w:pPr>
            <w:r w:rsidRPr="00C41812">
              <w:rPr>
                <w:rFonts w:cs="Arial"/>
                <w:b/>
                <w:bCs/>
                <w:color w:val="000000"/>
                <w:sz w:val="20"/>
              </w:rPr>
              <w:t>NÁZEV STAVEBNÍHO OBJEKTU</w:t>
            </w:r>
          </w:p>
        </w:tc>
        <w:tc>
          <w:tcPr>
            <w:tcW w:w="810" w:type="dxa"/>
            <w:tcBorders>
              <w:top w:val="double" w:sz="6" w:space="0" w:color="auto"/>
              <w:left w:val="nil"/>
              <w:bottom w:val="double" w:sz="6" w:space="0" w:color="auto"/>
              <w:right w:val="single" w:sz="4" w:space="0" w:color="auto"/>
            </w:tcBorders>
            <w:shd w:val="clear" w:color="000000" w:fill="AEAAAA"/>
            <w:vAlign w:val="center"/>
            <w:hideMark/>
          </w:tcPr>
          <w:p w14:paraId="174F263D" w14:textId="77777777" w:rsidR="00270492" w:rsidRPr="00C41812" w:rsidRDefault="00270492" w:rsidP="00EA2E3E">
            <w:pPr>
              <w:jc w:val="center"/>
              <w:rPr>
                <w:rFonts w:cs="Arial"/>
                <w:b/>
                <w:bCs/>
                <w:color w:val="000000"/>
                <w:sz w:val="20"/>
              </w:rPr>
            </w:pPr>
            <w:r w:rsidRPr="00C41812">
              <w:rPr>
                <w:rFonts w:cs="Arial"/>
                <w:b/>
                <w:bCs/>
                <w:color w:val="000000"/>
                <w:sz w:val="20"/>
              </w:rPr>
              <w:t>D/DN</w:t>
            </w:r>
          </w:p>
        </w:tc>
        <w:tc>
          <w:tcPr>
            <w:tcW w:w="1174" w:type="dxa"/>
            <w:tcBorders>
              <w:top w:val="double" w:sz="6" w:space="0" w:color="auto"/>
              <w:left w:val="nil"/>
              <w:bottom w:val="double" w:sz="6" w:space="0" w:color="auto"/>
              <w:right w:val="single" w:sz="4" w:space="0" w:color="auto"/>
            </w:tcBorders>
            <w:shd w:val="clear" w:color="000000" w:fill="AEAAAA"/>
            <w:vAlign w:val="center"/>
            <w:hideMark/>
          </w:tcPr>
          <w:p w14:paraId="527AA3E9" w14:textId="77777777" w:rsidR="00270492" w:rsidRPr="00C41812" w:rsidRDefault="00270492" w:rsidP="00EA2E3E">
            <w:pPr>
              <w:jc w:val="center"/>
              <w:rPr>
                <w:rFonts w:cs="Arial"/>
                <w:b/>
                <w:bCs/>
                <w:color w:val="000000"/>
                <w:sz w:val="20"/>
              </w:rPr>
            </w:pPr>
            <w:r w:rsidRPr="00C41812">
              <w:rPr>
                <w:rFonts w:cs="Arial"/>
                <w:b/>
                <w:bCs/>
                <w:color w:val="000000"/>
                <w:sz w:val="20"/>
              </w:rPr>
              <w:t>MATERIÁL</w:t>
            </w:r>
          </w:p>
        </w:tc>
        <w:tc>
          <w:tcPr>
            <w:tcW w:w="851" w:type="dxa"/>
            <w:tcBorders>
              <w:top w:val="double" w:sz="6" w:space="0" w:color="auto"/>
              <w:left w:val="nil"/>
              <w:bottom w:val="double" w:sz="6" w:space="0" w:color="auto"/>
              <w:right w:val="single" w:sz="4" w:space="0" w:color="auto"/>
            </w:tcBorders>
            <w:shd w:val="clear" w:color="000000" w:fill="AEAAAA"/>
            <w:vAlign w:val="center"/>
            <w:hideMark/>
          </w:tcPr>
          <w:p w14:paraId="45EF12DC" w14:textId="77777777" w:rsidR="00270492" w:rsidRPr="00C41812" w:rsidRDefault="00270492" w:rsidP="00EA2E3E">
            <w:pPr>
              <w:jc w:val="center"/>
              <w:rPr>
                <w:rFonts w:cs="Arial"/>
                <w:b/>
                <w:bCs/>
                <w:color w:val="000000"/>
                <w:sz w:val="20"/>
              </w:rPr>
            </w:pPr>
            <w:r w:rsidRPr="00C41812">
              <w:rPr>
                <w:rFonts w:cs="Arial"/>
                <w:b/>
                <w:bCs/>
                <w:color w:val="000000"/>
                <w:sz w:val="20"/>
              </w:rPr>
              <w:t>DÉLKA</w:t>
            </w:r>
          </w:p>
        </w:tc>
        <w:tc>
          <w:tcPr>
            <w:tcW w:w="1373" w:type="dxa"/>
            <w:tcBorders>
              <w:top w:val="double" w:sz="6" w:space="0" w:color="auto"/>
              <w:left w:val="nil"/>
              <w:bottom w:val="double" w:sz="6" w:space="0" w:color="auto"/>
              <w:right w:val="double" w:sz="6" w:space="0" w:color="auto"/>
            </w:tcBorders>
            <w:shd w:val="clear" w:color="000000" w:fill="AEAAAA"/>
            <w:vAlign w:val="center"/>
            <w:hideMark/>
          </w:tcPr>
          <w:p w14:paraId="7FB36D5E" w14:textId="77777777" w:rsidR="00270492" w:rsidRPr="00C41812" w:rsidRDefault="00270492" w:rsidP="00EA2E3E">
            <w:pPr>
              <w:jc w:val="center"/>
              <w:rPr>
                <w:rFonts w:cs="Arial"/>
                <w:b/>
                <w:bCs/>
                <w:color w:val="000000"/>
                <w:sz w:val="20"/>
              </w:rPr>
            </w:pPr>
            <w:r w:rsidRPr="00C41812">
              <w:rPr>
                <w:rFonts w:cs="Arial"/>
                <w:b/>
                <w:bCs/>
                <w:color w:val="000000"/>
                <w:sz w:val="20"/>
              </w:rPr>
              <w:t>ZPŮSOB OBNOVY</w:t>
            </w:r>
          </w:p>
        </w:tc>
      </w:tr>
      <w:tr w:rsidR="00270492" w:rsidRPr="00C41812" w14:paraId="6BA34B9C" w14:textId="77777777" w:rsidTr="00EA2E3E">
        <w:trPr>
          <w:trHeight w:val="398"/>
        </w:trPr>
        <w:tc>
          <w:tcPr>
            <w:tcW w:w="757" w:type="dxa"/>
            <w:vMerge w:val="restart"/>
            <w:tcBorders>
              <w:top w:val="nil"/>
              <w:left w:val="double" w:sz="6" w:space="0" w:color="auto"/>
              <w:bottom w:val="single" w:sz="4" w:space="0" w:color="auto"/>
              <w:right w:val="single" w:sz="4" w:space="0" w:color="auto"/>
            </w:tcBorders>
            <w:shd w:val="clear" w:color="auto" w:fill="auto"/>
            <w:noWrap/>
            <w:vAlign w:val="center"/>
            <w:hideMark/>
          </w:tcPr>
          <w:p w14:paraId="0486C45D" w14:textId="77777777" w:rsidR="00270492" w:rsidRPr="00C41812" w:rsidRDefault="00270492" w:rsidP="00EA2E3E">
            <w:pPr>
              <w:jc w:val="center"/>
              <w:rPr>
                <w:rFonts w:cs="Arial"/>
                <w:color w:val="000000"/>
                <w:sz w:val="20"/>
              </w:rPr>
            </w:pPr>
            <w:r w:rsidRPr="00C41812">
              <w:rPr>
                <w:rFonts w:cs="Arial"/>
                <w:color w:val="000000"/>
                <w:sz w:val="20"/>
              </w:rPr>
              <w:t>SO 01</w:t>
            </w:r>
          </w:p>
        </w:tc>
        <w:tc>
          <w:tcPr>
            <w:tcW w:w="1171" w:type="dxa"/>
            <w:tcBorders>
              <w:top w:val="nil"/>
              <w:left w:val="nil"/>
              <w:bottom w:val="single" w:sz="4" w:space="0" w:color="auto"/>
              <w:right w:val="single" w:sz="4" w:space="0" w:color="auto"/>
            </w:tcBorders>
            <w:shd w:val="clear" w:color="auto" w:fill="auto"/>
            <w:noWrap/>
            <w:vAlign w:val="center"/>
            <w:hideMark/>
          </w:tcPr>
          <w:p w14:paraId="4127DDEE" w14:textId="77777777" w:rsidR="00270492" w:rsidRPr="00C41812" w:rsidRDefault="00270492" w:rsidP="00EA2E3E">
            <w:pPr>
              <w:jc w:val="center"/>
              <w:rPr>
                <w:rFonts w:cs="Arial"/>
                <w:color w:val="000000"/>
                <w:sz w:val="20"/>
              </w:rPr>
            </w:pPr>
            <w:r w:rsidRPr="00C41812">
              <w:rPr>
                <w:rFonts w:cs="Arial"/>
                <w:color w:val="000000"/>
                <w:sz w:val="20"/>
              </w:rPr>
              <w:t>DSO 01.1</w:t>
            </w:r>
          </w:p>
        </w:tc>
        <w:tc>
          <w:tcPr>
            <w:tcW w:w="3578" w:type="dxa"/>
            <w:tcBorders>
              <w:top w:val="nil"/>
              <w:left w:val="nil"/>
              <w:bottom w:val="single" w:sz="4" w:space="0" w:color="auto"/>
              <w:right w:val="single" w:sz="4" w:space="0" w:color="auto"/>
            </w:tcBorders>
            <w:shd w:val="clear" w:color="auto" w:fill="auto"/>
            <w:vAlign w:val="center"/>
            <w:hideMark/>
          </w:tcPr>
          <w:p w14:paraId="3179CB81" w14:textId="77777777" w:rsidR="00270492" w:rsidRPr="00C41812" w:rsidRDefault="00270492" w:rsidP="00EA2E3E">
            <w:pPr>
              <w:jc w:val="center"/>
              <w:rPr>
                <w:rFonts w:cs="Arial"/>
                <w:color w:val="000000"/>
                <w:sz w:val="20"/>
              </w:rPr>
            </w:pPr>
            <w:r w:rsidRPr="00C41812">
              <w:rPr>
                <w:rFonts w:cs="Arial"/>
                <w:color w:val="000000"/>
                <w:sz w:val="20"/>
              </w:rPr>
              <w:t xml:space="preserve">ODKALOVACÍ POTRUBÍ Z </w:t>
            </w:r>
            <w:r>
              <w:rPr>
                <w:rFonts w:cs="Arial"/>
                <w:color w:val="000000"/>
                <w:sz w:val="20"/>
              </w:rPr>
              <w:t>UZÁVĚROVÉ</w:t>
            </w:r>
            <w:r w:rsidRPr="00C41812">
              <w:rPr>
                <w:rFonts w:cs="Arial"/>
                <w:color w:val="000000"/>
                <w:sz w:val="20"/>
              </w:rPr>
              <w:t xml:space="preserve"> KOMORY BLANICE</w:t>
            </w:r>
          </w:p>
        </w:tc>
        <w:tc>
          <w:tcPr>
            <w:tcW w:w="810" w:type="dxa"/>
            <w:tcBorders>
              <w:top w:val="nil"/>
              <w:left w:val="nil"/>
              <w:bottom w:val="single" w:sz="4" w:space="0" w:color="auto"/>
              <w:right w:val="single" w:sz="4" w:space="0" w:color="auto"/>
            </w:tcBorders>
            <w:shd w:val="clear" w:color="auto" w:fill="auto"/>
            <w:noWrap/>
            <w:vAlign w:val="center"/>
            <w:hideMark/>
          </w:tcPr>
          <w:p w14:paraId="2880D7C0" w14:textId="77777777" w:rsidR="00270492" w:rsidRPr="00C41812" w:rsidRDefault="00270492" w:rsidP="00EA2E3E">
            <w:pPr>
              <w:jc w:val="center"/>
              <w:rPr>
                <w:rFonts w:cs="Arial"/>
                <w:color w:val="000000"/>
                <w:sz w:val="20"/>
              </w:rPr>
            </w:pPr>
            <w:r w:rsidRPr="00C41812">
              <w:rPr>
                <w:rFonts w:cs="Arial"/>
                <w:color w:val="000000"/>
                <w:sz w:val="20"/>
              </w:rPr>
              <w:t>355</w:t>
            </w:r>
          </w:p>
        </w:tc>
        <w:tc>
          <w:tcPr>
            <w:tcW w:w="1174"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71E1A9F4" w14:textId="77777777" w:rsidR="00270492" w:rsidRPr="00C41812" w:rsidRDefault="00270492" w:rsidP="00EA2E3E">
            <w:pPr>
              <w:jc w:val="center"/>
              <w:rPr>
                <w:rFonts w:cs="Arial"/>
                <w:color w:val="000000"/>
                <w:sz w:val="20"/>
              </w:rPr>
            </w:pPr>
            <w:r w:rsidRPr="00C41812">
              <w:rPr>
                <w:rFonts w:cs="Arial"/>
                <w:color w:val="000000"/>
                <w:sz w:val="20"/>
              </w:rPr>
              <w:t>PE-HD</w:t>
            </w:r>
          </w:p>
        </w:tc>
        <w:tc>
          <w:tcPr>
            <w:tcW w:w="851" w:type="dxa"/>
            <w:tcBorders>
              <w:top w:val="nil"/>
              <w:left w:val="nil"/>
              <w:bottom w:val="single" w:sz="4" w:space="0" w:color="auto"/>
              <w:right w:val="single" w:sz="4" w:space="0" w:color="auto"/>
            </w:tcBorders>
            <w:shd w:val="clear" w:color="auto" w:fill="auto"/>
            <w:noWrap/>
            <w:vAlign w:val="center"/>
            <w:hideMark/>
          </w:tcPr>
          <w:p w14:paraId="7941E13C" w14:textId="77777777" w:rsidR="00270492" w:rsidRPr="00C41812" w:rsidRDefault="00270492" w:rsidP="00EA2E3E">
            <w:pPr>
              <w:jc w:val="center"/>
              <w:rPr>
                <w:rFonts w:cs="Arial"/>
                <w:color w:val="000000"/>
                <w:sz w:val="20"/>
              </w:rPr>
            </w:pPr>
            <w:r w:rsidRPr="00C41812">
              <w:rPr>
                <w:rFonts w:cs="Arial"/>
                <w:color w:val="000000"/>
                <w:sz w:val="20"/>
              </w:rPr>
              <w:t>54</w:t>
            </w:r>
          </w:p>
        </w:tc>
        <w:tc>
          <w:tcPr>
            <w:tcW w:w="1373" w:type="dxa"/>
            <w:tcBorders>
              <w:top w:val="nil"/>
              <w:left w:val="nil"/>
              <w:bottom w:val="single" w:sz="4" w:space="0" w:color="auto"/>
              <w:right w:val="double" w:sz="6" w:space="0" w:color="auto"/>
            </w:tcBorders>
            <w:shd w:val="clear" w:color="auto" w:fill="auto"/>
            <w:noWrap/>
            <w:vAlign w:val="center"/>
            <w:hideMark/>
          </w:tcPr>
          <w:p w14:paraId="6F6AB4B4" w14:textId="77777777" w:rsidR="00270492" w:rsidRPr="00C41812" w:rsidRDefault="00270492" w:rsidP="00EA2E3E">
            <w:pPr>
              <w:jc w:val="center"/>
              <w:rPr>
                <w:rFonts w:cs="Arial"/>
                <w:color w:val="000000"/>
                <w:sz w:val="20"/>
              </w:rPr>
            </w:pPr>
            <w:r w:rsidRPr="00C41812">
              <w:rPr>
                <w:rFonts w:cs="Arial"/>
                <w:color w:val="000000"/>
                <w:sz w:val="20"/>
              </w:rPr>
              <w:t>RELINING</w:t>
            </w:r>
          </w:p>
        </w:tc>
      </w:tr>
      <w:tr w:rsidR="00270492" w:rsidRPr="00C41812" w14:paraId="200C2187" w14:textId="77777777" w:rsidTr="00EA2E3E">
        <w:trPr>
          <w:trHeight w:val="389"/>
        </w:trPr>
        <w:tc>
          <w:tcPr>
            <w:tcW w:w="757" w:type="dxa"/>
            <w:vMerge/>
            <w:tcBorders>
              <w:top w:val="nil"/>
              <w:left w:val="double" w:sz="6" w:space="0" w:color="auto"/>
              <w:bottom w:val="single" w:sz="4" w:space="0" w:color="auto"/>
              <w:right w:val="single" w:sz="4" w:space="0" w:color="auto"/>
            </w:tcBorders>
            <w:vAlign w:val="center"/>
            <w:hideMark/>
          </w:tcPr>
          <w:p w14:paraId="72988100" w14:textId="77777777" w:rsidR="00270492" w:rsidRPr="00C41812" w:rsidRDefault="00270492" w:rsidP="00EA2E3E">
            <w:pPr>
              <w:jc w:val="left"/>
              <w:rPr>
                <w:rFonts w:cs="Arial"/>
                <w:color w:val="000000"/>
                <w:sz w:val="20"/>
              </w:rPr>
            </w:pPr>
          </w:p>
        </w:tc>
        <w:tc>
          <w:tcPr>
            <w:tcW w:w="1171" w:type="dxa"/>
            <w:tcBorders>
              <w:top w:val="nil"/>
              <w:left w:val="nil"/>
              <w:bottom w:val="single" w:sz="4" w:space="0" w:color="auto"/>
              <w:right w:val="single" w:sz="4" w:space="0" w:color="auto"/>
            </w:tcBorders>
            <w:shd w:val="clear" w:color="auto" w:fill="auto"/>
            <w:noWrap/>
            <w:vAlign w:val="center"/>
            <w:hideMark/>
          </w:tcPr>
          <w:p w14:paraId="5F99DB67" w14:textId="77777777" w:rsidR="00270492" w:rsidRPr="00C41812" w:rsidRDefault="00270492" w:rsidP="00EA2E3E">
            <w:pPr>
              <w:jc w:val="center"/>
              <w:rPr>
                <w:rFonts w:cs="Arial"/>
                <w:color w:val="000000"/>
                <w:sz w:val="20"/>
              </w:rPr>
            </w:pPr>
            <w:r w:rsidRPr="00C41812">
              <w:rPr>
                <w:rFonts w:cs="Arial"/>
                <w:color w:val="000000"/>
                <w:sz w:val="20"/>
              </w:rPr>
              <w:t>DSO 01.2</w:t>
            </w:r>
          </w:p>
        </w:tc>
        <w:tc>
          <w:tcPr>
            <w:tcW w:w="3578" w:type="dxa"/>
            <w:tcBorders>
              <w:top w:val="nil"/>
              <w:left w:val="nil"/>
              <w:bottom w:val="single" w:sz="4" w:space="0" w:color="auto"/>
              <w:right w:val="single" w:sz="4" w:space="0" w:color="auto"/>
            </w:tcBorders>
            <w:shd w:val="clear" w:color="auto" w:fill="auto"/>
            <w:vAlign w:val="center"/>
            <w:hideMark/>
          </w:tcPr>
          <w:p w14:paraId="2C82E8BE" w14:textId="77777777" w:rsidR="00270492" w:rsidRPr="00C41812" w:rsidRDefault="00270492" w:rsidP="00EA2E3E">
            <w:pPr>
              <w:jc w:val="center"/>
              <w:rPr>
                <w:rFonts w:cs="Arial"/>
                <w:color w:val="000000"/>
                <w:sz w:val="20"/>
              </w:rPr>
            </w:pPr>
            <w:r w:rsidRPr="00C41812">
              <w:rPr>
                <w:rFonts w:cs="Arial"/>
                <w:color w:val="000000"/>
                <w:sz w:val="20"/>
              </w:rPr>
              <w:t xml:space="preserve">ODKALOVACÍ POTRUBÍ Z </w:t>
            </w:r>
            <w:r>
              <w:rPr>
                <w:rFonts w:cs="Arial"/>
                <w:color w:val="000000"/>
                <w:sz w:val="20"/>
              </w:rPr>
              <w:t>UZÁVĚROVÉ</w:t>
            </w:r>
            <w:r w:rsidRPr="00C41812">
              <w:rPr>
                <w:rFonts w:cs="Arial"/>
                <w:color w:val="000000"/>
                <w:sz w:val="20"/>
              </w:rPr>
              <w:t xml:space="preserve"> KOMORY BLANICE</w:t>
            </w:r>
          </w:p>
        </w:tc>
        <w:tc>
          <w:tcPr>
            <w:tcW w:w="810" w:type="dxa"/>
            <w:tcBorders>
              <w:top w:val="nil"/>
              <w:left w:val="nil"/>
              <w:bottom w:val="single" w:sz="4" w:space="0" w:color="auto"/>
              <w:right w:val="single" w:sz="4" w:space="0" w:color="auto"/>
            </w:tcBorders>
            <w:shd w:val="clear" w:color="auto" w:fill="auto"/>
            <w:noWrap/>
            <w:vAlign w:val="center"/>
            <w:hideMark/>
          </w:tcPr>
          <w:p w14:paraId="35279133" w14:textId="25486EC4" w:rsidR="00270492" w:rsidRPr="00C41812" w:rsidRDefault="008374FC" w:rsidP="00EA2E3E">
            <w:pPr>
              <w:jc w:val="center"/>
              <w:rPr>
                <w:rFonts w:cs="Arial"/>
                <w:color w:val="000000"/>
                <w:sz w:val="20"/>
              </w:rPr>
            </w:pPr>
            <w:r>
              <w:rPr>
                <w:rFonts w:cs="Arial"/>
                <w:color w:val="000000"/>
                <w:sz w:val="20"/>
              </w:rPr>
              <w:t>355</w:t>
            </w:r>
          </w:p>
        </w:tc>
        <w:tc>
          <w:tcPr>
            <w:tcW w:w="1174" w:type="dxa"/>
            <w:vMerge/>
            <w:tcBorders>
              <w:top w:val="nil"/>
              <w:left w:val="single" w:sz="4" w:space="0" w:color="auto"/>
              <w:bottom w:val="double" w:sz="6" w:space="0" w:color="000000"/>
              <w:right w:val="single" w:sz="4" w:space="0" w:color="auto"/>
            </w:tcBorders>
            <w:vAlign w:val="center"/>
            <w:hideMark/>
          </w:tcPr>
          <w:p w14:paraId="49FA12A4" w14:textId="77777777" w:rsidR="00270492" w:rsidRPr="00C41812" w:rsidRDefault="00270492" w:rsidP="00EA2E3E">
            <w:pPr>
              <w:jc w:val="left"/>
              <w:rPr>
                <w:rFonts w:cs="Arial"/>
                <w:color w:val="000000"/>
                <w:sz w:val="20"/>
              </w:rPr>
            </w:pPr>
          </w:p>
        </w:tc>
        <w:tc>
          <w:tcPr>
            <w:tcW w:w="851" w:type="dxa"/>
            <w:tcBorders>
              <w:top w:val="nil"/>
              <w:left w:val="nil"/>
              <w:bottom w:val="single" w:sz="4" w:space="0" w:color="auto"/>
              <w:right w:val="single" w:sz="4" w:space="0" w:color="auto"/>
            </w:tcBorders>
            <w:shd w:val="clear" w:color="auto" w:fill="auto"/>
            <w:noWrap/>
            <w:vAlign w:val="center"/>
            <w:hideMark/>
          </w:tcPr>
          <w:p w14:paraId="19A9F180" w14:textId="77777777" w:rsidR="00270492" w:rsidRPr="00C41812" w:rsidRDefault="00270492" w:rsidP="00EA2E3E">
            <w:pPr>
              <w:jc w:val="center"/>
              <w:rPr>
                <w:rFonts w:cs="Arial"/>
                <w:color w:val="000000"/>
                <w:sz w:val="20"/>
              </w:rPr>
            </w:pPr>
            <w:r w:rsidRPr="00C41812">
              <w:rPr>
                <w:rFonts w:cs="Arial"/>
                <w:color w:val="000000"/>
                <w:sz w:val="20"/>
              </w:rPr>
              <w:t>74</w:t>
            </w:r>
          </w:p>
        </w:tc>
        <w:tc>
          <w:tcPr>
            <w:tcW w:w="1373" w:type="dxa"/>
            <w:tcBorders>
              <w:top w:val="nil"/>
              <w:left w:val="nil"/>
              <w:bottom w:val="single" w:sz="4" w:space="0" w:color="auto"/>
              <w:right w:val="double" w:sz="6" w:space="0" w:color="auto"/>
            </w:tcBorders>
            <w:shd w:val="clear" w:color="auto" w:fill="auto"/>
            <w:noWrap/>
            <w:vAlign w:val="center"/>
            <w:hideMark/>
          </w:tcPr>
          <w:p w14:paraId="27A27FC3" w14:textId="6D99D0FA" w:rsidR="00270492" w:rsidRPr="00C41812" w:rsidRDefault="00B929B8" w:rsidP="00EA2E3E">
            <w:pPr>
              <w:jc w:val="center"/>
              <w:rPr>
                <w:rFonts w:cs="Arial"/>
                <w:color w:val="000000"/>
                <w:sz w:val="20"/>
              </w:rPr>
            </w:pPr>
            <w:r>
              <w:rPr>
                <w:rFonts w:cs="Arial"/>
                <w:color w:val="000000"/>
                <w:sz w:val="20"/>
              </w:rPr>
              <w:t>RELINING</w:t>
            </w:r>
          </w:p>
        </w:tc>
      </w:tr>
      <w:tr w:rsidR="00270492" w:rsidRPr="00C41812" w14:paraId="0B7C7FB9" w14:textId="77777777" w:rsidTr="00EA2E3E">
        <w:trPr>
          <w:trHeight w:val="389"/>
        </w:trPr>
        <w:tc>
          <w:tcPr>
            <w:tcW w:w="757" w:type="dxa"/>
            <w:vMerge/>
            <w:tcBorders>
              <w:top w:val="nil"/>
              <w:left w:val="double" w:sz="6" w:space="0" w:color="auto"/>
              <w:bottom w:val="single" w:sz="4" w:space="0" w:color="auto"/>
              <w:right w:val="single" w:sz="4" w:space="0" w:color="auto"/>
            </w:tcBorders>
            <w:vAlign w:val="center"/>
            <w:hideMark/>
          </w:tcPr>
          <w:p w14:paraId="0C6EE8AD" w14:textId="77777777" w:rsidR="00270492" w:rsidRPr="00C41812" w:rsidRDefault="00270492" w:rsidP="00EA2E3E">
            <w:pPr>
              <w:jc w:val="left"/>
              <w:rPr>
                <w:rFonts w:cs="Arial"/>
                <w:color w:val="000000"/>
                <w:sz w:val="20"/>
              </w:rPr>
            </w:pPr>
          </w:p>
        </w:tc>
        <w:tc>
          <w:tcPr>
            <w:tcW w:w="1171" w:type="dxa"/>
            <w:tcBorders>
              <w:top w:val="nil"/>
              <w:left w:val="nil"/>
              <w:bottom w:val="single" w:sz="4" w:space="0" w:color="auto"/>
              <w:right w:val="single" w:sz="4" w:space="0" w:color="auto"/>
            </w:tcBorders>
            <w:shd w:val="clear" w:color="auto" w:fill="auto"/>
            <w:noWrap/>
            <w:vAlign w:val="center"/>
            <w:hideMark/>
          </w:tcPr>
          <w:p w14:paraId="15E0E3E8" w14:textId="77777777" w:rsidR="00270492" w:rsidRPr="00C41812" w:rsidRDefault="00270492" w:rsidP="00EA2E3E">
            <w:pPr>
              <w:jc w:val="center"/>
              <w:rPr>
                <w:rFonts w:cs="Arial"/>
                <w:color w:val="000000"/>
                <w:sz w:val="20"/>
              </w:rPr>
            </w:pPr>
            <w:r w:rsidRPr="00C41812">
              <w:rPr>
                <w:rFonts w:cs="Arial"/>
                <w:color w:val="000000"/>
                <w:sz w:val="20"/>
              </w:rPr>
              <w:t>DSO 01.3</w:t>
            </w:r>
          </w:p>
        </w:tc>
        <w:tc>
          <w:tcPr>
            <w:tcW w:w="3578" w:type="dxa"/>
            <w:tcBorders>
              <w:top w:val="nil"/>
              <w:left w:val="nil"/>
              <w:bottom w:val="single" w:sz="4" w:space="0" w:color="auto"/>
              <w:right w:val="single" w:sz="4" w:space="0" w:color="auto"/>
            </w:tcBorders>
            <w:shd w:val="clear" w:color="auto" w:fill="auto"/>
            <w:vAlign w:val="center"/>
            <w:hideMark/>
          </w:tcPr>
          <w:p w14:paraId="6F93F174" w14:textId="77777777" w:rsidR="00270492" w:rsidRPr="00C41812" w:rsidRDefault="00270492" w:rsidP="00EA2E3E">
            <w:pPr>
              <w:jc w:val="center"/>
              <w:rPr>
                <w:rFonts w:cs="Arial"/>
                <w:color w:val="000000"/>
                <w:sz w:val="20"/>
              </w:rPr>
            </w:pPr>
            <w:r w:rsidRPr="00C41812">
              <w:rPr>
                <w:rFonts w:cs="Arial"/>
                <w:color w:val="000000"/>
                <w:sz w:val="20"/>
              </w:rPr>
              <w:t xml:space="preserve">ODKALOVACÍ POTRUBÍ Z </w:t>
            </w:r>
            <w:r>
              <w:rPr>
                <w:rFonts w:cs="Arial"/>
                <w:color w:val="000000"/>
                <w:sz w:val="20"/>
              </w:rPr>
              <w:t>UZÁVĚROVÉ</w:t>
            </w:r>
            <w:r w:rsidRPr="00C41812">
              <w:rPr>
                <w:rFonts w:cs="Arial"/>
                <w:color w:val="000000"/>
                <w:sz w:val="20"/>
              </w:rPr>
              <w:t xml:space="preserve"> KOMORY BLANICE</w:t>
            </w:r>
          </w:p>
        </w:tc>
        <w:tc>
          <w:tcPr>
            <w:tcW w:w="810" w:type="dxa"/>
            <w:tcBorders>
              <w:top w:val="nil"/>
              <w:left w:val="nil"/>
              <w:bottom w:val="single" w:sz="4" w:space="0" w:color="auto"/>
              <w:right w:val="single" w:sz="4" w:space="0" w:color="auto"/>
            </w:tcBorders>
            <w:shd w:val="clear" w:color="auto" w:fill="auto"/>
            <w:noWrap/>
            <w:vAlign w:val="center"/>
            <w:hideMark/>
          </w:tcPr>
          <w:p w14:paraId="19A2D57F" w14:textId="77777777" w:rsidR="00270492" w:rsidRPr="00C41812" w:rsidRDefault="00270492" w:rsidP="00EA2E3E">
            <w:pPr>
              <w:jc w:val="center"/>
              <w:rPr>
                <w:rFonts w:cs="Arial"/>
                <w:color w:val="000000"/>
                <w:sz w:val="20"/>
              </w:rPr>
            </w:pPr>
            <w:r w:rsidRPr="00C41812">
              <w:rPr>
                <w:rFonts w:cs="Arial"/>
                <w:color w:val="000000"/>
                <w:sz w:val="20"/>
              </w:rPr>
              <w:t>560</w:t>
            </w:r>
          </w:p>
        </w:tc>
        <w:tc>
          <w:tcPr>
            <w:tcW w:w="1174" w:type="dxa"/>
            <w:vMerge/>
            <w:tcBorders>
              <w:top w:val="nil"/>
              <w:left w:val="single" w:sz="4" w:space="0" w:color="auto"/>
              <w:bottom w:val="double" w:sz="6" w:space="0" w:color="000000"/>
              <w:right w:val="single" w:sz="4" w:space="0" w:color="auto"/>
            </w:tcBorders>
            <w:vAlign w:val="center"/>
            <w:hideMark/>
          </w:tcPr>
          <w:p w14:paraId="16E52169" w14:textId="77777777" w:rsidR="00270492" w:rsidRPr="00C41812" w:rsidRDefault="00270492" w:rsidP="00EA2E3E">
            <w:pPr>
              <w:jc w:val="left"/>
              <w:rPr>
                <w:rFonts w:cs="Arial"/>
                <w:color w:val="000000"/>
                <w:sz w:val="20"/>
              </w:rPr>
            </w:pPr>
          </w:p>
        </w:tc>
        <w:tc>
          <w:tcPr>
            <w:tcW w:w="851" w:type="dxa"/>
            <w:tcBorders>
              <w:top w:val="nil"/>
              <w:left w:val="nil"/>
              <w:bottom w:val="single" w:sz="4" w:space="0" w:color="auto"/>
              <w:right w:val="single" w:sz="4" w:space="0" w:color="auto"/>
            </w:tcBorders>
            <w:shd w:val="clear" w:color="auto" w:fill="auto"/>
            <w:noWrap/>
            <w:vAlign w:val="center"/>
            <w:hideMark/>
          </w:tcPr>
          <w:p w14:paraId="6F3F7C6D" w14:textId="77777777" w:rsidR="00270492" w:rsidRPr="00C41812" w:rsidRDefault="00270492" w:rsidP="00EA2E3E">
            <w:pPr>
              <w:jc w:val="center"/>
              <w:rPr>
                <w:rFonts w:cs="Arial"/>
                <w:color w:val="000000"/>
                <w:sz w:val="20"/>
              </w:rPr>
            </w:pPr>
            <w:r w:rsidRPr="00C41812">
              <w:rPr>
                <w:rFonts w:cs="Arial"/>
                <w:color w:val="000000"/>
                <w:sz w:val="20"/>
              </w:rPr>
              <w:t>22</w:t>
            </w:r>
          </w:p>
        </w:tc>
        <w:tc>
          <w:tcPr>
            <w:tcW w:w="1373" w:type="dxa"/>
            <w:tcBorders>
              <w:top w:val="nil"/>
              <w:left w:val="nil"/>
              <w:bottom w:val="single" w:sz="4" w:space="0" w:color="auto"/>
              <w:right w:val="double" w:sz="6" w:space="0" w:color="auto"/>
            </w:tcBorders>
            <w:shd w:val="clear" w:color="auto" w:fill="auto"/>
            <w:noWrap/>
            <w:vAlign w:val="center"/>
            <w:hideMark/>
          </w:tcPr>
          <w:p w14:paraId="71956625" w14:textId="77777777" w:rsidR="00270492" w:rsidRPr="00C41812" w:rsidRDefault="00270492" w:rsidP="00EA2E3E">
            <w:pPr>
              <w:jc w:val="center"/>
              <w:rPr>
                <w:rFonts w:cs="Arial"/>
                <w:color w:val="000000"/>
                <w:sz w:val="20"/>
              </w:rPr>
            </w:pPr>
            <w:r w:rsidRPr="00C41812">
              <w:rPr>
                <w:rFonts w:cs="Arial"/>
                <w:color w:val="000000"/>
                <w:sz w:val="20"/>
              </w:rPr>
              <w:t>RELINING</w:t>
            </w:r>
          </w:p>
        </w:tc>
      </w:tr>
      <w:tr w:rsidR="00270492" w:rsidRPr="00C41812" w14:paraId="0BE8C275" w14:textId="77777777" w:rsidTr="00EA2E3E">
        <w:trPr>
          <w:trHeight w:val="398"/>
        </w:trPr>
        <w:tc>
          <w:tcPr>
            <w:tcW w:w="757" w:type="dxa"/>
            <w:tcBorders>
              <w:top w:val="nil"/>
              <w:left w:val="double" w:sz="6" w:space="0" w:color="auto"/>
              <w:bottom w:val="double" w:sz="6" w:space="0" w:color="auto"/>
              <w:right w:val="single" w:sz="4" w:space="0" w:color="auto"/>
            </w:tcBorders>
            <w:shd w:val="clear" w:color="auto" w:fill="auto"/>
            <w:noWrap/>
            <w:vAlign w:val="center"/>
            <w:hideMark/>
          </w:tcPr>
          <w:p w14:paraId="423C8D6F" w14:textId="77777777" w:rsidR="00270492" w:rsidRPr="00C41812" w:rsidRDefault="00270492" w:rsidP="00EA2E3E">
            <w:pPr>
              <w:jc w:val="center"/>
              <w:rPr>
                <w:rFonts w:cs="Arial"/>
                <w:color w:val="000000"/>
                <w:sz w:val="20"/>
              </w:rPr>
            </w:pPr>
            <w:r w:rsidRPr="00C41812">
              <w:rPr>
                <w:rFonts w:cs="Arial"/>
                <w:color w:val="000000"/>
                <w:sz w:val="20"/>
              </w:rPr>
              <w:t>SO 02</w:t>
            </w:r>
          </w:p>
        </w:tc>
        <w:tc>
          <w:tcPr>
            <w:tcW w:w="1171" w:type="dxa"/>
            <w:tcBorders>
              <w:top w:val="nil"/>
              <w:left w:val="nil"/>
              <w:bottom w:val="double" w:sz="6" w:space="0" w:color="auto"/>
              <w:right w:val="single" w:sz="4" w:space="0" w:color="auto"/>
            </w:tcBorders>
            <w:shd w:val="clear" w:color="auto" w:fill="auto"/>
            <w:noWrap/>
            <w:vAlign w:val="center"/>
            <w:hideMark/>
          </w:tcPr>
          <w:p w14:paraId="280AC221" w14:textId="77777777" w:rsidR="00270492" w:rsidRPr="00C41812" w:rsidRDefault="00270492" w:rsidP="00EA2E3E">
            <w:pPr>
              <w:jc w:val="center"/>
              <w:rPr>
                <w:rFonts w:cs="Arial"/>
                <w:color w:val="000000"/>
                <w:sz w:val="20"/>
              </w:rPr>
            </w:pPr>
            <w:r w:rsidRPr="00C41812">
              <w:rPr>
                <w:rFonts w:cs="Arial"/>
                <w:color w:val="000000"/>
                <w:sz w:val="20"/>
              </w:rPr>
              <w:t>DSO 02.1</w:t>
            </w:r>
          </w:p>
        </w:tc>
        <w:tc>
          <w:tcPr>
            <w:tcW w:w="3578" w:type="dxa"/>
            <w:tcBorders>
              <w:top w:val="nil"/>
              <w:left w:val="nil"/>
              <w:bottom w:val="double" w:sz="6" w:space="0" w:color="auto"/>
              <w:right w:val="single" w:sz="4" w:space="0" w:color="auto"/>
            </w:tcBorders>
            <w:shd w:val="clear" w:color="auto" w:fill="auto"/>
            <w:vAlign w:val="center"/>
            <w:hideMark/>
          </w:tcPr>
          <w:p w14:paraId="3FC6278E" w14:textId="77777777" w:rsidR="00270492" w:rsidRPr="00C41812" w:rsidRDefault="00270492" w:rsidP="00EA2E3E">
            <w:pPr>
              <w:jc w:val="center"/>
              <w:rPr>
                <w:rFonts w:cs="Arial"/>
                <w:color w:val="000000"/>
                <w:sz w:val="20"/>
              </w:rPr>
            </w:pPr>
            <w:r w:rsidRPr="00C41812">
              <w:rPr>
                <w:rFonts w:cs="Arial"/>
                <w:color w:val="000000"/>
                <w:sz w:val="20"/>
              </w:rPr>
              <w:t>ODKALOVACÍ POTRUBÍ Z ČERPACÍ STANICE BLANICE</w:t>
            </w:r>
          </w:p>
        </w:tc>
        <w:tc>
          <w:tcPr>
            <w:tcW w:w="810" w:type="dxa"/>
            <w:tcBorders>
              <w:top w:val="nil"/>
              <w:left w:val="nil"/>
              <w:bottom w:val="double" w:sz="6" w:space="0" w:color="auto"/>
              <w:right w:val="single" w:sz="4" w:space="0" w:color="auto"/>
            </w:tcBorders>
            <w:shd w:val="clear" w:color="auto" w:fill="auto"/>
            <w:noWrap/>
            <w:vAlign w:val="center"/>
            <w:hideMark/>
          </w:tcPr>
          <w:p w14:paraId="2FE85BF0" w14:textId="77777777" w:rsidR="00270492" w:rsidRPr="00C41812" w:rsidRDefault="00270492" w:rsidP="00EA2E3E">
            <w:pPr>
              <w:jc w:val="center"/>
              <w:rPr>
                <w:rFonts w:cs="Arial"/>
                <w:color w:val="000000"/>
                <w:sz w:val="20"/>
              </w:rPr>
            </w:pPr>
            <w:r w:rsidRPr="00C41812">
              <w:rPr>
                <w:rFonts w:cs="Arial"/>
                <w:color w:val="000000"/>
                <w:sz w:val="20"/>
              </w:rPr>
              <w:t>560</w:t>
            </w:r>
          </w:p>
        </w:tc>
        <w:tc>
          <w:tcPr>
            <w:tcW w:w="1174" w:type="dxa"/>
            <w:vMerge/>
            <w:tcBorders>
              <w:top w:val="nil"/>
              <w:left w:val="single" w:sz="4" w:space="0" w:color="auto"/>
              <w:bottom w:val="double" w:sz="6" w:space="0" w:color="000000"/>
              <w:right w:val="single" w:sz="4" w:space="0" w:color="auto"/>
            </w:tcBorders>
            <w:vAlign w:val="center"/>
            <w:hideMark/>
          </w:tcPr>
          <w:p w14:paraId="001BC881" w14:textId="77777777" w:rsidR="00270492" w:rsidRPr="00C41812" w:rsidRDefault="00270492" w:rsidP="00EA2E3E">
            <w:pPr>
              <w:jc w:val="left"/>
              <w:rPr>
                <w:rFonts w:cs="Arial"/>
                <w:color w:val="000000"/>
                <w:sz w:val="20"/>
              </w:rPr>
            </w:pPr>
          </w:p>
        </w:tc>
        <w:tc>
          <w:tcPr>
            <w:tcW w:w="851" w:type="dxa"/>
            <w:tcBorders>
              <w:top w:val="nil"/>
              <w:left w:val="nil"/>
              <w:bottom w:val="double" w:sz="6" w:space="0" w:color="auto"/>
              <w:right w:val="single" w:sz="4" w:space="0" w:color="auto"/>
            </w:tcBorders>
            <w:shd w:val="clear" w:color="auto" w:fill="auto"/>
            <w:noWrap/>
            <w:vAlign w:val="center"/>
            <w:hideMark/>
          </w:tcPr>
          <w:p w14:paraId="44E7A6D3" w14:textId="77777777" w:rsidR="00270492" w:rsidRPr="00C41812" w:rsidRDefault="00270492" w:rsidP="00EA2E3E">
            <w:pPr>
              <w:jc w:val="center"/>
              <w:rPr>
                <w:rFonts w:cs="Arial"/>
                <w:color w:val="000000"/>
                <w:sz w:val="20"/>
              </w:rPr>
            </w:pPr>
            <w:r w:rsidRPr="00C41812">
              <w:rPr>
                <w:rFonts w:cs="Arial"/>
                <w:color w:val="000000"/>
                <w:sz w:val="20"/>
              </w:rPr>
              <w:t>20</w:t>
            </w:r>
          </w:p>
        </w:tc>
        <w:tc>
          <w:tcPr>
            <w:tcW w:w="1373" w:type="dxa"/>
            <w:tcBorders>
              <w:top w:val="nil"/>
              <w:left w:val="nil"/>
              <w:bottom w:val="double" w:sz="6" w:space="0" w:color="auto"/>
              <w:right w:val="double" w:sz="6" w:space="0" w:color="auto"/>
            </w:tcBorders>
            <w:shd w:val="clear" w:color="auto" w:fill="auto"/>
            <w:noWrap/>
            <w:vAlign w:val="center"/>
            <w:hideMark/>
          </w:tcPr>
          <w:p w14:paraId="05F7BBB5" w14:textId="77777777" w:rsidR="00270492" w:rsidRPr="00C41812" w:rsidRDefault="00270492" w:rsidP="00EA2E3E">
            <w:pPr>
              <w:jc w:val="center"/>
              <w:rPr>
                <w:rFonts w:cs="Arial"/>
                <w:color w:val="000000"/>
                <w:sz w:val="20"/>
              </w:rPr>
            </w:pPr>
            <w:r w:rsidRPr="00C41812">
              <w:rPr>
                <w:rFonts w:cs="Arial"/>
                <w:color w:val="000000"/>
                <w:sz w:val="20"/>
              </w:rPr>
              <w:t>RELINING + VÝKOP</w:t>
            </w:r>
          </w:p>
        </w:tc>
      </w:tr>
    </w:tbl>
    <w:p w14:paraId="3CC26674" w14:textId="049797C9" w:rsidR="00060041" w:rsidRPr="00FA370D" w:rsidRDefault="00060041" w:rsidP="00060041">
      <w:pPr>
        <w:autoSpaceDE w:val="0"/>
        <w:autoSpaceDN w:val="0"/>
        <w:adjustRightInd w:val="0"/>
        <w:spacing w:before="120"/>
        <w:jc w:val="center"/>
        <w:rPr>
          <w:i/>
        </w:rPr>
      </w:pPr>
      <w:r w:rsidRPr="0050585F">
        <w:rPr>
          <w:i/>
        </w:rPr>
        <w:t>Tab. 5. Členění stavby na stavební objekty</w:t>
      </w:r>
    </w:p>
    <w:p w14:paraId="08E147E3" w14:textId="77777777" w:rsidR="00060041" w:rsidRPr="00727D87" w:rsidRDefault="00060041" w:rsidP="00060041">
      <w:pPr>
        <w:autoSpaceDE w:val="0"/>
        <w:autoSpaceDN w:val="0"/>
        <w:adjustRightInd w:val="0"/>
        <w:spacing w:before="120"/>
        <w:jc w:val="center"/>
        <w:rPr>
          <w:i/>
          <w:highlight w:val="yellow"/>
        </w:rPr>
      </w:pPr>
    </w:p>
    <w:p w14:paraId="113B3A5E" w14:textId="4F1C5BFC" w:rsidR="00644700" w:rsidRDefault="00644700" w:rsidP="006E14C9">
      <w:pPr>
        <w:pStyle w:val="Nadpis2"/>
      </w:pPr>
      <w:bookmarkStart w:id="14" w:name="_Toc372206337"/>
      <w:bookmarkStart w:id="15" w:name="_Toc155084575"/>
      <w:r w:rsidRPr="006E14C9">
        <w:t>Popis lokality</w:t>
      </w:r>
      <w:bookmarkEnd w:id="14"/>
      <w:bookmarkEnd w:id="15"/>
    </w:p>
    <w:p w14:paraId="0E01BF92" w14:textId="77777777" w:rsidR="00777B6A" w:rsidRPr="00777B6A" w:rsidRDefault="00777B6A" w:rsidP="00777B6A"/>
    <w:p w14:paraId="11F126C5" w14:textId="77777777" w:rsidR="00777B6A" w:rsidRDefault="00777B6A" w:rsidP="00777B6A">
      <w:pPr>
        <w:pStyle w:val="Zkladntext"/>
        <w:spacing w:after="240"/>
        <w:rPr>
          <w:rFonts w:cs="Arial"/>
          <w:szCs w:val="22"/>
        </w:rPr>
      </w:pPr>
      <w:r>
        <w:rPr>
          <w:rFonts w:cs="Arial"/>
          <w:szCs w:val="22"/>
        </w:rPr>
        <w:t>Zájmové území navrhované rekonstrukce odkalovacího řadu je situováno v katastrálním území Psáře. Trasa odkalovacího řadu se nachází mimo intravilán obce. Vodovodní řad začíná v uzávěrové komoře na přivaděči Želivka, odkud vede v celé trase přes zalesněné území. Potrubí vede až k břehu vodního toku Blanice, kde je napojena na stávající tlumící objekt.</w:t>
      </w:r>
    </w:p>
    <w:p w14:paraId="6B690D2F" w14:textId="77777777" w:rsidR="00777B6A" w:rsidRDefault="00777B6A" w:rsidP="00777B6A">
      <w:pPr>
        <w:pStyle w:val="Zkladntext"/>
        <w:spacing w:after="240"/>
        <w:rPr>
          <w:rFonts w:cs="Arial"/>
          <w:szCs w:val="22"/>
        </w:rPr>
      </w:pPr>
      <w:r>
        <w:rPr>
          <w:rFonts w:cs="Arial"/>
          <w:szCs w:val="22"/>
        </w:rPr>
        <w:t>Dále bude obnoveno i potrubí vedoucí z ČS Blanice napojující se na odkalovací potrubí vedoucí z uzávěrové komory.</w:t>
      </w:r>
    </w:p>
    <w:p w14:paraId="6AB15F2B" w14:textId="7AA08BFE" w:rsidR="00F36311" w:rsidRPr="00803B29" w:rsidRDefault="00D90D96" w:rsidP="0071442B">
      <w:pPr>
        <w:spacing w:after="240"/>
        <w:rPr>
          <w:rFonts w:cs="Arial"/>
          <w:szCs w:val="22"/>
        </w:rPr>
      </w:pPr>
      <w:r w:rsidRPr="006F346E">
        <w:rPr>
          <w:szCs w:val="22"/>
        </w:rPr>
        <w:t xml:space="preserve">Jedná se o rekonstrukci stávající liniové stavby, jejíž technický stav vyžaduje obnovu. Současné odkalovací potrubí slouží k pravidelnému odkalování štolového přivaděče Želivka, které je prováděno jednou za dva týdny. Přesný postup odkalování je dán provozním řádem. Odkalovací potrubí je děleno na dva úseky. Odkalovací potrubí je napojeno na štolový přivaděč v uzávěrové komoře </w:t>
      </w:r>
      <w:r w:rsidR="0071442B">
        <w:rPr>
          <w:szCs w:val="22"/>
        </w:rPr>
        <w:t xml:space="preserve">Blanice </w:t>
      </w:r>
      <w:r w:rsidRPr="006F346E">
        <w:rPr>
          <w:szCs w:val="22"/>
        </w:rPr>
        <w:t xml:space="preserve">a na čerpací stanici </w:t>
      </w:r>
      <w:r w:rsidR="0071442B">
        <w:rPr>
          <w:szCs w:val="22"/>
        </w:rPr>
        <w:t>Blanice</w:t>
      </w:r>
      <w:r w:rsidRPr="006F346E">
        <w:rPr>
          <w:szCs w:val="22"/>
        </w:rPr>
        <w:t xml:space="preserve">, která odkaluje shybku štolového přivaděče pod řekou </w:t>
      </w:r>
      <w:r w:rsidR="0071442B">
        <w:rPr>
          <w:szCs w:val="22"/>
        </w:rPr>
        <w:t>Blanice</w:t>
      </w:r>
      <w:r w:rsidRPr="006F346E">
        <w:rPr>
          <w:szCs w:val="22"/>
        </w:rPr>
        <w:t xml:space="preserve">. Poté se před čerpací stanicí spojí ve společné potrubí, které je zaústěno do tlumícího objektu na břehu </w:t>
      </w:r>
      <w:r w:rsidR="0071442B">
        <w:rPr>
          <w:szCs w:val="22"/>
        </w:rPr>
        <w:t>řeky Blanice</w:t>
      </w:r>
      <w:r w:rsidRPr="006F346E">
        <w:rPr>
          <w:szCs w:val="22"/>
        </w:rPr>
        <w:t xml:space="preserve">. V prvním úseku je položeno ocelové potrubí v dimenzi </w:t>
      </w:r>
      <w:r w:rsidR="008374FC">
        <w:rPr>
          <w:szCs w:val="22"/>
        </w:rPr>
        <w:t>DN400.</w:t>
      </w:r>
      <w:r w:rsidRPr="006F346E">
        <w:rPr>
          <w:szCs w:val="22"/>
        </w:rPr>
        <w:t xml:space="preserve"> Jedná se </w:t>
      </w:r>
      <w:r w:rsidR="0071442B">
        <w:rPr>
          <w:szCs w:val="22"/>
        </w:rPr>
        <w:t xml:space="preserve">o </w:t>
      </w:r>
      <w:r w:rsidRPr="006F346E">
        <w:rPr>
          <w:szCs w:val="22"/>
        </w:rPr>
        <w:t xml:space="preserve">část mezi uzávěrovou komorou a napojením potrubí od ČS </w:t>
      </w:r>
      <w:r w:rsidR="003E6B1D">
        <w:rPr>
          <w:szCs w:val="22"/>
        </w:rPr>
        <w:t>Blanice</w:t>
      </w:r>
      <w:r w:rsidRPr="006F346E">
        <w:rPr>
          <w:szCs w:val="22"/>
        </w:rPr>
        <w:t xml:space="preserve">. Ve druhém úseku je použito potrubí D630 (DN600). Jedná se o úsek ČS </w:t>
      </w:r>
      <w:r w:rsidR="003E6B1D">
        <w:rPr>
          <w:szCs w:val="22"/>
        </w:rPr>
        <w:t>Blanice</w:t>
      </w:r>
      <w:r w:rsidRPr="006F346E">
        <w:rPr>
          <w:szCs w:val="22"/>
        </w:rPr>
        <w:t xml:space="preserve"> – napojení první části – tlumící objekt. </w:t>
      </w:r>
    </w:p>
    <w:p w14:paraId="68E58850" w14:textId="77777777" w:rsidR="00F36311" w:rsidRPr="00803B29" w:rsidRDefault="00F36311" w:rsidP="00F36311">
      <w:pPr>
        <w:rPr>
          <w:rFonts w:cs="Arial"/>
          <w:szCs w:val="22"/>
        </w:rPr>
      </w:pPr>
    </w:p>
    <w:tbl>
      <w:tblPr>
        <w:tblStyle w:val="Mkatabulky"/>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89574A" w:rsidRPr="006E14C9" w14:paraId="1A5E51EA" w14:textId="77777777" w:rsidTr="00803B29">
        <w:trPr>
          <w:trHeight w:val="6063"/>
        </w:trPr>
        <w:tc>
          <w:tcPr>
            <w:tcW w:w="9322" w:type="dxa"/>
            <w:vAlign w:val="center"/>
          </w:tcPr>
          <w:p w14:paraId="3C9E2781" w14:textId="7B6077EB" w:rsidR="0089574A" w:rsidRPr="006E14C9" w:rsidRDefault="00B929B8" w:rsidP="0089574A">
            <w:pPr>
              <w:spacing w:after="240"/>
              <w:jc w:val="center"/>
              <w:rPr>
                <w:color w:val="FF0000"/>
              </w:rPr>
            </w:pPr>
            <w:r>
              <w:rPr>
                <w:noProof/>
                <w:color w:val="FF0000"/>
              </w:rPr>
              <w:lastRenderedPageBreak/>
              <w:drawing>
                <wp:inline distT="0" distB="0" distL="0" distR="0" wp14:anchorId="3EE57F89" wp14:editId="37F311C8">
                  <wp:extent cx="5759450" cy="4867910"/>
                  <wp:effectExtent l="0" t="0" r="0" b="0"/>
                  <wp:docPr id="1002500228" name="Obrázek 2" descr="Obsah obrázku text, diagram, map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500228" name="Obrázek 2" descr="Obsah obrázku text, diagram, mapa, řada/pruh&#10;&#10;Popis byl vytvořen automaticky"/>
                          <pic:cNvPicPr/>
                        </pic:nvPicPr>
                        <pic:blipFill>
                          <a:blip r:embed="rId17">
                            <a:extLst>
                              <a:ext uri="{28A0092B-C50C-407E-A947-70E740481C1C}">
                                <a14:useLocalDpi xmlns:a14="http://schemas.microsoft.com/office/drawing/2010/main" val="0"/>
                              </a:ext>
                            </a:extLst>
                          </a:blip>
                          <a:stretch>
                            <a:fillRect/>
                          </a:stretch>
                        </pic:blipFill>
                        <pic:spPr>
                          <a:xfrm>
                            <a:off x="0" y="0"/>
                            <a:ext cx="5759450" cy="4867910"/>
                          </a:xfrm>
                          <a:prstGeom prst="rect">
                            <a:avLst/>
                          </a:prstGeom>
                        </pic:spPr>
                      </pic:pic>
                    </a:graphicData>
                  </a:graphic>
                </wp:inline>
              </w:drawing>
            </w:r>
          </w:p>
        </w:tc>
      </w:tr>
      <w:tr w:rsidR="00803B29" w:rsidRPr="00803B29" w14:paraId="56D3DA92" w14:textId="77777777" w:rsidTr="00803B29">
        <w:trPr>
          <w:trHeight w:val="199"/>
        </w:trPr>
        <w:tc>
          <w:tcPr>
            <w:tcW w:w="9322" w:type="dxa"/>
          </w:tcPr>
          <w:p w14:paraId="2F792D84" w14:textId="725AF6A6" w:rsidR="0089574A" w:rsidRPr="00803B29" w:rsidRDefault="0089574A" w:rsidP="00BE5DF9">
            <w:pPr>
              <w:pStyle w:val="Odstavecseseznamem"/>
              <w:numPr>
                <w:ilvl w:val="0"/>
                <w:numId w:val="24"/>
              </w:numPr>
              <w:spacing w:after="240"/>
              <w:jc w:val="center"/>
              <w:rPr>
                <w:i/>
              </w:rPr>
            </w:pPr>
            <w:r w:rsidRPr="00803B29">
              <w:rPr>
                <w:i/>
              </w:rPr>
              <w:t>Topografie širšího územního celku</w:t>
            </w:r>
          </w:p>
        </w:tc>
      </w:tr>
    </w:tbl>
    <w:p w14:paraId="3E4D68C8" w14:textId="7EB31CC4" w:rsidR="000144F9" w:rsidRPr="00D90D96" w:rsidRDefault="000144F9" w:rsidP="0089574A">
      <w:pPr>
        <w:rPr>
          <w:rFonts w:cs="Arial"/>
          <w:szCs w:val="22"/>
        </w:rPr>
      </w:pPr>
    </w:p>
    <w:p w14:paraId="3C86AC80" w14:textId="67251A35" w:rsidR="00644700" w:rsidRPr="006E14C9" w:rsidRDefault="00644700" w:rsidP="006E14C9">
      <w:pPr>
        <w:pStyle w:val="Nadpis2"/>
      </w:pPr>
      <w:bookmarkStart w:id="16" w:name="_Toc372206338"/>
      <w:bookmarkStart w:id="17" w:name="_Toc155084576"/>
      <w:r w:rsidRPr="006E14C9">
        <w:t>Popis a hodnocení současného stavu</w:t>
      </w:r>
      <w:bookmarkEnd w:id="16"/>
      <w:bookmarkEnd w:id="17"/>
    </w:p>
    <w:p w14:paraId="6D8EF05B" w14:textId="3254E813" w:rsidR="0086008C" w:rsidRPr="00AB52FE" w:rsidRDefault="00AB52FE" w:rsidP="0086008C">
      <w:pPr>
        <w:autoSpaceDE w:val="0"/>
        <w:autoSpaceDN w:val="0"/>
        <w:adjustRightInd w:val="0"/>
        <w:spacing w:before="120"/>
        <w:rPr>
          <w:rFonts w:cs="Arial"/>
          <w:szCs w:val="24"/>
        </w:rPr>
      </w:pPr>
      <w:r w:rsidRPr="00AB52FE">
        <w:t>Stávající odkalovací potrubí štolového přivaděče Želivka je realizováno z ocelového potrubí dimenzí D426 a D630. Celková délka řadu činí v dimenzi DN400 </w:t>
      </w:r>
      <w:r w:rsidR="003B4780">
        <w:t>128</w:t>
      </w:r>
      <w:r w:rsidRPr="00AB52FE">
        <w:t xml:space="preserve"> m a v dimenzi DN600 </w:t>
      </w:r>
      <w:r w:rsidR="003B4780">
        <w:t>42</w:t>
      </w:r>
      <w:r w:rsidRPr="00AB52FE">
        <w:t xml:space="preserve"> m. Potrubí je vlivem kolísání hladiny uvnitř potrubí silně zkorodováno. Z tohoto důvodu je navržena kompletní rekonstrukce odkalovacího potrubí.</w:t>
      </w:r>
    </w:p>
    <w:p w14:paraId="7271B20B" w14:textId="77777777" w:rsidR="00411FB0" w:rsidRPr="00AB52FE" w:rsidRDefault="00411FB0" w:rsidP="0086008C">
      <w:pPr>
        <w:autoSpaceDE w:val="0"/>
        <w:autoSpaceDN w:val="0"/>
        <w:adjustRightInd w:val="0"/>
        <w:spacing w:before="120"/>
      </w:pPr>
    </w:p>
    <w:p w14:paraId="2ACF3EF5" w14:textId="77777777" w:rsidR="00644700" w:rsidRPr="00AB52FE" w:rsidRDefault="00644700" w:rsidP="002848B9">
      <w:pPr>
        <w:pStyle w:val="Nadpis2"/>
        <w:spacing w:after="240"/>
      </w:pPr>
      <w:bookmarkStart w:id="18" w:name="_Toc372206339"/>
      <w:bookmarkStart w:id="19" w:name="_Toc155084577"/>
      <w:r w:rsidRPr="00AB52FE">
        <w:t>Popis stavby</w:t>
      </w:r>
      <w:bookmarkEnd w:id="18"/>
      <w:bookmarkEnd w:id="19"/>
    </w:p>
    <w:p w14:paraId="0EADEA8D" w14:textId="77777777" w:rsidR="00B929B8" w:rsidRDefault="00B929B8" w:rsidP="00B929B8">
      <w:pPr>
        <w:pStyle w:val="Nadpis3"/>
        <w:rPr>
          <w:color w:val="auto"/>
        </w:rPr>
      </w:pPr>
      <w:bookmarkStart w:id="20" w:name="_Toc412063488"/>
      <w:bookmarkStart w:id="21" w:name="_Toc448336576"/>
      <w:bookmarkStart w:id="22" w:name="_Toc449571366"/>
      <w:bookmarkStart w:id="23" w:name="_Toc150264777"/>
      <w:bookmarkStart w:id="24" w:name="_Toc155084578"/>
      <w:r>
        <w:rPr>
          <w:color w:val="auto"/>
        </w:rPr>
        <w:t>D</w:t>
      </w:r>
      <w:r w:rsidRPr="004477C2">
        <w:rPr>
          <w:color w:val="auto"/>
        </w:rPr>
        <w:t xml:space="preserve">SO 01.1 </w:t>
      </w:r>
      <w:bookmarkEnd w:id="20"/>
      <w:bookmarkEnd w:id="21"/>
      <w:bookmarkEnd w:id="22"/>
      <w:r w:rsidRPr="004477C2">
        <w:rPr>
          <w:color w:val="auto"/>
        </w:rPr>
        <w:t xml:space="preserve">Odkalovací potrubí </w:t>
      </w:r>
      <w:r>
        <w:rPr>
          <w:color w:val="auto"/>
        </w:rPr>
        <w:t xml:space="preserve">D355 </w:t>
      </w:r>
      <w:r w:rsidRPr="004477C2">
        <w:rPr>
          <w:color w:val="auto"/>
        </w:rPr>
        <w:t>z UK Blanice – zatažení do původního potrubí OC 426</w:t>
      </w:r>
      <w:bookmarkEnd w:id="23"/>
      <w:bookmarkEnd w:id="24"/>
    </w:p>
    <w:p w14:paraId="410BDE6B" w14:textId="77777777" w:rsidR="00B929B8" w:rsidRDefault="00B929B8" w:rsidP="00B929B8">
      <w:pPr>
        <w:rPr>
          <w:rFonts w:cs="Arial"/>
        </w:rPr>
      </w:pPr>
      <w:r>
        <w:t>Odkalovací potrubí je situováno v trase stávajícího řadu OC 426. Práce budou realizovány převážně bezvýkopovou technologií zatahování. Vstup do objektu uzávěrové komory bude realizován technologií relining, potrubí D355 v délce cca 18 m. Ve vyznačených místech bude potrubí pokládáno do otevřeného výkopu, který bude opatřen pažením. V těchto místech je nutné odstranit stávající betonové bloky a ocelové potrubí. Pro úsek DSO 01.1 se jedná pouze o místa, kde jsou navrženy manipulační jámy. Celá trasa je jinak řešena bezvýkopovou technologií</w:t>
      </w:r>
      <w:r w:rsidRPr="00440F16">
        <w:t xml:space="preserve">. </w:t>
      </w:r>
      <w:r w:rsidRPr="00440F16">
        <w:rPr>
          <w:rFonts w:cs="Arial"/>
        </w:rPr>
        <w:t>Veškerá použitá potrubí musí vyhovovat požadavkům projektu. Materiál, těsnění a uložení potrubí bude provedeno dle příslušných ČSN či jiných norem platných pro daný typ potrubí.</w:t>
      </w:r>
    </w:p>
    <w:p w14:paraId="7F607560" w14:textId="77777777" w:rsidR="00B929B8" w:rsidRPr="00440F16" w:rsidRDefault="00B929B8" w:rsidP="00B929B8"/>
    <w:p w14:paraId="3283E128" w14:textId="77777777" w:rsidR="00B929B8" w:rsidRPr="00440F16" w:rsidRDefault="00B929B8" w:rsidP="00B929B8">
      <w:pPr>
        <w:rPr>
          <w:b/>
        </w:rPr>
      </w:pPr>
      <w:r w:rsidRPr="00440F16">
        <w:t>Základní parametry:</w:t>
      </w:r>
      <w:r w:rsidRPr="00440F16">
        <w:rPr>
          <w:b/>
        </w:rPr>
        <w:tab/>
      </w:r>
    </w:p>
    <w:p w14:paraId="086189FC" w14:textId="77777777" w:rsidR="00B929B8" w:rsidRPr="00440F16" w:rsidRDefault="00B929B8" w:rsidP="00B929B8">
      <w:pPr>
        <w:numPr>
          <w:ilvl w:val="1"/>
          <w:numId w:val="33"/>
        </w:numPr>
        <w:overflowPunct w:val="0"/>
        <w:autoSpaceDE w:val="0"/>
        <w:textAlignment w:val="baseline"/>
        <w:rPr>
          <w:szCs w:val="22"/>
        </w:rPr>
      </w:pPr>
      <w:r w:rsidRPr="00440F16">
        <w:rPr>
          <w:szCs w:val="22"/>
        </w:rPr>
        <w:t>PEHD 100RC SDR17 D</w:t>
      </w:r>
      <w:r>
        <w:rPr>
          <w:szCs w:val="22"/>
        </w:rPr>
        <w:t>3</w:t>
      </w:r>
      <w:r w:rsidRPr="00440F16">
        <w:rPr>
          <w:szCs w:val="22"/>
        </w:rPr>
        <w:t>55, dl. 54 m – rozděleno na tři úseky</w:t>
      </w:r>
    </w:p>
    <w:p w14:paraId="20F742D8" w14:textId="77777777" w:rsidR="00B929B8" w:rsidRPr="00440F16" w:rsidRDefault="00B929B8" w:rsidP="00B929B8">
      <w:pPr>
        <w:numPr>
          <w:ilvl w:val="1"/>
          <w:numId w:val="33"/>
        </w:numPr>
        <w:overflowPunct w:val="0"/>
        <w:autoSpaceDE w:val="0"/>
        <w:textAlignment w:val="baseline"/>
        <w:rPr>
          <w:szCs w:val="22"/>
        </w:rPr>
      </w:pPr>
      <w:r w:rsidRPr="00440F16">
        <w:rPr>
          <w:szCs w:val="22"/>
        </w:rPr>
        <w:t>Demontáž armatur betonových opěrných bloků v původní trase (předpoklad dle původní PD 2 ks)</w:t>
      </w:r>
    </w:p>
    <w:p w14:paraId="48CC1815" w14:textId="77777777" w:rsidR="00B929B8" w:rsidRPr="00440F16" w:rsidRDefault="00B929B8" w:rsidP="00B929B8">
      <w:pPr>
        <w:numPr>
          <w:ilvl w:val="1"/>
          <w:numId w:val="33"/>
        </w:numPr>
        <w:overflowPunct w:val="0"/>
        <w:autoSpaceDE w:val="0"/>
        <w:textAlignment w:val="baseline"/>
        <w:rPr>
          <w:szCs w:val="22"/>
        </w:rPr>
      </w:pPr>
      <w:r w:rsidRPr="00440F16">
        <w:rPr>
          <w:szCs w:val="22"/>
        </w:rPr>
        <w:t xml:space="preserve">Demontáž armatur původního ocelového potrubí v délce 12 m </w:t>
      </w:r>
    </w:p>
    <w:p w14:paraId="58C4BFA2" w14:textId="77777777" w:rsidR="00B929B8" w:rsidRPr="00440F16" w:rsidRDefault="00B929B8" w:rsidP="00B929B8">
      <w:pPr>
        <w:numPr>
          <w:ilvl w:val="1"/>
          <w:numId w:val="33"/>
        </w:numPr>
        <w:overflowPunct w:val="0"/>
        <w:autoSpaceDE w:val="0"/>
        <w:textAlignment w:val="baseline"/>
        <w:rPr>
          <w:szCs w:val="22"/>
        </w:rPr>
      </w:pPr>
      <w:r w:rsidRPr="00440F16">
        <w:rPr>
          <w:szCs w:val="22"/>
        </w:rPr>
        <w:t xml:space="preserve">Napojení v uzávěrové komoře </w:t>
      </w:r>
      <w:r>
        <w:rPr>
          <w:szCs w:val="22"/>
        </w:rPr>
        <w:t>Blanice</w:t>
      </w:r>
    </w:p>
    <w:p w14:paraId="0EF89A2C" w14:textId="77777777" w:rsidR="00B929B8" w:rsidRPr="00444E8C" w:rsidRDefault="00B929B8" w:rsidP="00B929B8">
      <w:pPr>
        <w:overflowPunct w:val="0"/>
        <w:autoSpaceDE w:val="0"/>
        <w:textAlignment w:val="baseline"/>
        <w:rPr>
          <w:color w:val="FF0000"/>
          <w:szCs w:val="22"/>
        </w:rPr>
      </w:pPr>
    </w:p>
    <w:p w14:paraId="723F482C" w14:textId="77777777" w:rsidR="00B929B8" w:rsidRPr="00440F16" w:rsidRDefault="00B929B8" w:rsidP="00B929B8">
      <w:r w:rsidRPr="00440F16">
        <w:t>Povrch území</w:t>
      </w:r>
    </w:p>
    <w:p w14:paraId="00C0B70D" w14:textId="77777777" w:rsidR="00B929B8" w:rsidRPr="00440F16" w:rsidRDefault="00B929B8" w:rsidP="00B929B8">
      <w:pPr>
        <w:numPr>
          <w:ilvl w:val="1"/>
          <w:numId w:val="33"/>
        </w:numPr>
        <w:overflowPunct w:val="0"/>
        <w:autoSpaceDE w:val="0"/>
        <w:textAlignment w:val="baseline"/>
        <w:rPr>
          <w:szCs w:val="22"/>
        </w:rPr>
      </w:pPr>
      <w:r w:rsidRPr="00440F16">
        <w:rPr>
          <w:szCs w:val="22"/>
        </w:rPr>
        <w:t>Příjezdová komunikace</w:t>
      </w:r>
    </w:p>
    <w:p w14:paraId="7C3B12F5" w14:textId="77777777" w:rsidR="00B929B8" w:rsidRPr="00440F16" w:rsidRDefault="00B929B8" w:rsidP="00B929B8">
      <w:pPr>
        <w:numPr>
          <w:ilvl w:val="1"/>
          <w:numId w:val="33"/>
        </w:numPr>
        <w:overflowPunct w:val="0"/>
        <w:autoSpaceDE w:val="0"/>
        <w:textAlignment w:val="baseline"/>
        <w:rPr>
          <w:szCs w:val="22"/>
        </w:rPr>
      </w:pPr>
      <w:r w:rsidRPr="00440F16">
        <w:rPr>
          <w:szCs w:val="22"/>
        </w:rPr>
        <w:t>Zatravněné plochy</w:t>
      </w:r>
    </w:p>
    <w:p w14:paraId="01534BC7" w14:textId="77777777" w:rsidR="00B929B8" w:rsidRPr="00440F16" w:rsidRDefault="00B929B8" w:rsidP="00B929B8">
      <w:pPr>
        <w:numPr>
          <w:ilvl w:val="1"/>
          <w:numId w:val="33"/>
        </w:numPr>
        <w:overflowPunct w:val="0"/>
        <w:autoSpaceDE w:val="0"/>
        <w:textAlignment w:val="baseline"/>
        <w:rPr>
          <w:szCs w:val="22"/>
        </w:rPr>
      </w:pPr>
      <w:r w:rsidRPr="00440F16">
        <w:rPr>
          <w:szCs w:val="22"/>
        </w:rPr>
        <w:t>Lesy</w:t>
      </w:r>
    </w:p>
    <w:p w14:paraId="738EB93A" w14:textId="77777777" w:rsidR="00B929B8" w:rsidRPr="00440F16" w:rsidRDefault="00B929B8" w:rsidP="00B929B8">
      <w:pPr>
        <w:numPr>
          <w:ilvl w:val="1"/>
          <w:numId w:val="33"/>
        </w:numPr>
        <w:overflowPunct w:val="0"/>
        <w:autoSpaceDE w:val="0"/>
        <w:textAlignment w:val="baseline"/>
        <w:rPr>
          <w:szCs w:val="22"/>
        </w:rPr>
      </w:pPr>
      <w:r w:rsidRPr="00440F16">
        <w:rPr>
          <w:szCs w:val="22"/>
        </w:rPr>
        <w:t>Betonová plocha</w:t>
      </w:r>
    </w:p>
    <w:p w14:paraId="4564DF28" w14:textId="77777777" w:rsidR="00B929B8" w:rsidRPr="00444E8C" w:rsidRDefault="00B929B8" w:rsidP="00B929B8">
      <w:pPr>
        <w:rPr>
          <w:color w:val="FF0000"/>
          <w:szCs w:val="22"/>
        </w:rPr>
      </w:pPr>
    </w:p>
    <w:p w14:paraId="49D1D4ED" w14:textId="77777777" w:rsidR="00B929B8" w:rsidRPr="009872A6" w:rsidRDefault="00B929B8" w:rsidP="00B929B8">
      <w:r w:rsidRPr="009872A6">
        <w:t xml:space="preserve">Stávající inženýrské sítě: </w:t>
      </w:r>
    </w:p>
    <w:p w14:paraId="11E2684F" w14:textId="77777777" w:rsidR="00B929B8" w:rsidRPr="009872A6" w:rsidRDefault="00B929B8" w:rsidP="00B929B8">
      <w:pPr>
        <w:numPr>
          <w:ilvl w:val="1"/>
          <w:numId w:val="33"/>
        </w:numPr>
        <w:overflowPunct w:val="0"/>
        <w:autoSpaceDE w:val="0"/>
        <w:textAlignment w:val="baseline"/>
        <w:rPr>
          <w:szCs w:val="22"/>
        </w:rPr>
      </w:pPr>
      <w:r w:rsidRPr="009872A6">
        <w:rPr>
          <w:szCs w:val="22"/>
        </w:rPr>
        <w:t>Telekomunikační kabely</w:t>
      </w:r>
    </w:p>
    <w:p w14:paraId="35C85ADE" w14:textId="77777777" w:rsidR="00B929B8" w:rsidRPr="009872A6" w:rsidRDefault="00B929B8" w:rsidP="00B929B8">
      <w:pPr>
        <w:numPr>
          <w:ilvl w:val="1"/>
          <w:numId w:val="33"/>
        </w:numPr>
        <w:overflowPunct w:val="0"/>
        <w:autoSpaceDE w:val="0"/>
        <w:textAlignment w:val="baseline"/>
        <w:rPr>
          <w:szCs w:val="22"/>
        </w:rPr>
      </w:pPr>
      <w:r w:rsidRPr="009872A6">
        <w:rPr>
          <w:szCs w:val="22"/>
        </w:rPr>
        <w:t xml:space="preserve">NN </w:t>
      </w:r>
      <w:r>
        <w:rPr>
          <w:szCs w:val="22"/>
        </w:rPr>
        <w:t>podzemní</w:t>
      </w:r>
    </w:p>
    <w:p w14:paraId="6252CB04" w14:textId="77777777" w:rsidR="00B929B8" w:rsidRPr="008879B7" w:rsidRDefault="00B929B8" w:rsidP="00B929B8">
      <w:pPr>
        <w:rPr>
          <w:color w:val="FF0000"/>
        </w:rPr>
      </w:pPr>
    </w:p>
    <w:p w14:paraId="1D434686" w14:textId="3FC92B0C" w:rsidR="00B929B8" w:rsidRDefault="00B929B8" w:rsidP="00B929B8">
      <w:pPr>
        <w:pStyle w:val="Nadpis3"/>
        <w:rPr>
          <w:color w:val="auto"/>
        </w:rPr>
      </w:pPr>
      <w:bookmarkStart w:id="25" w:name="_Toc412063489"/>
      <w:bookmarkStart w:id="26" w:name="_Toc448336577"/>
      <w:bookmarkStart w:id="27" w:name="_Toc449571367"/>
      <w:bookmarkStart w:id="28" w:name="_Toc150264778"/>
      <w:bookmarkStart w:id="29" w:name="_Toc155084579"/>
      <w:r w:rsidRPr="00C57009">
        <w:rPr>
          <w:color w:val="auto"/>
        </w:rPr>
        <w:t>DSO 01.2</w:t>
      </w:r>
      <w:bookmarkEnd w:id="25"/>
      <w:bookmarkEnd w:id="26"/>
      <w:bookmarkEnd w:id="27"/>
      <w:r>
        <w:rPr>
          <w:color w:val="FF0000"/>
        </w:rPr>
        <w:t xml:space="preserve"> </w:t>
      </w:r>
      <w:r w:rsidRPr="004477C2">
        <w:rPr>
          <w:color w:val="auto"/>
        </w:rPr>
        <w:t xml:space="preserve">Odkalovací potrubí </w:t>
      </w:r>
      <w:r>
        <w:rPr>
          <w:color w:val="auto"/>
        </w:rPr>
        <w:t>D</w:t>
      </w:r>
      <w:r w:rsidR="008374FC">
        <w:rPr>
          <w:color w:val="auto"/>
        </w:rPr>
        <w:t>355</w:t>
      </w:r>
      <w:r>
        <w:rPr>
          <w:color w:val="auto"/>
        </w:rPr>
        <w:t xml:space="preserve"> </w:t>
      </w:r>
      <w:r w:rsidRPr="004477C2">
        <w:rPr>
          <w:color w:val="auto"/>
        </w:rPr>
        <w:t>z UK Blanice – zatažení do původního potrubí OC 426</w:t>
      </w:r>
      <w:bookmarkEnd w:id="28"/>
      <w:bookmarkEnd w:id="29"/>
    </w:p>
    <w:p w14:paraId="38F55600" w14:textId="77777777" w:rsidR="00B929B8" w:rsidRDefault="00B929B8" w:rsidP="00B929B8"/>
    <w:p w14:paraId="36F1173E" w14:textId="77777777" w:rsidR="00B929B8" w:rsidRPr="00C57009" w:rsidRDefault="00B929B8" w:rsidP="00B929B8">
      <w:r>
        <w:t xml:space="preserve">Dílčí stavební objekt DSO 01.2, jako nejdelší úsek odkalovacího potrubí bude realizován pomocí technologie relining, kdy do původního ocelového potrubí OC 426x6 bude zataženo potrubí D355 o celkové délce cca 74 m. Tento objekt bude realizován v jednom úseku, kdy bude realizována potrubí od manipulační jámy č.2 do manipulační jámy č.3, ve které se napojuje odkalovací potrubí z ČS. </w:t>
      </w:r>
      <w:r w:rsidRPr="00440F16">
        <w:rPr>
          <w:rFonts w:cs="Arial"/>
        </w:rPr>
        <w:t>Veškerá použitá potrubí musí vyhovovat požadavkům projektu. Materiál, těsnění a uložení potrubí bude provedeno dle příslušných ČSN či jiných norem platných pro daný typ potrubí.</w:t>
      </w:r>
    </w:p>
    <w:p w14:paraId="5A1565D0" w14:textId="77777777" w:rsidR="00B929B8" w:rsidRDefault="00B929B8" w:rsidP="00B929B8"/>
    <w:p w14:paraId="01EFB090" w14:textId="77777777" w:rsidR="00B929B8" w:rsidRPr="00C57009" w:rsidRDefault="00B929B8" w:rsidP="00B929B8"/>
    <w:p w14:paraId="6355292D" w14:textId="77777777" w:rsidR="00B929B8" w:rsidRPr="00440F16" w:rsidRDefault="00B929B8" w:rsidP="00B929B8">
      <w:pPr>
        <w:rPr>
          <w:b/>
        </w:rPr>
      </w:pPr>
      <w:r w:rsidRPr="00440F16">
        <w:t>Základní parametry:</w:t>
      </w:r>
      <w:r w:rsidRPr="00440F16">
        <w:rPr>
          <w:b/>
        </w:rPr>
        <w:tab/>
      </w:r>
    </w:p>
    <w:p w14:paraId="55198B46" w14:textId="33DB8FA0" w:rsidR="00B929B8" w:rsidRDefault="00B929B8" w:rsidP="00B929B8">
      <w:pPr>
        <w:numPr>
          <w:ilvl w:val="1"/>
          <w:numId w:val="33"/>
        </w:numPr>
        <w:overflowPunct w:val="0"/>
        <w:autoSpaceDE w:val="0"/>
        <w:textAlignment w:val="baseline"/>
        <w:rPr>
          <w:szCs w:val="22"/>
        </w:rPr>
      </w:pPr>
      <w:r w:rsidRPr="00440F16">
        <w:rPr>
          <w:szCs w:val="22"/>
        </w:rPr>
        <w:t>PEHD</w:t>
      </w:r>
      <w:r>
        <w:rPr>
          <w:szCs w:val="22"/>
        </w:rPr>
        <w:t xml:space="preserve"> 100RC</w:t>
      </w:r>
      <w:r w:rsidRPr="00440F16">
        <w:rPr>
          <w:szCs w:val="22"/>
        </w:rPr>
        <w:t xml:space="preserve"> SDR17 D</w:t>
      </w:r>
      <w:r w:rsidR="008374FC">
        <w:rPr>
          <w:szCs w:val="22"/>
        </w:rPr>
        <w:t>355</w:t>
      </w:r>
      <w:r w:rsidRPr="00440F16">
        <w:rPr>
          <w:szCs w:val="22"/>
        </w:rPr>
        <w:t xml:space="preserve">, dl. </w:t>
      </w:r>
      <w:r>
        <w:rPr>
          <w:szCs w:val="22"/>
        </w:rPr>
        <w:t>74</w:t>
      </w:r>
      <w:r w:rsidRPr="00440F16">
        <w:rPr>
          <w:szCs w:val="22"/>
        </w:rPr>
        <w:t xml:space="preserve"> m – jeden</w:t>
      </w:r>
      <w:r>
        <w:rPr>
          <w:szCs w:val="22"/>
        </w:rPr>
        <w:t xml:space="preserve"> úsek</w:t>
      </w:r>
    </w:p>
    <w:p w14:paraId="5000EACC" w14:textId="77777777" w:rsidR="00B929B8" w:rsidRDefault="00B929B8" w:rsidP="00B929B8">
      <w:pPr>
        <w:overflowPunct w:val="0"/>
        <w:autoSpaceDE w:val="0"/>
        <w:textAlignment w:val="baseline"/>
        <w:rPr>
          <w:szCs w:val="22"/>
        </w:rPr>
      </w:pPr>
    </w:p>
    <w:p w14:paraId="4E3C834D" w14:textId="77777777" w:rsidR="00B929B8" w:rsidRPr="00440F16" w:rsidRDefault="00B929B8" w:rsidP="00B929B8">
      <w:r w:rsidRPr="00440F16">
        <w:t>Povrch území</w:t>
      </w:r>
    </w:p>
    <w:p w14:paraId="02861018" w14:textId="77777777" w:rsidR="00B929B8" w:rsidRPr="00440F16" w:rsidRDefault="00B929B8" w:rsidP="00B929B8">
      <w:pPr>
        <w:numPr>
          <w:ilvl w:val="1"/>
          <w:numId w:val="33"/>
        </w:numPr>
        <w:overflowPunct w:val="0"/>
        <w:autoSpaceDE w:val="0"/>
        <w:textAlignment w:val="baseline"/>
        <w:rPr>
          <w:szCs w:val="22"/>
        </w:rPr>
      </w:pPr>
      <w:r w:rsidRPr="00440F16">
        <w:rPr>
          <w:szCs w:val="22"/>
        </w:rPr>
        <w:t>Příjezdová komunikace</w:t>
      </w:r>
    </w:p>
    <w:p w14:paraId="6C242A81" w14:textId="77777777" w:rsidR="00B929B8" w:rsidRPr="00440F16" w:rsidRDefault="00B929B8" w:rsidP="00B929B8">
      <w:pPr>
        <w:numPr>
          <w:ilvl w:val="1"/>
          <w:numId w:val="33"/>
        </w:numPr>
        <w:overflowPunct w:val="0"/>
        <w:autoSpaceDE w:val="0"/>
        <w:textAlignment w:val="baseline"/>
        <w:rPr>
          <w:szCs w:val="22"/>
        </w:rPr>
      </w:pPr>
      <w:r w:rsidRPr="00440F16">
        <w:rPr>
          <w:szCs w:val="22"/>
        </w:rPr>
        <w:t>Zatravněné plochy</w:t>
      </w:r>
    </w:p>
    <w:p w14:paraId="427F8323" w14:textId="77777777" w:rsidR="00B929B8" w:rsidRPr="00440F16" w:rsidRDefault="00B929B8" w:rsidP="00B929B8">
      <w:pPr>
        <w:numPr>
          <w:ilvl w:val="1"/>
          <w:numId w:val="33"/>
        </w:numPr>
        <w:overflowPunct w:val="0"/>
        <w:autoSpaceDE w:val="0"/>
        <w:textAlignment w:val="baseline"/>
        <w:rPr>
          <w:szCs w:val="22"/>
        </w:rPr>
      </w:pPr>
      <w:r w:rsidRPr="00440F16">
        <w:rPr>
          <w:szCs w:val="22"/>
        </w:rPr>
        <w:t>Lesy</w:t>
      </w:r>
    </w:p>
    <w:p w14:paraId="30D6B241" w14:textId="77777777" w:rsidR="00B929B8" w:rsidRDefault="00B929B8" w:rsidP="00B929B8">
      <w:pPr>
        <w:overflowPunct w:val="0"/>
        <w:autoSpaceDE w:val="0"/>
        <w:textAlignment w:val="baseline"/>
        <w:rPr>
          <w:szCs w:val="22"/>
        </w:rPr>
      </w:pPr>
    </w:p>
    <w:p w14:paraId="3781279A" w14:textId="77777777" w:rsidR="00B929B8" w:rsidRPr="009872A6" w:rsidRDefault="00B929B8" w:rsidP="00B929B8">
      <w:r w:rsidRPr="009872A6">
        <w:t xml:space="preserve">Stávající inženýrské sítě: </w:t>
      </w:r>
    </w:p>
    <w:p w14:paraId="70D91D6D" w14:textId="77777777" w:rsidR="00B929B8" w:rsidRPr="009872A6" w:rsidRDefault="00B929B8" w:rsidP="00B929B8">
      <w:pPr>
        <w:numPr>
          <w:ilvl w:val="1"/>
          <w:numId w:val="33"/>
        </w:numPr>
        <w:overflowPunct w:val="0"/>
        <w:autoSpaceDE w:val="0"/>
        <w:textAlignment w:val="baseline"/>
        <w:rPr>
          <w:szCs w:val="22"/>
        </w:rPr>
      </w:pPr>
      <w:r w:rsidRPr="009872A6">
        <w:rPr>
          <w:szCs w:val="22"/>
        </w:rPr>
        <w:t>Telekomunikační kabely</w:t>
      </w:r>
    </w:p>
    <w:p w14:paraId="544AE0AC" w14:textId="77777777" w:rsidR="00B929B8" w:rsidRDefault="00B929B8" w:rsidP="00B929B8">
      <w:pPr>
        <w:numPr>
          <w:ilvl w:val="1"/>
          <w:numId w:val="33"/>
        </w:numPr>
        <w:overflowPunct w:val="0"/>
        <w:autoSpaceDE w:val="0"/>
        <w:textAlignment w:val="baseline"/>
        <w:rPr>
          <w:szCs w:val="22"/>
        </w:rPr>
      </w:pPr>
      <w:r w:rsidRPr="009872A6">
        <w:rPr>
          <w:szCs w:val="22"/>
        </w:rPr>
        <w:t xml:space="preserve">NN </w:t>
      </w:r>
      <w:r>
        <w:rPr>
          <w:szCs w:val="22"/>
        </w:rPr>
        <w:t>podzemní</w:t>
      </w:r>
    </w:p>
    <w:p w14:paraId="579A0CE9" w14:textId="77777777" w:rsidR="00B929B8" w:rsidRPr="009872A6" w:rsidRDefault="00B929B8" w:rsidP="00B929B8">
      <w:pPr>
        <w:overflowPunct w:val="0"/>
        <w:autoSpaceDE w:val="0"/>
        <w:textAlignment w:val="baseline"/>
        <w:rPr>
          <w:szCs w:val="22"/>
        </w:rPr>
      </w:pPr>
    </w:p>
    <w:p w14:paraId="4BEE2C19" w14:textId="77777777" w:rsidR="00B929B8" w:rsidRDefault="00B929B8" w:rsidP="00B929B8">
      <w:pPr>
        <w:pStyle w:val="Nadpis3"/>
        <w:rPr>
          <w:color w:val="auto"/>
        </w:rPr>
      </w:pPr>
      <w:bookmarkStart w:id="30" w:name="_Toc150264779"/>
      <w:bookmarkStart w:id="31" w:name="_Hlk43202264"/>
      <w:bookmarkStart w:id="32" w:name="_Toc155084580"/>
      <w:r>
        <w:t xml:space="preserve">DSO 01.3 </w:t>
      </w:r>
      <w:r w:rsidRPr="004477C2">
        <w:rPr>
          <w:color w:val="auto"/>
        </w:rPr>
        <w:t xml:space="preserve">Odkalovací potrubí </w:t>
      </w:r>
      <w:r>
        <w:rPr>
          <w:color w:val="auto"/>
        </w:rPr>
        <w:t xml:space="preserve">D560 </w:t>
      </w:r>
      <w:r w:rsidRPr="004477C2">
        <w:rPr>
          <w:color w:val="auto"/>
        </w:rPr>
        <w:t xml:space="preserve">z UK </w:t>
      </w:r>
      <w:r>
        <w:rPr>
          <w:color w:val="auto"/>
        </w:rPr>
        <w:t xml:space="preserve">a ČS </w:t>
      </w:r>
      <w:r w:rsidRPr="004477C2">
        <w:rPr>
          <w:color w:val="auto"/>
        </w:rPr>
        <w:t xml:space="preserve">Blanice – zatažení do původního potrubí OC </w:t>
      </w:r>
      <w:r>
        <w:rPr>
          <w:color w:val="auto"/>
        </w:rPr>
        <w:t>630x6</w:t>
      </w:r>
      <w:bookmarkEnd w:id="30"/>
      <w:bookmarkEnd w:id="32"/>
    </w:p>
    <w:p w14:paraId="0B1E92AD" w14:textId="77777777" w:rsidR="00B929B8" w:rsidRDefault="00B929B8" w:rsidP="00B929B8"/>
    <w:p w14:paraId="2EEDB74A" w14:textId="77777777" w:rsidR="00B929B8" w:rsidRPr="00C173E8" w:rsidRDefault="00B929B8" w:rsidP="00B929B8">
      <w:r>
        <w:t>Tento dílčí stavební objekt začíná v manipulační jámě č.3, kde se napojuje odkalovací potrubí z ČS a končí v tlumícím objektu u řeky Blanice.</w:t>
      </w:r>
      <w:r w:rsidRPr="00EF12B9">
        <w:t xml:space="preserve"> </w:t>
      </w:r>
      <w:r>
        <w:t>Obnova bude realizována technologií relining, potrubí D560 v délce cca 22 m. Ve vyznačených místech bude potrubí pokládáno do otevřeného výkopu, který bude opatřen pažením. V těchto místech je nutné odstranit stávající betonové bloky a ocelové potrubí. Pro úsek DSO 01.3 se jedná pouze o místa, kde jsou navrženy manipulační jámy. Na konci úseku</w:t>
      </w:r>
      <w:r w:rsidRPr="004450D6">
        <w:t xml:space="preserve"> bude nový řad napojen na stávající ocelové potrubí pomocí lemového nákružku, navařovací a otočné příruby DN600. Místo napojení bude stabilizováno betonovým blokem kotveným chemickými kotvami do stěny tlumícího objektu. </w:t>
      </w:r>
      <w:r>
        <w:t>Celá trasa je jinak řešena bezvýkopovou technologií</w:t>
      </w:r>
      <w:r w:rsidRPr="00440F16">
        <w:t xml:space="preserve">. </w:t>
      </w:r>
      <w:r w:rsidRPr="00440F16">
        <w:rPr>
          <w:rFonts w:cs="Arial"/>
        </w:rPr>
        <w:t xml:space="preserve">Veškerá použitá potrubí musí </w:t>
      </w:r>
      <w:r w:rsidRPr="00440F16">
        <w:rPr>
          <w:rFonts w:cs="Arial"/>
        </w:rPr>
        <w:lastRenderedPageBreak/>
        <w:t>vyhovovat požadavkům projektu. Materiál, těsnění a uložení potrubí bude provedeno dle příslušných ČSN či jiných norem platných pro daný typ potrubí.</w:t>
      </w:r>
    </w:p>
    <w:p w14:paraId="709D4D73" w14:textId="77777777" w:rsidR="00B929B8" w:rsidRPr="00440F16" w:rsidRDefault="00B929B8" w:rsidP="00B929B8">
      <w:pPr>
        <w:overflowPunct w:val="0"/>
        <w:autoSpaceDE w:val="0"/>
        <w:textAlignment w:val="baseline"/>
        <w:rPr>
          <w:szCs w:val="22"/>
        </w:rPr>
      </w:pPr>
    </w:p>
    <w:p w14:paraId="5DB11E20" w14:textId="77777777" w:rsidR="00B929B8" w:rsidRPr="00A87245" w:rsidRDefault="00B929B8" w:rsidP="00B929B8">
      <w:pPr>
        <w:rPr>
          <w:b/>
        </w:rPr>
      </w:pPr>
      <w:r w:rsidRPr="00A87245">
        <w:t>Základní parametry:</w:t>
      </w:r>
      <w:r w:rsidRPr="00A87245">
        <w:rPr>
          <w:b/>
        </w:rPr>
        <w:tab/>
      </w:r>
    </w:p>
    <w:p w14:paraId="6EDD9A72" w14:textId="77777777" w:rsidR="00B929B8" w:rsidRPr="00A87245" w:rsidRDefault="00B929B8" w:rsidP="00B929B8">
      <w:pPr>
        <w:numPr>
          <w:ilvl w:val="1"/>
          <w:numId w:val="33"/>
        </w:numPr>
        <w:overflowPunct w:val="0"/>
        <w:autoSpaceDE w:val="0"/>
        <w:textAlignment w:val="baseline"/>
        <w:rPr>
          <w:szCs w:val="22"/>
        </w:rPr>
      </w:pPr>
      <w:r w:rsidRPr="00A87245">
        <w:rPr>
          <w:szCs w:val="22"/>
        </w:rPr>
        <w:t>PEHD 100</w:t>
      </w:r>
      <w:r>
        <w:rPr>
          <w:szCs w:val="22"/>
        </w:rPr>
        <w:t>RC</w:t>
      </w:r>
      <w:r w:rsidRPr="00A87245">
        <w:rPr>
          <w:szCs w:val="22"/>
        </w:rPr>
        <w:t xml:space="preserve"> </w:t>
      </w:r>
      <w:r>
        <w:rPr>
          <w:szCs w:val="22"/>
        </w:rPr>
        <w:t xml:space="preserve">SDR17 </w:t>
      </w:r>
      <w:r w:rsidRPr="00A87245">
        <w:rPr>
          <w:szCs w:val="22"/>
        </w:rPr>
        <w:t>D560, dl. 22 m – dva úseky</w:t>
      </w:r>
    </w:p>
    <w:p w14:paraId="467B0C09" w14:textId="77777777" w:rsidR="00B929B8" w:rsidRPr="00A87245" w:rsidRDefault="00B929B8" w:rsidP="00B929B8">
      <w:pPr>
        <w:overflowPunct w:val="0"/>
        <w:autoSpaceDE w:val="0"/>
        <w:textAlignment w:val="baseline"/>
        <w:rPr>
          <w:szCs w:val="22"/>
        </w:rPr>
      </w:pPr>
    </w:p>
    <w:p w14:paraId="7989A296" w14:textId="77777777" w:rsidR="00B929B8" w:rsidRPr="00A87245" w:rsidRDefault="00B929B8" w:rsidP="00B929B8">
      <w:r w:rsidRPr="00A87245">
        <w:t>Povrch území</w:t>
      </w:r>
    </w:p>
    <w:p w14:paraId="302F5538" w14:textId="77777777" w:rsidR="00B929B8" w:rsidRPr="00A87245" w:rsidRDefault="00B929B8" w:rsidP="00B929B8">
      <w:pPr>
        <w:numPr>
          <w:ilvl w:val="1"/>
          <w:numId w:val="33"/>
        </w:numPr>
        <w:overflowPunct w:val="0"/>
        <w:autoSpaceDE w:val="0"/>
        <w:textAlignment w:val="baseline"/>
        <w:rPr>
          <w:szCs w:val="22"/>
        </w:rPr>
      </w:pPr>
      <w:r w:rsidRPr="00A87245">
        <w:rPr>
          <w:szCs w:val="22"/>
        </w:rPr>
        <w:t>Zatravněné plochy</w:t>
      </w:r>
    </w:p>
    <w:p w14:paraId="22E52195" w14:textId="77777777" w:rsidR="00B929B8" w:rsidRPr="00A87245" w:rsidRDefault="00B929B8" w:rsidP="00B929B8">
      <w:pPr>
        <w:numPr>
          <w:ilvl w:val="1"/>
          <w:numId w:val="33"/>
        </w:numPr>
        <w:overflowPunct w:val="0"/>
        <w:autoSpaceDE w:val="0"/>
        <w:textAlignment w:val="baseline"/>
        <w:rPr>
          <w:szCs w:val="22"/>
        </w:rPr>
      </w:pPr>
      <w:r w:rsidRPr="00A87245">
        <w:rPr>
          <w:szCs w:val="22"/>
        </w:rPr>
        <w:t>Lesy</w:t>
      </w:r>
    </w:p>
    <w:p w14:paraId="4B461B9B" w14:textId="77777777" w:rsidR="00B929B8" w:rsidRPr="00A87245" w:rsidRDefault="00B929B8" w:rsidP="00B929B8">
      <w:pPr>
        <w:overflowPunct w:val="0"/>
        <w:autoSpaceDE w:val="0"/>
        <w:ind w:left="1440"/>
        <w:textAlignment w:val="baseline"/>
        <w:rPr>
          <w:szCs w:val="22"/>
        </w:rPr>
      </w:pPr>
    </w:p>
    <w:p w14:paraId="5B9DF847" w14:textId="77777777" w:rsidR="00B929B8" w:rsidRPr="00A87245" w:rsidRDefault="00B929B8" w:rsidP="00B929B8">
      <w:r w:rsidRPr="00A87245">
        <w:t xml:space="preserve">Stávající inženýrské sítě: </w:t>
      </w:r>
    </w:p>
    <w:p w14:paraId="564A9601" w14:textId="77777777" w:rsidR="00B929B8" w:rsidRPr="00A87245" w:rsidRDefault="00B929B8" w:rsidP="00B929B8">
      <w:pPr>
        <w:numPr>
          <w:ilvl w:val="1"/>
          <w:numId w:val="33"/>
        </w:numPr>
        <w:overflowPunct w:val="0"/>
        <w:autoSpaceDE w:val="0"/>
        <w:textAlignment w:val="baseline"/>
        <w:rPr>
          <w:szCs w:val="22"/>
        </w:rPr>
      </w:pPr>
      <w:r w:rsidRPr="00A87245">
        <w:rPr>
          <w:szCs w:val="22"/>
        </w:rPr>
        <w:t>Telekomunikační kabely</w:t>
      </w:r>
    </w:p>
    <w:p w14:paraId="066998E1" w14:textId="77777777" w:rsidR="00B929B8" w:rsidRDefault="00B929B8" w:rsidP="00B929B8">
      <w:pPr>
        <w:numPr>
          <w:ilvl w:val="1"/>
          <w:numId w:val="33"/>
        </w:numPr>
        <w:overflowPunct w:val="0"/>
        <w:autoSpaceDE w:val="0"/>
        <w:textAlignment w:val="baseline"/>
        <w:rPr>
          <w:szCs w:val="22"/>
        </w:rPr>
      </w:pPr>
      <w:r w:rsidRPr="00A87245">
        <w:rPr>
          <w:szCs w:val="22"/>
        </w:rPr>
        <w:t>NN podzemní</w:t>
      </w:r>
    </w:p>
    <w:p w14:paraId="1C1AB486" w14:textId="77777777" w:rsidR="00B929B8" w:rsidRPr="00A87245" w:rsidRDefault="00B929B8" w:rsidP="00B929B8">
      <w:pPr>
        <w:numPr>
          <w:ilvl w:val="1"/>
          <w:numId w:val="33"/>
        </w:numPr>
        <w:overflowPunct w:val="0"/>
        <w:autoSpaceDE w:val="0"/>
        <w:textAlignment w:val="baseline"/>
        <w:rPr>
          <w:szCs w:val="22"/>
        </w:rPr>
      </w:pPr>
      <w:r>
        <w:rPr>
          <w:szCs w:val="22"/>
        </w:rPr>
        <w:t>VN nadzemní (ČEZ)</w:t>
      </w:r>
    </w:p>
    <w:bookmarkEnd w:id="31"/>
    <w:p w14:paraId="478C48C7" w14:textId="77777777" w:rsidR="00B929B8" w:rsidRPr="008879B7" w:rsidRDefault="00B929B8" w:rsidP="00B929B8">
      <w:pPr>
        <w:overflowPunct w:val="0"/>
        <w:autoSpaceDE w:val="0"/>
        <w:ind w:left="1080"/>
        <w:textAlignment w:val="baseline"/>
        <w:rPr>
          <w:color w:val="FF0000"/>
          <w:szCs w:val="22"/>
        </w:rPr>
      </w:pPr>
    </w:p>
    <w:p w14:paraId="6BD0DACC" w14:textId="77777777" w:rsidR="00B929B8" w:rsidRDefault="00B929B8" w:rsidP="00B929B8">
      <w:pPr>
        <w:pStyle w:val="Nadpis3"/>
      </w:pPr>
      <w:bookmarkStart w:id="33" w:name="_Toc150264780"/>
      <w:bookmarkStart w:id="34" w:name="_Hlk43202303"/>
      <w:bookmarkStart w:id="35" w:name="_Toc155084581"/>
      <w:r>
        <w:t>DSO 02.1 Odkalovací potrubí z ČS Blanice – zatažení do původního potrubí OC 630x6</w:t>
      </w:r>
      <w:bookmarkEnd w:id="33"/>
      <w:bookmarkEnd w:id="35"/>
    </w:p>
    <w:p w14:paraId="4666C283" w14:textId="77777777" w:rsidR="00B929B8" w:rsidRDefault="00B929B8" w:rsidP="00B929B8">
      <w:pPr>
        <w:spacing w:before="240" w:after="240"/>
        <w:rPr>
          <w:rFonts w:cs="Arial"/>
        </w:rPr>
      </w:pPr>
      <w:r w:rsidRPr="004450D6">
        <w:t xml:space="preserve">Rekonstrukce odkalovacího řadu </w:t>
      </w:r>
      <w:r>
        <w:t>D</w:t>
      </w:r>
      <w:r w:rsidRPr="004450D6">
        <w:t>SO</w:t>
      </w:r>
      <w:r>
        <w:t xml:space="preserve"> 02.1</w:t>
      </w:r>
      <w:r w:rsidRPr="004450D6">
        <w:t xml:space="preserve"> začíná v objektu čerpací stanice napojením na indukční průtokoměr DN600. Řad dále pokračuje ven z</w:t>
      </w:r>
      <w:r>
        <w:t> </w:t>
      </w:r>
      <w:r w:rsidRPr="004450D6">
        <w:t>objektu</w:t>
      </w:r>
      <w:r>
        <w:t>,</w:t>
      </w:r>
      <w:r w:rsidRPr="004450D6">
        <w:t xml:space="preserve"> </w:t>
      </w:r>
      <w:r>
        <w:t>kdy na konci úseku je napojeno na odkalovací potrubí vedeno z uzavírací komory. Místo napojení je vyřešeno pomocí tvarovky T-kus se 45° odbočením.</w:t>
      </w:r>
      <w:r w:rsidRPr="004450D6">
        <w:t xml:space="preserve"> </w:t>
      </w:r>
      <w:r>
        <w:t>Jeden úsek</w:t>
      </w:r>
      <w:r w:rsidRPr="004450D6">
        <w:t xml:space="preserve"> bude proveden bezvýkopovou pokládkou pomocí reliningu, kdy do ocelového potrubí D630 bude zataženo PE potrubí o D560</w:t>
      </w:r>
      <w:r>
        <w:t xml:space="preserve"> v délce cca 14 m</w:t>
      </w:r>
      <w:r w:rsidRPr="004450D6">
        <w:t>.</w:t>
      </w:r>
      <w:r>
        <w:t xml:space="preserve"> Druhý úsek je položen do otevřeného výkopu v délce cca 6 m. </w:t>
      </w:r>
      <w:r w:rsidRPr="004450D6">
        <w:rPr>
          <w:rFonts w:cs="Arial"/>
        </w:rPr>
        <w:t>Veškerá použitá potrubí musí vyhovovat požadavkům projektu. Materiál, těsnění a uložení potrubí bude provedeno dle příslušných ČSN či jiných norem platných pro daný typ potrubí.</w:t>
      </w:r>
    </w:p>
    <w:bookmarkEnd w:id="34"/>
    <w:p w14:paraId="7DA54F10" w14:textId="77777777" w:rsidR="00F4762A" w:rsidRPr="00F4762A" w:rsidRDefault="00F4762A" w:rsidP="00F4762A">
      <w:pPr>
        <w:overflowPunct w:val="0"/>
        <w:autoSpaceDE w:val="0"/>
        <w:textAlignment w:val="baseline"/>
        <w:rPr>
          <w:color w:val="FF0000"/>
          <w:szCs w:val="22"/>
        </w:rPr>
      </w:pPr>
    </w:p>
    <w:p w14:paraId="182C6CD2" w14:textId="43EE5EE4" w:rsidR="00162571" w:rsidRPr="009A16F9" w:rsidRDefault="00162571" w:rsidP="006E14C9">
      <w:pPr>
        <w:pStyle w:val="Nadpis2"/>
      </w:pPr>
      <w:bookmarkStart w:id="36" w:name="_Toc155084582"/>
      <w:r w:rsidRPr="009A16F9">
        <w:t>Návrh postupu výstavby</w:t>
      </w:r>
      <w:bookmarkEnd w:id="36"/>
    </w:p>
    <w:p w14:paraId="2ABB220D" w14:textId="22ED935A" w:rsidR="009B2421" w:rsidRPr="009A16F9" w:rsidRDefault="009B2421" w:rsidP="009B2421"/>
    <w:p w14:paraId="21589151" w14:textId="4436A12A" w:rsidR="00960F31" w:rsidRPr="009A16F9" w:rsidRDefault="00960F31" w:rsidP="00960F31">
      <w:r w:rsidRPr="009A16F9">
        <w:t>Postup prací je znázorněn na výkrese D.2.1.</w:t>
      </w:r>
      <w:r w:rsidR="009A16F9" w:rsidRPr="009A16F9">
        <w:t>1</w:t>
      </w:r>
      <w:r w:rsidRPr="009A16F9">
        <w:t>. Realizace stavby bude probíhat postupně dle čísla úseku od č.1 až po č.</w:t>
      </w:r>
      <w:r w:rsidR="009A16F9" w:rsidRPr="009A16F9">
        <w:t>8</w:t>
      </w:r>
      <w:r w:rsidRPr="009A16F9">
        <w:t>. Postup výstavby není časově omezen dobou odstávky, tudíž nejsou kladeny speciální požadavky na postup realizace a napojování na stávající objekty.</w:t>
      </w:r>
    </w:p>
    <w:p w14:paraId="5DCBA2EC" w14:textId="7BF6B1D4" w:rsidR="00960F31" w:rsidRPr="009A16F9" w:rsidRDefault="00960F31" w:rsidP="009A16F9">
      <w:r w:rsidRPr="009A16F9">
        <w:t>V prvním kroku bude realizován úsek č. 1</w:t>
      </w:r>
      <w:r w:rsidR="009A16F9" w:rsidRPr="009A16F9">
        <w:t>-3</w:t>
      </w:r>
      <w:r w:rsidRPr="009A16F9">
        <w:t xml:space="preserve"> – bezvýkopová pokládka </w:t>
      </w:r>
      <w:r w:rsidR="009A16F9" w:rsidRPr="009A16F9">
        <w:t xml:space="preserve">technnologií </w:t>
      </w:r>
      <w:r w:rsidRPr="009A16F9">
        <w:t>relining potrubí D355. Následně bude proveden úsek č.</w:t>
      </w:r>
      <w:r w:rsidR="009A16F9" w:rsidRPr="009A16F9">
        <w:t>4</w:t>
      </w:r>
      <w:r w:rsidRPr="009A16F9">
        <w:t xml:space="preserve"> - zatažení potrubí technologií </w:t>
      </w:r>
      <w:r w:rsidR="00A14CD8">
        <w:t>relining</w:t>
      </w:r>
      <w:r w:rsidRPr="009A16F9">
        <w:t xml:space="preserve"> a propojení s úsekem č.</w:t>
      </w:r>
      <w:r w:rsidR="009A16F9" w:rsidRPr="009A16F9">
        <w:t>3</w:t>
      </w:r>
      <w:r w:rsidRPr="009A16F9">
        <w:t>. Následně bude proveden</w:t>
      </w:r>
      <w:r w:rsidR="009A16F9" w:rsidRPr="009A16F9">
        <w:t xml:space="preserve"> úsek č.5-6-</w:t>
      </w:r>
      <w:r w:rsidRPr="009A16F9">
        <w:t xml:space="preserve"> </w:t>
      </w:r>
      <w:r w:rsidR="009A16F9" w:rsidRPr="009A16F9">
        <w:t xml:space="preserve">bezvýkopová pokládka technnologií relining a propojení s úsekem č.4 a propojení s tlumícím objektem. Předposledním úsekem je úsek č.7- bezvýkopová pokládka technologií relining a propojení k UK Blanice. </w:t>
      </w:r>
      <w:r w:rsidRPr="009A16F9">
        <w:t>V posledním kroku bude proveden</w:t>
      </w:r>
      <w:r w:rsidR="009A16F9" w:rsidRPr="009A16F9">
        <w:t xml:space="preserve"> úsek č.8, ve kterém bude položeno potrubí do výkopu a současně dojde k </w:t>
      </w:r>
      <w:r w:rsidRPr="009A16F9">
        <w:t>propojení</w:t>
      </w:r>
      <w:r w:rsidR="009A16F9" w:rsidRPr="009A16F9">
        <w:t xml:space="preserve"> s úsekem č.7</w:t>
      </w:r>
      <w:r w:rsidRPr="009A16F9">
        <w:t xml:space="preserve"> </w:t>
      </w:r>
      <w:r w:rsidR="009A16F9" w:rsidRPr="009A16F9">
        <w:t>a k propojení s </w:t>
      </w:r>
      <w:r w:rsidRPr="009A16F9">
        <w:t>odkalovací</w:t>
      </w:r>
      <w:r w:rsidR="009A16F9" w:rsidRPr="009A16F9">
        <w:t>m</w:t>
      </w:r>
      <w:r w:rsidRPr="009A16F9">
        <w:t xml:space="preserve"> potrubí</w:t>
      </w:r>
      <w:r w:rsidR="009A16F9" w:rsidRPr="009A16F9">
        <w:t>m z UK Blanice.</w:t>
      </w:r>
    </w:p>
    <w:p w14:paraId="0F3AA7BC" w14:textId="6343D89F" w:rsidR="00C2084E" w:rsidRPr="00F4762A" w:rsidRDefault="00C2084E" w:rsidP="009B2421">
      <w:pPr>
        <w:rPr>
          <w:color w:val="FF0000"/>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0"/>
      </w:tblGrid>
      <w:tr w:rsidR="0007511E" w:rsidRPr="0007511E" w14:paraId="7E03963B" w14:textId="77777777" w:rsidTr="00AF03D1">
        <w:tc>
          <w:tcPr>
            <w:tcW w:w="9210" w:type="dxa"/>
          </w:tcPr>
          <w:p w14:paraId="3FC830C4" w14:textId="159FD40B" w:rsidR="00C2084E" w:rsidRPr="0007511E" w:rsidRDefault="00A14CD8" w:rsidP="00A14CD8">
            <w:pPr>
              <w:jc w:val="center"/>
            </w:pPr>
            <w:r>
              <w:rPr>
                <w:noProof/>
              </w:rPr>
              <w:lastRenderedPageBreak/>
              <w:drawing>
                <wp:inline distT="0" distB="0" distL="0" distR="0" wp14:anchorId="2F965C20" wp14:editId="4AEEAB92">
                  <wp:extent cx="5495925" cy="4943908"/>
                  <wp:effectExtent l="0" t="0" r="0" b="0"/>
                  <wp:docPr id="128096773" name="Obrázek 3" descr="Obsah obrázku text, diagram, map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96773" name="Obrázek 3" descr="Obsah obrázku text, diagram, mapa, řada/pruh&#10;&#10;Popis byl vytvořen automaticky"/>
                          <pic:cNvPicPr/>
                        </pic:nvPicPr>
                        <pic:blipFill>
                          <a:blip r:embed="rId18">
                            <a:extLst>
                              <a:ext uri="{28A0092B-C50C-407E-A947-70E740481C1C}">
                                <a14:useLocalDpi xmlns:a14="http://schemas.microsoft.com/office/drawing/2010/main" val="0"/>
                              </a:ext>
                            </a:extLst>
                          </a:blip>
                          <a:stretch>
                            <a:fillRect/>
                          </a:stretch>
                        </pic:blipFill>
                        <pic:spPr>
                          <a:xfrm>
                            <a:off x="0" y="0"/>
                            <a:ext cx="5502591" cy="4949905"/>
                          </a:xfrm>
                          <a:prstGeom prst="rect">
                            <a:avLst/>
                          </a:prstGeom>
                        </pic:spPr>
                      </pic:pic>
                    </a:graphicData>
                  </a:graphic>
                </wp:inline>
              </w:drawing>
            </w:r>
          </w:p>
        </w:tc>
      </w:tr>
      <w:tr w:rsidR="0007511E" w:rsidRPr="0007511E" w14:paraId="31AC9308" w14:textId="77777777" w:rsidTr="00AF03D1">
        <w:tc>
          <w:tcPr>
            <w:tcW w:w="9210" w:type="dxa"/>
          </w:tcPr>
          <w:p w14:paraId="6AA75D20" w14:textId="221D8726" w:rsidR="00C2084E" w:rsidRPr="0007511E" w:rsidRDefault="00960F31" w:rsidP="00BE5DF9">
            <w:pPr>
              <w:pStyle w:val="Odstavecseseznamem"/>
              <w:numPr>
                <w:ilvl w:val="0"/>
                <w:numId w:val="24"/>
              </w:numPr>
              <w:jc w:val="center"/>
            </w:pPr>
            <w:r w:rsidRPr="0007511E">
              <w:rPr>
                <w:i/>
                <w:sz w:val="20"/>
              </w:rPr>
              <w:t>Postup výstavby dle D.2.1.</w:t>
            </w:r>
            <w:r w:rsidR="00A14CD8">
              <w:rPr>
                <w:i/>
                <w:sz w:val="20"/>
              </w:rPr>
              <w:t>1</w:t>
            </w:r>
          </w:p>
        </w:tc>
      </w:tr>
    </w:tbl>
    <w:p w14:paraId="5A8E933E" w14:textId="77777777" w:rsidR="00960F31" w:rsidRPr="0007511E" w:rsidRDefault="00960F31" w:rsidP="00960F31">
      <w:pPr>
        <w:autoSpaceDE w:val="0"/>
        <w:autoSpaceDN w:val="0"/>
        <w:adjustRightInd w:val="0"/>
        <w:rPr>
          <w:bCs/>
        </w:rPr>
      </w:pPr>
    </w:p>
    <w:p w14:paraId="2AB38A2A" w14:textId="77777777" w:rsidR="00960F31" w:rsidRPr="0007511E" w:rsidRDefault="00960F31" w:rsidP="00960F31">
      <w:r w:rsidRPr="0007511E">
        <w:rPr>
          <w:b/>
        </w:rPr>
        <w:t>Krok č.1</w:t>
      </w:r>
      <w:r w:rsidRPr="0007511E">
        <w:tab/>
      </w:r>
      <w:r w:rsidRPr="0007511E">
        <w:tab/>
        <w:t>úsek č. 1, relining D355, napojení v UK</w:t>
      </w:r>
    </w:p>
    <w:p w14:paraId="44C84287" w14:textId="29551FA2" w:rsidR="00960F31" w:rsidRPr="0007511E" w:rsidRDefault="00960F31" w:rsidP="00960F31">
      <w:r w:rsidRPr="0007511E">
        <w:rPr>
          <w:b/>
        </w:rPr>
        <w:t>Krok č.2</w:t>
      </w:r>
      <w:r w:rsidRPr="0007511E">
        <w:tab/>
      </w:r>
      <w:r w:rsidRPr="0007511E">
        <w:tab/>
        <w:t xml:space="preserve">úsek č. 2, </w:t>
      </w:r>
      <w:r w:rsidR="0007511E" w:rsidRPr="0007511E">
        <w:t>relining D355, propojení s úsekem č.1</w:t>
      </w:r>
    </w:p>
    <w:p w14:paraId="4FA04B0F" w14:textId="57A24960" w:rsidR="0007511E" w:rsidRPr="0007511E" w:rsidRDefault="00960F31" w:rsidP="0007511E">
      <w:r w:rsidRPr="0007511E">
        <w:rPr>
          <w:b/>
        </w:rPr>
        <w:t>Krok č.3</w:t>
      </w:r>
      <w:r w:rsidRPr="0007511E">
        <w:tab/>
      </w:r>
      <w:r w:rsidRPr="0007511E">
        <w:tab/>
      </w:r>
      <w:r w:rsidR="0007511E" w:rsidRPr="0007511E">
        <w:t>úsek č. 3, relining D355, propojení s úsekem č.2</w:t>
      </w:r>
    </w:p>
    <w:p w14:paraId="1E8BCD62" w14:textId="4E790007" w:rsidR="0007511E" w:rsidRPr="0007511E" w:rsidRDefault="00960F31" w:rsidP="0007511E">
      <w:r w:rsidRPr="0007511E">
        <w:rPr>
          <w:b/>
        </w:rPr>
        <w:t>Krok č.4</w:t>
      </w:r>
      <w:r w:rsidRPr="0007511E">
        <w:tab/>
      </w:r>
      <w:r w:rsidRPr="0007511E">
        <w:tab/>
      </w:r>
      <w:r w:rsidR="0007511E" w:rsidRPr="0007511E">
        <w:t xml:space="preserve">úsek č. 4, </w:t>
      </w:r>
      <w:r w:rsidR="00A14CD8">
        <w:t>relining D355</w:t>
      </w:r>
      <w:r w:rsidR="0007511E" w:rsidRPr="0007511E">
        <w:t>, propojení s úsekem č.3</w:t>
      </w:r>
    </w:p>
    <w:p w14:paraId="220E0AB9" w14:textId="12A54A74" w:rsidR="00960F31" w:rsidRPr="0007511E" w:rsidRDefault="00960F31" w:rsidP="00960F31">
      <w:r w:rsidRPr="0007511E">
        <w:rPr>
          <w:b/>
        </w:rPr>
        <w:t>Krok č.5</w:t>
      </w:r>
      <w:r w:rsidRPr="0007511E">
        <w:tab/>
      </w:r>
      <w:r w:rsidRPr="0007511E">
        <w:tab/>
        <w:t xml:space="preserve">úsek č. 5, relining D560, </w:t>
      </w:r>
      <w:r w:rsidR="0007511E" w:rsidRPr="0007511E">
        <w:t>propojení s úsekem č.4</w:t>
      </w:r>
    </w:p>
    <w:p w14:paraId="3913056D" w14:textId="7E054062" w:rsidR="0007511E" w:rsidRPr="0007511E" w:rsidRDefault="00960F31" w:rsidP="00960F31">
      <w:r w:rsidRPr="0007511E">
        <w:rPr>
          <w:b/>
        </w:rPr>
        <w:t>Krok č.6</w:t>
      </w:r>
      <w:r w:rsidRPr="0007511E">
        <w:rPr>
          <w:b/>
        </w:rPr>
        <w:tab/>
      </w:r>
      <w:r w:rsidRPr="0007511E">
        <w:rPr>
          <w:b/>
        </w:rPr>
        <w:tab/>
      </w:r>
      <w:r w:rsidR="0007511E" w:rsidRPr="0007511E">
        <w:t>úsek č. 6, relining D560, propojení s úsekem č.5</w:t>
      </w:r>
    </w:p>
    <w:p w14:paraId="2A83E577" w14:textId="05D09859" w:rsidR="0007511E" w:rsidRPr="0007511E" w:rsidRDefault="0007511E" w:rsidP="00960F31">
      <w:pPr>
        <w:rPr>
          <w:b/>
          <w:bCs/>
        </w:rPr>
      </w:pPr>
      <w:r w:rsidRPr="0007511E">
        <w:rPr>
          <w:b/>
          <w:bCs/>
        </w:rPr>
        <w:t>Krok č.7</w:t>
      </w:r>
      <w:r w:rsidRPr="0007511E">
        <w:rPr>
          <w:b/>
          <w:bCs/>
        </w:rPr>
        <w:tab/>
      </w:r>
      <w:r w:rsidRPr="0007511E">
        <w:rPr>
          <w:b/>
          <w:bCs/>
        </w:rPr>
        <w:tab/>
      </w:r>
      <w:r w:rsidRPr="0007511E">
        <w:t>úsek č.7, relining D560, napojení na ČS</w:t>
      </w:r>
    </w:p>
    <w:p w14:paraId="0FBE17AD" w14:textId="27B31677" w:rsidR="00960F31" w:rsidRPr="0007511E" w:rsidRDefault="0007511E" w:rsidP="0007511E">
      <w:pPr>
        <w:ind w:left="1695" w:hanging="1695"/>
      </w:pPr>
      <w:r w:rsidRPr="0007511E">
        <w:rPr>
          <w:b/>
          <w:bCs/>
        </w:rPr>
        <w:t>Krok č.8</w:t>
      </w:r>
      <w:r w:rsidRPr="0007511E">
        <w:tab/>
      </w:r>
      <w:r w:rsidRPr="0007511E">
        <w:tab/>
        <w:t xml:space="preserve">úsek č.8, výkop D560, propojení s úsekem č.7 a </w:t>
      </w:r>
      <w:r w:rsidR="00960F31" w:rsidRPr="0007511E">
        <w:t>propojení úseků č.</w:t>
      </w:r>
      <w:r w:rsidRPr="0007511E">
        <w:t>4</w:t>
      </w:r>
      <w:r w:rsidR="00960F31" w:rsidRPr="0007511E">
        <w:t>, č.</w:t>
      </w:r>
      <w:r w:rsidRPr="0007511E">
        <w:t>5</w:t>
      </w:r>
      <w:r w:rsidR="00960F31" w:rsidRPr="0007511E">
        <w:t xml:space="preserve"> a</w:t>
      </w:r>
      <w:r w:rsidRPr="0007511E">
        <w:t xml:space="preserve"> </w:t>
      </w:r>
      <w:r w:rsidR="00960F31" w:rsidRPr="0007511E">
        <w:t>č.</w:t>
      </w:r>
      <w:r w:rsidRPr="0007511E">
        <w:t>8</w:t>
      </w:r>
      <w:r w:rsidR="00960F31" w:rsidRPr="0007511E">
        <w:t xml:space="preserve"> v místě spojení řadů</w:t>
      </w:r>
    </w:p>
    <w:p w14:paraId="61C425AB" w14:textId="77777777" w:rsidR="00C2084E" w:rsidRPr="00F4762A" w:rsidRDefault="00C2084E" w:rsidP="00C2084E">
      <w:pPr>
        <w:rPr>
          <w:b/>
          <w:color w:val="FF0000"/>
        </w:rPr>
      </w:pPr>
    </w:p>
    <w:p w14:paraId="683EDBA5" w14:textId="77777777" w:rsidR="0046060F" w:rsidRPr="002C7BD8" w:rsidRDefault="0046060F" w:rsidP="006E14C9">
      <w:pPr>
        <w:pStyle w:val="Nadpis2"/>
      </w:pPr>
      <w:bookmarkStart w:id="37" w:name="_Toc372206341"/>
      <w:bookmarkStart w:id="38" w:name="_Toc155084583"/>
      <w:r w:rsidRPr="002C7BD8">
        <w:t>Všeobecně</w:t>
      </w:r>
      <w:bookmarkEnd w:id="37"/>
      <w:bookmarkEnd w:id="38"/>
    </w:p>
    <w:p w14:paraId="62111749" w14:textId="3EF61AB0" w:rsidR="008E286F" w:rsidRPr="002C7BD8" w:rsidRDefault="008E286F" w:rsidP="008E286F">
      <w:pPr>
        <w:pStyle w:val="Zhlav"/>
        <w:rPr>
          <w:rFonts w:cs="Arial"/>
          <w:noProof/>
          <w:sz w:val="18"/>
          <w:szCs w:val="18"/>
        </w:rPr>
      </w:pPr>
      <w:r w:rsidRPr="002C7BD8">
        <w:rPr>
          <w:rFonts w:cs="Arial"/>
        </w:rPr>
        <w:t>Část „Podmínky pro provádění stavby“, tvoří součást zadávací dokumentace pro výběr zhotovitele projektu „</w:t>
      </w:r>
      <w:r w:rsidR="00960F31" w:rsidRPr="002C7BD8">
        <w:rPr>
          <w:rFonts w:cs="Arial"/>
        </w:rPr>
        <w:t xml:space="preserve">Odkalovací potrubí z uzávěrové komory </w:t>
      </w:r>
      <w:r w:rsidR="002C7BD8" w:rsidRPr="002C7BD8">
        <w:rPr>
          <w:rFonts w:cs="Arial"/>
        </w:rPr>
        <w:t>Blanice</w:t>
      </w:r>
      <w:r w:rsidRPr="002C7BD8">
        <w:rPr>
          <w:rFonts w:cs="Arial"/>
        </w:rPr>
        <w:t xml:space="preserve">“ včetně podmínek a požadavků na výstavbu díla. </w:t>
      </w:r>
    </w:p>
    <w:p w14:paraId="44B7388A" w14:textId="77777777" w:rsidR="008E286F" w:rsidRPr="002C7BD8" w:rsidRDefault="008E286F" w:rsidP="008E286F">
      <w:pPr>
        <w:rPr>
          <w:rFonts w:cs="Arial"/>
        </w:rPr>
      </w:pPr>
    </w:p>
    <w:p w14:paraId="4400EAFD" w14:textId="77777777" w:rsidR="008E286F" w:rsidRPr="002C7BD8" w:rsidRDefault="008E286F" w:rsidP="008E286F">
      <w:pPr>
        <w:rPr>
          <w:rFonts w:cs="Arial"/>
        </w:rPr>
      </w:pPr>
      <w:r w:rsidRPr="002C7BD8">
        <w:rPr>
          <w:rFonts w:cs="Arial"/>
        </w:rPr>
        <w:t>Je rozdělena na následující dvě části:</w:t>
      </w:r>
    </w:p>
    <w:p w14:paraId="7243B21D" w14:textId="79F7AF88" w:rsidR="008E286F" w:rsidRPr="002C7BD8" w:rsidRDefault="008E286F" w:rsidP="008E286F">
      <w:pPr>
        <w:tabs>
          <w:tab w:val="left" w:pos="1560"/>
        </w:tabs>
        <w:rPr>
          <w:rFonts w:cs="Arial"/>
        </w:rPr>
      </w:pPr>
      <w:r w:rsidRPr="002C7BD8">
        <w:rPr>
          <w:rFonts w:cs="Arial"/>
        </w:rPr>
        <w:t>Část 1.</w:t>
      </w:r>
      <w:r w:rsidRPr="002C7BD8">
        <w:rPr>
          <w:rFonts w:cs="Arial"/>
        </w:rPr>
        <w:tab/>
        <w:t>Všeobecné podmínky</w:t>
      </w:r>
    </w:p>
    <w:p w14:paraId="2A150A4F" w14:textId="69234A4A" w:rsidR="008E286F" w:rsidRPr="002C7BD8" w:rsidRDefault="008E286F" w:rsidP="008E286F">
      <w:pPr>
        <w:tabs>
          <w:tab w:val="left" w:pos="1276"/>
          <w:tab w:val="left" w:pos="1560"/>
        </w:tabs>
        <w:rPr>
          <w:rFonts w:cs="Arial"/>
        </w:rPr>
      </w:pPr>
      <w:r w:rsidRPr="002C7BD8">
        <w:rPr>
          <w:rFonts w:cs="Arial"/>
        </w:rPr>
        <w:t>Část 2.</w:t>
      </w:r>
      <w:r w:rsidRPr="002C7BD8">
        <w:rPr>
          <w:rFonts w:cs="Arial"/>
        </w:rPr>
        <w:tab/>
      </w:r>
      <w:r w:rsidRPr="002C7BD8">
        <w:rPr>
          <w:rFonts w:cs="Arial"/>
        </w:rPr>
        <w:tab/>
        <w:t xml:space="preserve">Technické podmínky </w:t>
      </w:r>
    </w:p>
    <w:p w14:paraId="04393146" w14:textId="77777777" w:rsidR="008E286F" w:rsidRPr="002C7BD8" w:rsidRDefault="008E286F" w:rsidP="008E286F">
      <w:pPr>
        <w:rPr>
          <w:rFonts w:cs="Arial"/>
        </w:rPr>
      </w:pPr>
    </w:p>
    <w:p w14:paraId="2124033A" w14:textId="77777777" w:rsidR="008E286F" w:rsidRPr="002C7BD8" w:rsidRDefault="008E286F" w:rsidP="008E286F">
      <w:pPr>
        <w:rPr>
          <w:rFonts w:cs="Arial"/>
        </w:rPr>
      </w:pPr>
      <w:r w:rsidRPr="002C7BD8">
        <w:rPr>
          <w:rFonts w:cs="Arial"/>
        </w:rPr>
        <w:t>Bez ohledu na rozdělení požadavků a podmínek do různých stavebních objektů, každý z nich je považován za doplněk jakéhokoli jiného.</w:t>
      </w:r>
    </w:p>
    <w:p w14:paraId="0A8694C9" w14:textId="65BA85C0" w:rsidR="0046060F" w:rsidRPr="002C7BD8" w:rsidRDefault="008E286F" w:rsidP="008E286F">
      <w:pPr>
        <w:rPr>
          <w:rFonts w:cs="Arial"/>
        </w:rPr>
      </w:pPr>
      <w:r w:rsidRPr="002C7BD8">
        <w:rPr>
          <w:rFonts w:cs="Arial"/>
        </w:rPr>
        <w:lastRenderedPageBreak/>
        <w:t>Bez ohledu na to, že zhotovitel bude plnit požadavky na materiály a zpracování, které jsou uvedeny v tomto dokumentu a v technických specifikacích položek, se zhotovitel sám ujistí, že veškeré materiály a normy jsou adekvátní pro řádné zpracování díla</w:t>
      </w:r>
      <w:r w:rsidR="00162571" w:rsidRPr="002C7BD8">
        <w:rPr>
          <w:rFonts w:cs="Arial"/>
        </w:rPr>
        <w:t>.</w:t>
      </w:r>
    </w:p>
    <w:p w14:paraId="3FAA0A4A" w14:textId="6BF3C023" w:rsidR="00162571" w:rsidRPr="002C7BD8" w:rsidRDefault="00162571" w:rsidP="008E286F">
      <w:pPr>
        <w:rPr>
          <w:rFonts w:cs="Arial"/>
        </w:rPr>
      </w:pPr>
    </w:p>
    <w:p w14:paraId="0F703FF9" w14:textId="77777777" w:rsidR="00162571" w:rsidRPr="002C7BD8" w:rsidRDefault="00162571" w:rsidP="00162571">
      <w:pPr>
        <w:autoSpaceDE w:val="0"/>
        <w:autoSpaceDN w:val="0"/>
        <w:adjustRightInd w:val="0"/>
        <w:spacing w:before="120"/>
        <w:rPr>
          <w:rFonts w:cs="Arial"/>
          <w:u w:val="single"/>
        </w:rPr>
      </w:pPr>
      <w:r w:rsidRPr="002C7BD8">
        <w:rPr>
          <w:rFonts w:cs="Arial"/>
          <w:b/>
          <w:u w:val="single"/>
        </w:rPr>
        <w:t>Podmínkou uvedení stavby do provozu je:</w:t>
      </w:r>
    </w:p>
    <w:p w14:paraId="6052F312" w14:textId="50752CAA" w:rsidR="00162571" w:rsidRPr="002C7BD8" w:rsidRDefault="00162571" w:rsidP="00A24EF8">
      <w:pPr>
        <w:numPr>
          <w:ilvl w:val="0"/>
          <w:numId w:val="5"/>
        </w:numPr>
        <w:tabs>
          <w:tab w:val="left" w:pos="426"/>
          <w:tab w:val="num" w:pos="1134"/>
          <w:tab w:val="left" w:pos="1843"/>
          <w:tab w:val="left" w:pos="2552"/>
          <w:tab w:val="left" w:pos="7088"/>
        </w:tabs>
        <w:ind w:hanging="294"/>
        <w:rPr>
          <w:rFonts w:cs="Arial"/>
          <w:szCs w:val="22"/>
        </w:rPr>
      </w:pPr>
      <w:r w:rsidRPr="002C7BD8">
        <w:rPr>
          <w:rFonts w:cs="Arial"/>
          <w:szCs w:val="22"/>
        </w:rPr>
        <w:t>kvalitní provedení všech prací v souladu se schválenou projektovou dokumentací</w:t>
      </w:r>
      <w:r w:rsidR="004739A8" w:rsidRPr="002C7BD8">
        <w:rPr>
          <w:rFonts w:cs="Arial"/>
          <w:szCs w:val="22"/>
        </w:rPr>
        <w:t>, včetně splnění všech podmínek v dokladové části (DS</w:t>
      </w:r>
      <w:r w:rsidR="002C7BD8" w:rsidRPr="002C7BD8">
        <w:rPr>
          <w:rFonts w:cs="Arial"/>
          <w:szCs w:val="22"/>
        </w:rPr>
        <w:t>P</w:t>
      </w:r>
      <w:r w:rsidR="004739A8" w:rsidRPr="002C7BD8">
        <w:rPr>
          <w:rFonts w:cs="Arial"/>
          <w:szCs w:val="22"/>
        </w:rPr>
        <w:t xml:space="preserve"> - E)</w:t>
      </w:r>
      <w:r w:rsidRPr="002C7BD8">
        <w:rPr>
          <w:rFonts w:cs="Arial"/>
          <w:szCs w:val="22"/>
        </w:rPr>
        <w:t>,</w:t>
      </w:r>
    </w:p>
    <w:p w14:paraId="6943DB8B" w14:textId="77777777" w:rsidR="00162571" w:rsidRPr="002C7BD8" w:rsidRDefault="00162571" w:rsidP="00A24EF8">
      <w:pPr>
        <w:numPr>
          <w:ilvl w:val="0"/>
          <w:numId w:val="5"/>
        </w:numPr>
        <w:tabs>
          <w:tab w:val="left" w:pos="426"/>
          <w:tab w:val="num" w:pos="1134"/>
          <w:tab w:val="left" w:pos="1843"/>
          <w:tab w:val="left" w:pos="2552"/>
          <w:tab w:val="left" w:pos="7088"/>
        </w:tabs>
        <w:ind w:hanging="294"/>
        <w:rPr>
          <w:rFonts w:cs="Arial"/>
          <w:szCs w:val="22"/>
        </w:rPr>
      </w:pPr>
      <w:r w:rsidRPr="002C7BD8">
        <w:rPr>
          <w:rFonts w:cs="Arial"/>
          <w:szCs w:val="22"/>
        </w:rPr>
        <w:t>úspěšné provedení předepsaných zkoušek,</w:t>
      </w:r>
    </w:p>
    <w:p w14:paraId="6B4A53D0" w14:textId="77777777" w:rsidR="00162571" w:rsidRPr="002C7BD8" w:rsidRDefault="00162571" w:rsidP="00A24EF8">
      <w:pPr>
        <w:numPr>
          <w:ilvl w:val="0"/>
          <w:numId w:val="5"/>
        </w:numPr>
        <w:tabs>
          <w:tab w:val="left" w:pos="426"/>
          <w:tab w:val="num" w:pos="1134"/>
          <w:tab w:val="left" w:pos="1843"/>
          <w:tab w:val="left" w:pos="2552"/>
          <w:tab w:val="left" w:pos="7088"/>
        </w:tabs>
        <w:ind w:hanging="294"/>
        <w:rPr>
          <w:rFonts w:cs="Arial"/>
          <w:szCs w:val="22"/>
        </w:rPr>
      </w:pPr>
      <w:r w:rsidRPr="002C7BD8">
        <w:rPr>
          <w:rFonts w:cs="Arial"/>
          <w:szCs w:val="22"/>
        </w:rPr>
        <w:t>úspěšné provedení zkoušky zhutnění, zkoušky použitých živičných balených směsí,</w:t>
      </w:r>
    </w:p>
    <w:p w14:paraId="1D7E371E" w14:textId="77777777" w:rsidR="00162571" w:rsidRPr="002C7BD8" w:rsidRDefault="00162571" w:rsidP="00A24EF8">
      <w:pPr>
        <w:numPr>
          <w:ilvl w:val="0"/>
          <w:numId w:val="5"/>
        </w:numPr>
        <w:tabs>
          <w:tab w:val="left" w:pos="426"/>
          <w:tab w:val="num" w:pos="1134"/>
          <w:tab w:val="left" w:pos="1843"/>
          <w:tab w:val="left" w:pos="2552"/>
          <w:tab w:val="left" w:pos="7088"/>
        </w:tabs>
        <w:ind w:hanging="294"/>
        <w:rPr>
          <w:rFonts w:cs="Arial"/>
          <w:szCs w:val="22"/>
        </w:rPr>
      </w:pPr>
      <w:r w:rsidRPr="002C7BD8">
        <w:rPr>
          <w:rFonts w:cs="Arial"/>
          <w:szCs w:val="22"/>
        </w:rPr>
        <w:t>plochy po provedených zemních pracích budou řádně rekultivovány, uvedeny do původního stavu (dle zdokumentovaného původního stavu).</w:t>
      </w:r>
    </w:p>
    <w:p w14:paraId="0E154AC0" w14:textId="77777777" w:rsidR="00162571" w:rsidRPr="002C7BD8" w:rsidRDefault="00162571" w:rsidP="00A24EF8">
      <w:pPr>
        <w:numPr>
          <w:ilvl w:val="0"/>
          <w:numId w:val="5"/>
        </w:numPr>
        <w:tabs>
          <w:tab w:val="left" w:pos="426"/>
          <w:tab w:val="num" w:pos="1134"/>
          <w:tab w:val="left" w:pos="1843"/>
          <w:tab w:val="left" w:pos="2552"/>
          <w:tab w:val="left" w:pos="7088"/>
        </w:tabs>
        <w:ind w:hanging="294"/>
        <w:rPr>
          <w:rFonts w:cs="Arial"/>
          <w:szCs w:val="22"/>
        </w:rPr>
      </w:pPr>
      <w:r w:rsidRPr="002C7BD8">
        <w:rPr>
          <w:rFonts w:cs="Arial"/>
          <w:szCs w:val="22"/>
        </w:rPr>
        <w:t>předání a převzetí stavby investorem včetně předání příslušných dokladů prokazujících kvalitu použitých materiálů, provedených zkoušek (zápisy, revizní zprávy, protokol o převzetí, kolaudace apod.),</w:t>
      </w:r>
    </w:p>
    <w:p w14:paraId="61E15AD9" w14:textId="77777777" w:rsidR="00162571" w:rsidRPr="002C7BD8" w:rsidRDefault="00162571" w:rsidP="00A24EF8">
      <w:pPr>
        <w:numPr>
          <w:ilvl w:val="0"/>
          <w:numId w:val="5"/>
        </w:numPr>
        <w:tabs>
          <w:tab w:val="left" w:pos="426"/>
          <w:tab w:val="num" w:pos="1134"/>
          <w:tab w:val="left" w:pos="1843"/>
          <w:tab w:val="left" w:pos="2552"/>
          <w:tab w:val="left" w:pos="7088"/>
        </w:tabs>
        <w:ind w:hanging="294"/>
        <w:rPr>
          <w:rFonts w:cs="Arial"/>
          <w:szCs w:val="22"/>
        </w:rPr>
      </w:pPr>
      <w:r w:rsidRPr="002C7BD8">
        <w:rPr>
          <w:rFonts w:cs="Arial"/>
          <w:szCs w:val="22"/>
        </w:rPr>
        <w:t>případně odstranění zjištěných vad bránících provozu,</w:t>
      </w:r>
    </w:p>
    <w:p w14:paraId="1D673264" w14:textId="77777777" w:rsidR="00162571" w:rsidRPr="002C7BD8" w:rsidRDefault="00162571" w:rsidP="00A24EF8">
      <w:pPr>
        <w:numPr>
          <w:ilvl w:val="0"/>
          <w:numId w:val="5"/>
        </w:numPr>
        <w:tabs>
          <w:tab w:val="left" w:pos="426"/>
          <w:tab w:val="num" w:pos="1134"/>
          <w:tab w:val="left" w:pos="1843"/>
          <w:tab w:val="left" w:pos="2552"/>
          <w:tab w:val="left" w:pos="7088"/>
        </w:tabs>
        <w:ind w:hanging="294"/>
        <w:rPr>
          <w:rFonts w:cs="Arial"/>
          <w:szCs w:val="22"/>
        </w:rPr>
      </w:pPr>
      <w:r w:rsidRPr="002C7BD8">
        <w:rPr>
          <w:rFonts w:cs="Arial"/>
          <w:szCs w:val="22"/>
        </w:rPr>
        <w:t>budou předány plány skutečného provedení stavby se zákresy případných změn odsouhlasených projektantem a stavebním úřadem.</w:t>
      </w:r>
    </w:p>
    <w:p w14:paraId="011EE7C5" w14:textId="31454ADF" w:rsidR="00162571" w:rsidRPr="002C7BD8" w:rsidRDefault="00162571" w:rsidP="008E286F"/>
    <w:p w14:paraId="0BCDDC9A" w14:textId="19B5DC6F" w:rsidR="00162571" w:rsidRPr="002C7BD8" w:rsidRDefault="00871F4F" w:rsidP="00162571">
      <w:pPr>
        <w:pStyle w:val="Zhlav"/>
        <w:rPr>
          <w:rFonts w:cs="Arial"/>
          <w:b/>
          <w:u w:val="single"/>
        </w:rPr>
      </w:pPr>
      <w:r w:rsidRPr="002C7BD8">
        <w:rPr>
          <w:rFonts w:cs="Arial"/>
          <w:b/>
          <w:u w:val="single"/>
        </w:rPr>
        <w:t>Požadavky na provádění prací</w:t>
      </w:r>
      <w:r w:rsidR="00162571" w:rsidRPr="002C7BD8">
        <w:rPr>
          <w:rFonts w:cs="Arial"/>
          <w:b/>
          <w:u w:val="single"/>
        </w:rPr>
        <w:t>:</w:t>
      </w:r>
    </w:p>
    <w:p w14:paraId="7394BF1B" w14:textId="77777777" w:rsidR="00162571" w:rsidRPr="002C7BD8" w:rsidRDefault="00162571" w:rsidP="00A20142">
      <w:pPr>
        <w:numPr>
          <w:ilvl w:val="0"/>
          <w:numId w:val="6"/>
        </w:numPr>
        <w:spacing w:after="100" w:afterAutospacing="1"/>
        <w:ind w:hanging="294"/>
        <w:rPr>
          <w:rFonts w:cs="Arial"/>
        </w:rPr>
      </w:pPr>
      <w:r w:rsidRPr="002C7BD8">
        <w:rPr>
          <w:rFonts w:cs="Arial"/>
        </w:rPr>
        <w:t>Zhotovitel provede před zahájením prací podrobnou pasportizaci přilehlých objektů a přizpůsobí technologický postup, použití mechanismů, pažení a vlastní provádění daným místním podmínkám. Případně přijme potřebná opatření pro statické zajištění přilehlých objektů. Za veškeré škody a následky škod způsobené nedostatečným statickým zajištěním zodpovídá zhotovitel.</w:t>
      </w:r>
    </w:p>
    <w:p w14:paraId="2C7473BC" w14:textId="4B784514" w:rsidR="00162571" w:rsidRPr="002C7BD8" w:rsidRDefault="00162571" w:rsidP="00A24EF8">
      <w:pPr>
        <w:numPr>
          <w:ilvl w:val="0"/>
          <w:numId w:val="6"/>
        </w:numPr>
        <w:spacing w:before="100" w:beforeAutospacing="1" w:after="100" w:afterAutospacing="1"/>
        <w:ind w:hanging="294"/>
        <w:rPr>
          <w:rFonts w:cs="Arial"/>
        </w:rPr>
      </w:pPr>
      <w:r w:rsidRPr="002C7BD8">
        <w:rPr>
          <w:rFonts w:cs="Arial"/>
        </w:rPr>
        <w:t>Ve stísněných lokalitách použije zhotovitel přiměřenou mechanizaci případně použije ruční práce a přizpůsobí technologický postup</w:t>
      </w:r>
      <w:r w:rsidR="00950150" w:rsidRPr="002C7BD8">
        <w:rPr>
          <w:rFonts w:cs="Arial"/>
        </w:rPr>
        <w:t>,</w:t>
      </w:r>
      <w:r w:rsidRPr="002C7BD8">
        <w:rPr>
          <w:rFonts w:cs="Arial"/>
        </w:rPr>
        <w:t xml:space="preserve"> resp. použije takovou technologii provádění, aby nedošlo k poškození a statickému narušení přilehlých nemovitostí či poškození stávajících konstrukcí, či stromů.</w:t>
      </w:r>
    </w:p>
    <w:p w14:paraId="0A88AFC5" w14:textId="77777777" w:rsidR="00162571" w:rsidRPr="002C7BD8" w:rsidRDefault="00162571" w:rsidP="00A24EF8">
      <w:pPr>
        <w:numPr>
          <w:ilvl w:val="0"/>
          <w:numId w:val="6"/>
        </w:numPr>
        <w:spacing w:before="100" w:beforeAutospacing="1" w:after="100" w:afterAutospacing="1"/>
        <w:ind w:hanging="294"/>
        <w:rPr>
          <w:rFonts w:cs="Arial"/>
        </w:rPr>
      </w:pPr>
      <w:r w:rsidRPr="002C7BD8">
        <w:rPr>
          <w:rFonts w:cs="Arial"/>
        </w:rPr>
        <w:t>Veškeré stavbou narušené stávající stavební konstrukce budou uvedeny zhotovitelem do původního stavu.</w:t>
      </w:r>
    </w:p>
    <w:p w14:paraId="38CBBC15" w14:textId="77777777" w:rsidR="00162571" w:rsidRPr="002C7BD8" w:rsidRDefault="00162571" w:rsidP="00A24EF8">
      <w:pPr>
        <w:numPr>
          <w:ilvl w:val="0"/>
          <w:numId w:val="6"/>
        </w:numPr>
        <w:spacing w:before="100" w:beforeAutospacing="1" w:after="100" w:afterAutospacing="1"/>
        <w:ind w:hanging="294"/>
        <w:rPr>
          <w:rFonts w:cs="Arial"/>
        </w:rPr>
      </w:pPr>
      <w:r w:rsidRPr="002C7BD8">
        <w:rPr>
          <w:rFonts w:cs="Arial"/>
        </w:rPr>
        <w:t>V dostatečném předstihu před započetím stavebních prací provede zhotovitel v rámci staveniště pasportizaci a inventarizaci zeleně. V místech, kde podle nároků zákona 274/2001Sb. bude stávající zeleň v ochranném pásmu potrubí, bude v rámci stavby zhotovitelem odstraněna v souladu s platnou legislativou České republiky. Zeleň bude kácena mimo vegetační období.</w:t>
      </w:r>
    </w:p>
    <w:p w14:paraId="7AFB4F36" w14:textId="77777777" w:rsidR="00162571" w:rsidRPr="002C7BD8" w:rsidRDefault="00162571" w:rsidP="00A24EF8">
      <w:pPr>
        <w:numPr>
          <w:ilvl w:val="0"/>
          <w:numId w:val="6"/>
        </w:numPr>
        <w:spacing w:before="100" w:beforeAutospacing="1" w:after="100" w:afterAutospacing="1"/>
        <w:ind w:hanging="294"/>
        <w:rPr>
          <w:rFonts w:cs="Arial"/>
        </w:rPr>
      </w:pPr>
      <w:r w:rsidRPr="002C7BD8">
        <w:rPr>
          <w:rFonts w:cs="Arial"/>
        </w:rPr>
        <w:t>V blízkosti kořenového systému stromů je třeba počítat s ručními výkopy.</w:t>
      </w:r>
    </w:p>
    <w:p w14:paraId="161AC5CD" w14:textId="77777777" w:rsidR="00162571" w:rsidRPr="002C7BD8" w:rsidRDefault="00162571" w:rsidP="00A24EF8">
      <w:pPr>
        <w:numPr>
          <w:ilvl w:val="0"/>
          <w:numId w:val="6"/>
        </w:numPr>
        <w:spacing w:before="100" w:beforeAutospacing="1" w:after="100" w:afterAutospacing="1"/>
        <w:ind w:hanging="294"/>
        <w:rPr>
          <w:rFonts w:cs="Arial"/>
        </w:rPr>
      </w:pPr>
      <w:r w:rsidRPr="002C7BD8">
        <w:rPr>
          <w:rFonts w:cs="Arial"/>
        </w:rPr>
        <w:t>Zhotovitel v předstihu nasonduje trasu a hloubku stávajících sítí v úseku min. 50 m před plánovanou výstavbou. Podle zjištěného skutečného stavu bude případně upravená trasa a niveleta navržených potrubí. V případě, že bude nutné provést navíc výškový lom v niveletě potrubí oproti dokumentaci, bude kontaktovaný projektant.</w:t>
      </w:r>
    </w:p>
    <w:p w14:paraId="1C2314A1" w14:textId="77777777" w:rsidR="00162571" w:rsidRPr="002C7BD8" w:rsidRDefault="00162571" w:rsidP="00A24EF8">
      <w:pPr>
        <w:numPr>
          <w:ilvl w:val="0"/>
          <w:numId w:val="6"/>
        </w:numPr>
        <w:spacing w:before="100" w:beforeAutospacing="1" w:after="100" w:afterAutospacing="1"/>
        <w:ind w:hanging="294"/>
        <w:rPr>
          <w:rFonts w:cs="Arial"/>
        </w:rPr>
      </w:pPr>
      <w:r w:rsidRPr="002C7BD8">
        <w:rPr>
          <w:rFonts w:cs="Arial"/>
        </w:rPr>
        <w:t>Veškeré výkopové práce v blízkosti podzemních inženýrských sítí budou prováděny ručně se zvýšenou opatrností.</w:t>
      </w:r>
    </w:p>
    <w:p w14:paraId="08DB1F16" w14:textId="77777777" w:rsidR="00162571" w:rsidRPr="002C7BD8" w:rsidRDefault="00162571" w:rsidP="00A24EF8">
      <w:pPr>
        <w:numPr>
          <w:ilvl w:val="0"/>
          <w:numId w:val="6"/>
        </w:numPr>
        <w:spacing w:before="100" w:beforeAutospacing="1" w:after="100" w:afterAutospacing="1"/>
        <w:ind w:hanging="294"/>
        <w:rPr>
          <w:rFonts w:cs="Arial"/>
        </w:rPr>
      </w:pPr>
      <w:r w:rsidRPr="002C7BD8">
        <w:rPr>
          <w:rFonts w:cs="Arial"/>
        </w:rPr>
        <w:t>V ochranných pásmech podzemních a nadzemních vedení je nutno dodržovat bezpečnostní opatření stanovená příslušnými předpisy a podmínky dané správci vedení.</w:t>
      </w:r>
    </w:p>
    <w:p w14:paraId="5944441D" w14:textId="77777777" w:rsidR="00162571" w:rsidRPr="002C7BD8" w:rsidRDefault="00162571" w:rsidP="00A24EF8">
      <w:pPr>
        <w:numPr>
          <w:ilvl w:val="0"/>
          <w:numId w:val="6"/>
        </w:numPr>
        <w:spacing w:before="100" w:beforeAutospacing="1" w:after="100" w:afterAutospacing="1"/>
        <w:ind w:hanging="294"/>
        <w:rPr>
          <w:rFonts w:cs="Arial"/>
        </w:rPr>
      </w:pPr>
      <w:r w:rsidRPr="002C7BD8">
        <w:rPr>
          <w:rFonts w:cs="Arial"/>
        </w:rPr>
        <w:t>Místa křížení budovaných potrubí s podzemními vedeními a přeložky inženýrských sítí budou při realizaci před zásypem přebrané zástupci správců dotčených sítí a převzetí bude potvrzené ve stavebním deníku.</w:t>
      </w:r>
    </w:p>
    <w:p w14:paraId="2AF6046C" w14:textId="77777777" w:rsidR="00162571" w:rsidRPr="002C7BD8" w:rsidRDefault="00162571" w:rsidP="00A24EF8">
      <w:pPr>
        <w:pStyle w:val="Odstavecseseznamem"/>
        <w:numPr>
          <w:ilvl w:val="0"/>
          <w:numId w:val="6"/>
        </w:numPr>
        <w:ind w:hanging="294"/>
      </w:pPr>
      <w:r w:rsidRPr="002C7BD8">
        <w:t>V době stavby nesmí být omezen provoz stávajících zařízení infrastruktury, ani přístup k nim. Vodovodní a plynovodní armatury a kanalizační poklopy musí zůstat volně přístupné a ovladatelné.</w:t>
      </w:r>
    </w:p>
    <w:p w14:paraId="20F4B0E5" w14:textId="0F23167F" w:rsidR="009B2421" w:rsidRPr="002C7BD8" w:rsidRDefault="00162571" w:rsidP="00A24EF8">
      <w:pPr>
        <w:numPr>
          <w:ilvl w:val="0"/>
          <w:numId w:val="6"/>
        </w:numPr>
        <w:spacing w:before="100" w:beforeAutospacing="1" w:after="100" w:afterAutospacing="1"/>
        <w:ind w:hanging="294"/>
        <w:rPr>
          <w:rFonts w:cs="Arial"/>
        </w:rPr>
      </w:pPr>
      <w:r w:rsidRPr="002C7BD8">
        <w:rPr>
          <w:rFonts w:cs="Arial"/>
        </w:rPr>
        <w:lastRenderedPageBreak/>
        <w:t>Na plochách krajských a místních komunikací nebude skladovaný stavební materiál ani výkopová zemina.</w:t>
      </w:r>
    </w:p>
    <w:p w14:paraId="19E72C68" w14:textId="600DA652" w:rsidR="00162571" w:rsidRPr="002C7BD8" w:rsidRDefault="00162571" w:rsidP="00A24EF8">
      <w:pPr>
        <w:numPr>
          <w:ilvl w:val="0"/>
          <w:numId w:val="6"/>
        </w:numPr>
        <w:spacing w:before="100" w:beforeAutospacing="1"/>
        <w:ind w:hanging="294"/>
        <w:rPr>
          <w:rFonts w:cs="Arial"/>
        </w:rPr>
      </w:pPr>
      <w:r w:rsidRPr="002C7BD8">
        <w:rPr>
          <w:rFonts w:cs="Arial"/>
        </w:rPr>
        <w:t xml:space="preserve">Zhotovitel dodrží veškeré podmínky dané správci dotčených zařízení a </w:t>
      </w:r>
      <w:r w:rsidR="00A52781" w:rsidRPr="002C7BD8">
        <w:rPr>
          <w:rFonts w:cs="Arial"/>
        </w:rPr>
        <w:t>v souladu s vyjádření MěÚ Vlašim odbor životního prostředí.</w:t>
      </w:r>
    </w:p>
    <w:p w14:paraId="549F5CC9" w14:textId="0104432C" w:rsidR="00162571" w:rsidRPr="002C7BD8" w:rsidRDefault="00162571" w:rsidP="00A24EF8">
      <w:pPr>
        <w:numPr>
          <w:ilvl w:val="0"/>
          <w:numId w:val="7"/>
        </w:numPr>
        <w:ind w:hanging="294"/>
        <w:rPr>
          <w:rFonts w:cs="Arial"/>
        </w:rPr>
      </w:pPr>
      <w:r w:rsidRPr="002C7BD8">
        <w:rPr>
          <w:rFonts w:cs="Arial"/>
        </w:rPr>
        <w:t xml:space="preserve">Zhotovitel bude svou činnost koordinovat s provozovatelem </w:t>
      </w:r>
      <w:r w:rsidR="00FB306A" w:rsidRPr="002C7BD8">
        <w:rPr>
          <w:rFonts w:cs="Arial"/>
        </w:rPr>
        <w:t>Želivská provozní a.s.</w:t>
      </w:r>
      <w:r w:rsidRPr="002C7BD8">
        <w:rPr>
          <w:rFonts w:cs="Arial"/>
        </w:rPr>
        <w:t xml:space="preserve"> a udělá vše proto, aby umožnil v maximální míře provoz stávajících zařízení. Stavební a montážní práce musí probíhat tak, aby současný provoz vodovodu zůstal zachován, případně omezen v minimální míře.</w:t>
      </w:r>
    </w:p>
    <w:p w14:paraId="24658590" w14:textId="4FB65FD5" w:rsidR="00162571" w:rsidRPr="002C7BD8" w:rsidRDefault="00162571" w:rsidP="00A24EF8">
      <w:pPr>
        <w:numPr>
          <w:ilvl w:val="0"/>
          <w:numId w:val="7"/>
        </w:numPr>
        <w:ind w:hanging="294"/>
        <w:rPr>
          <w:rFonts w:cs="Arial"/>
        </w:rPr>
      </w:pPr>
      <w:r w:rsidRPr="002C7BD8">
        <w:rPr>
          <w:rFonts w:cs="Arial"/>
        </w:rPr>
        <w:t xml:space="preserve">Detailní návrh přepojování a podrobný postup výstavby bude součástí realizační dokumentace a bude odsouhlasen provozovatelem (v ní bude podchycen aktuální stav zásobení vodou a byly minimalizovány doby odstávky jednotlivým spotřebitelům). Detailní postup výstavby bude připraven před realizací stavby a odsouhlasen investorem a provozovatelem. </w:t>
      </w:r>
    </w:p>
    <w:p w14:paraId="65C19CF2" w14:textId="77777777" w:rsidR="00162571" w:rsidRPr="002C7BD8" w:rsidRDefault="00162571" w:rsidP="00A24EF8">
      <w:pPr>
        <w:pStyle w:val="Zkladntext"/>
        <w:numPr>
          <w:ilvl w:val="0"/>
          <w:numId w:val="8"/>
        </w:numPr>
        <w:suppressAutoHyphens/>
        <w:autoSpaceDE/>
        <w:autoSpaceDN/>
        <w:adjustRightInd/>
        <w:spacing w:line="100" w:lineRule="atLeast"/>
        <w:ind w:hanging="294"/>
        <w:rPr>
          <w:rFonts w:cs="Arial"/>
          <w:color w:val="auto"/>
        </w:rPr>
      </w:pPr>
      <w:r w:rsidRPr="002C7BD8">
        <w:rPr>
          <w:rFonts w:cs="Arial"/>
          <w:color w:val="auto"/>
        </w:rPr>
        <w:t xml:space="preserve">Většina prací bude probíhat za provozu. Objednatel a zhotovitel si před zahájením prací zajistí plnou informovanost o provozu systému. Zhotovitel dále přihlédne ve své nabídce na tu skutečnost, že provoz vodovodu bude zajišťovat současný provozovatel. Zhotovitel bude svou činnost koordinovat a udělá vše proto, aby umožnil v maximální míře provoz stávajících zařízení. Stavební a montážní práce musí probíhat tak, aby současný provoz vodovodu zůstal zachován. </w:t>
      </w:r>
    </w:p>
    <w:p w14:paraId="3FB61F6A" w14:textId="54CDF031" w:rsidR="00757191" w:rsidRPr="002C7BD8" w:rsidRDefault="00162571" w:rsidP="00A24EF8">
      <w:pPr>
        <w:pStyle w:val="Odstavecseseznamem"/>
        <w:numPr>
          <w:ilvl w:val="0"/>
          <w:numId w:val="7"/>
        </w:numPr>
        <w:ind w:hanging="294"/>
        <w:rPr>
          <w:rFonts w:cs="Arial"/>
        </w:rPr>
      </w:pPr>
      <w:r w:rsidRPr="002C7BD8">
        <w:rPr>
          <w:rFonts w:cs="Arial"/>
        </w:rPr>
        <w:t>V</w:t>
      </w:r>
      <w:r w:rsidR="00076963" w:rsidRPr="002C7BD8">
        <w:rPr>
          <w:rFonts w:cs="Arial"/>
        </w:rPr>
        <w:t> </w:t>
      </w:r>
      <w:r w:rsidRPr="002C7BD8">
        <w:rPr>
          <w:rFonts w:cs="Arial"/>
        </w:rPr>
        <w:t>případě</w:t>
      </w:r>
      <w:r w:rsidR="00076963" w:rsidRPr="002C7BD8">
        <w:rPr>
          <w:rFonts w:cs="Arial"/>
        </w:rPr>
        <w:t xml:space="preserve"> provádění úseků výkopem budou provedeny kopané sondy v místech</w:t>
      </w:r>
      <w:r w:rsidRPr="002C7BD8">
        <w:rPr>
          <w:rFonts w:cs="Arial"/>
        </w:rPr>
        <w:t xml:space="preserve"> připojení na stávající řady, dále u začátku a konce úseků, v místech k</w:t>
      </w:r>
      <w:r w:rsidR="00076963" w:rsidRPr="002C7BD8">
        <w:rPr>
          <w:rFonts w:cs="Arial"/>
        </w:rPr>
        <w:t xml:space="preserve">řížení s kanalizací, </w:t>
      </w:r>
      <w:r w:rsidR="00757191" w:rsidRPr="002C7BD8">
        <w:rPr>
          <w:rFonts w:cs="Arial"/>
        </w:rPr>
        <w:t>vodovodem a</w:t>
      </w:r>
      <w:r w:rsidR="00076963" w:rsidRPr="002C7BD8">
        <w:rPr>
          <w:rFonts w:cs="Arial"/>
        </w:rPr>
        <w:t xml:space="preserve"> sdělovacími kabely. </w:t>
      </w:r>
      <w:r w:rsidR="00E80788" w:rsidRPr="002C7BD8">
        <w:rPr>
          <w:rFonts w:cs="Arial"/>
        </w:rPr>
        <w:t xml:space="preserve">Trasa </w:t>
      </w:r>
      <w:r w:rsidR="00757191" w:rsidRPr="002C7BD8">
        <w:rPr>
          <w:rFonts w:cs="Arial"/>
        </w:rPr>
        <w:t>podélného profilu bude upravena dle skuteč</w:t>
      </w:r>
      <w:r w:rsidR="00E80788" w:rsidRPr="002C7BD8">
        <w:rPr>
          <w:rFonts w:cs="Arial"/>
        </w:rPr>
        <w:t>né hloubky a uložení stávajících řadů</w:t>
      </w:r>
      <w:r w:rsidR="00757191" w:rsidRPr="002C7BD8">
        <w:rPr>
          <w:rFonts w:cs="Arial"/>
        </w:rPr>
        <w:t xml:space="preserve">. </w:t>
      </w:r>
    </w:p>
    <w:p w14:paraId="6E75F0B2" w14:textId="727839AE" w:rsidR="00162571" w:rsidRPr="002C7BD8" w:rsidRDefault="00076963" w:rsidP="00A24EF8">
      <w:pPr>
        <w:numPr>
          <w:ilvl w:val="0"/>
          <w:numId w:val="7"/>
        </w:numPr>
        <w:ind w:hanging="294"/>
        <w:rPr>
          <w:rFonts w:cs="Arial"/>
        </w:rPr>
      </w:pPr>
      <w:r w:rsidRPr="002C7BD8">
        <w:rPr>
          <w:rFonts w:cs="Arial"/>
        </w:rPr>
        <w:t>V případě použití bezvýkopové technologie budou provedeny kopané sondy v místě jam pro zatahování, pokud se v blízkosti jam nacházejí inženýrské sítě.</w:t>
      </w:r>
    </w:p>
    <w:p w14:paraId="521CF517" w14:textId="56A937F5" w:rsidR="00162571" w:rsidRPr="00F4762A" w:rsidRDefault="00162571" w:rsidP="00162571">
      <w:pPr>
        <w:rPr>
          <w:color w:val="FF0000"/>
        </w:rPr>
      </w:pPr>
    </w:p>
    <w:p w14:paraId="6EC98D57" w14:textId="4DF0E149" w:rsidR="00B352E2" w:rsidRPr="002C7BD8" w:rsidRDefault="00B352E2" w:rsidP="00950150">
      <w:pPr>
        <w:pStyle w:val="Zkladntext"/>
        <w:suppressAutoHyphens/>
        <w:autoSpaceDE/>
        <w:autoSpaceDN/>
        <w:adjustRightInd/>
        <w:spacing w:line="100" w:lineRule="atLeast"/>
        <w:ind w:left="720" w:hanging="720"/>
        <w:rPr>
          <w:rFonts w:cs="Arial"/>
          <w:color w:val="auto"/>
        </w:rPr>
      </w:pPr>
      <w:r w:rsidRPr="002C7BD8">
        <w:rPr>
          <w:rFonts w:cs="Arial"/>
          <w:b/>
          <w:color w:val="auto"/>
        </w:rPr>
        <w:t>Odstávky vody</w:t>
      </w:r>
      <w:r w:rsidRPr="002C7BD8">
        <w:rPr>
          <w:rFonts w:cs="Arial"/>
          <w:color w:val="auto"/>
        </w:rPr>
        <w:t>.</w:t>
      </w:r>
    </w:p>
    <w:p w14:paraId="45403FA9" w14:textId="1F24272C" w:rsidR="006B4E41" w:rsidRPr="002C7BD8" w:rsidRDefault="00B352E2" w:rsidP="006B4E41">
      <w:pPr>
        <w:rPr>
          <w:rFonts w:cs="Arial"/>
        </w:rPr>
      </w:pPr>
      <w:r w:rsidRPr="002C7BD8">
        <w:rPr>
          <w:rFonts w:cs="Arial"/>
        </w:rPr>
        <w:t xml:space="preserve">Odstávky vody </w:t>
      </w:r>
      <w:r w:rsidR="006B4E41" w:rsidRPr="002C7BD8">
        <w:rPr>
          <w:rFonts w:cs="Arial"/>
        </w:rPr>
        <w:t>ne</w:t>
      </w:r>
      <w:r w:rsidRPr="002C7BD8">
        <w:rPr>
          <w:rFonts w:cs="Arial"/>
        </w:rPr>
        <w:t>jsou</w:t>
      </w:r>
      <w:r w:rsidR="006B4E41" w:rsidRPr="002C7BD8">
        <w:rPr>
          <w:rFonts w:cs="Arial"/>
        </w:rPr>
        <w:t xml:space="preserve"> pro provedení díla</w:t>
      </w:r>
      <w:r w:rsidRPr="002C7BD8">
        <w:rPr>
          <w:rFonts w:cs="Arial"/>
        </w:rPr>
        <w:t xml:space="preserve"> nutné</w:t>
      </w:r>
      <w:r w:rsidR="006B4E41" w:rsidRPr="002C7BD8">
        <w:rPr>
          <w:rFonts w:cs="Arial"/>
        </w:rPr>
        <w:t>.</w:t>
      </w:r>
      <w:r w:rsidRPr="002C7BD8">
        <w:rPr>
          <w:rFonts w:cs="Arial"/>
        </w:rPr>
        <w:t xml:space="preserve"> </w:t>
      </w:r>
    </w:p>
    <w:p w14:paraId="34D48686" w14:textId="78D0DD8A" w:rsidR="00162571" w:rsidRPr="00F4762A" w:rsidRDefault="00162571" w:rsidP="00162571">
      <w:pPr>
        <w:rPr>
          <w:color w:val="FF0000"/>
        </w:rPr>
      </w:pPr>
    </w:p>
    <w:p w14:paraId="746630D7" w14:textId="77777777" w:rsidR="008A3889" w:rsidRPr="002C7BD8" w:rsidRDefault="008A3889" w:rsidP="006E14C9">
      <w:pPr>
        <w:pStyle w:val="Nadpis2"/>
      </w:pPr>
      <w:bookmarkStart w:id="39" w:name="_Toc372206342"/>
      <w:bookmarkStart w:id="40" w:name="_Toc155084584"/>
      <w:r w:rsidRPr="002C7BD8">
        <w:t>Normy</w:t>
      </w:r>
      <w:bookmarkEnd w:id="39"/>
      <w:bookmarkEnd w:id="40"/>
    </w:p>
    <w:p w14:paraId="0F6C9E58" w14:textId="77777777" w:rsidR="008A3889" w:rsidRPr="002C7BD8" w:rsidRDefault="008A3889" w:rsidP="008A3889">
      <w:pPr>
        <w:pStyle w:val="Zkladntext"/>
        <w:rPr>
          <w:rFonts w:cs="Arial"/>
          <w:color w:val="auto"/>
        </w:rPr>
      </w:pPr>
      <w:r w:rsidRPr="002C7BD8">
        <w:rPr>
          <w:rFonts w:cs="Arial"/>
          <w:color w:val="auto"/>
        </w:rPr>
        <w:t xml:space="preserve">Materiály a zpracování díla bude v souladu s požadavky v rámci uvedených zákonů a norem. </w:t>
      </w:r>
    </w:p>
    <w:p w14:paraId="550361B8" w14:textId="77777777" w:rsidR="008A3889" w:rsidRPr="002C7BD8" w:rsidRDefault="008A3889" w:rsidP="008A3889">
      <w:pPr>
        <w:pStyle w:val="Zkladntext"/>
        <w:rPr>
          <w:rFonts w:cs="Arial"/>
          <w:color w:val="auto"/>
        </w:rPr>
      </w:pPr>
      <w:r w:rsidRPr="002C7BD8">
        <w:rPr>
          <w:rFonts w:cs="Arial"/>
          <w:color w:val="auto"/>
        </w:rPr>
        <w:t>Materiály a zpracování budou splňovat požadavky uznávané národní (státní) normy nebo norem a nařízení EU, které jsou uvedeny v projektové dokumentaci a technických podmínkách.</w:t>
      </w:r>
    </w:p>
    <w:p w14:paraId="7DC8C22E" w14:textId="77777777" w:rsidR="008A3889" w:rsidRPr="002C7BD8" w:rsidRDefault="008A3889" w:rsidP="008A3889">
      <w:pPr>
        <w:rPr>
          <w:rFonts w:cs="Arial"/>
        </w:rPr>
      </w:pPr>
      <w:r w:rsidRPr="002C7BD8">
        <w:rPr>
          <w:rFonts w:cs="Arial"/>
        </w:rPr>
        <w:t>Tyto normy jsou považovány za neopomenutelnou podmínkou pro provádění díla a má se za to, že zhotovitel je s jejich obsahem a požadavky v plné míře obeznámen. Platí vždy přísnější požadavky z národních norem nebo norem EU. Zhotovitel je povinen řídit se normami platnými v termínu výstavby.</w:t>
      </w:r>
    </w:p>
    <w:p w14:paraId="7FCFDFE1" w14:textId="77777777" w:rsidR="008A3889" w:rsidRPr="002C7BD8" w:rsidRDefault="008A3889" w:rsidP="00162571"/>
    <w:p w14:paraId="1E949AC4" w14:textId="77777777" w:rsidR="008A3889" w:rsidRPr="002C7BD8" w:rsidRDefault="008A3889" w:rsidP="006E14C9">
      <w:pPr>
        <w:pStyle w:val="Nadpis2"/>
      </w:pPr>
      <w:bookmarkStart w:id="41" w:name="__RefHeading__146_1389993435"/>
      <w:bookmarkStart w:id="42" w:name="_Toc372206343"/>
      <w:bookmarkStart w:id="43" w:name="_Toc155084585"/>
      <w:bookmarkEnd w:id="41"/>
      <w:r w:rsidRPr="002C7BD8">
        <w:t>Ekvivalence norem a zákonů</w:t>
      </w:r>
      <w:bookmarkEnd w:id="42"/>
      <w:bookmarkEnd w:id="43"/>
    </w:p>
    <w:p w14:paraId="46020C8C" w14:textId="0C8CF1BD" w:rsidR="008A3889" w:rsidRPr="002C7BD8" w:rsidRDefault="008A3889" w:rsidP="008A3889">
      <w:pPr>
        <w:pStyle w:val="Zkladntext"/>
        <w:rPr>
          <w:rFonts w:cs="Arial"/>
          <w:color w:val="auto"/>
        </w:rPr>
      </w:pPr>
      <w:r w:rsidRPr="002C7BD8">
        <w:rPr>
          <w:rFonts w:cs="Arial"/>
          <w:color w:val="auto"/>
        </w:rPr>
        <w:t>Jestliže je ve smluvní dokumentaci odkaz na konkrétní normy, které mají být splněny u dodávaného zboží a dodávaných materiálů, u provedených nebo testovaných objektů, budou platit ustanovení posledního současného vydání nebo revidovaného vydání příslušných norem nebo zákonů, které jsou platné v době podání nabídek, pokud není výslovně uvedeno jinak. Jiné normy mohou být akceptovány pouze v případě, že zajišťují stejnou nebo vyšší kvalitu než uvedené normy a zákony a budou akceptovány pouze s podmínkou předchozí revize, kterou provede dozor investora a který musí jejich použití písemně schválit. Rozdíly mezi specifikovanými normami a navrhovanými alternativními normami musí být Zhotovitelem písemně popsány a předloženy dozoru investora přinejmenším 28 dnů před datem, kdy zhotovitel požaduje souhlas dozoru investora. V případě, že Dozor investora stavby určí, že takto navrhované odchylky nezajišťují stejnou nebo vyšší kvalitu, zhotovitel splní původně vyžadované normy.</w:t>
      </w:r>
    </w:p>
    <w:p w14:paraId="7B1B0B93" w14:textId="12A27842" w:rsidR="008A3889" w:rsidRPr="002C7BD8" w:rsidRDefault="008A3889" w:rsidP="00162571"/>
    <w:p w14:paraId="4F1A2F4E" w14:textId="77777777" w:rsidR="008A3889" w:rsidRPr="002C7BD8" w:rsidRDefault="008A3889" w:rsidP="006E14C9">
      <w:pPr>
        <w:pStyle w:val="Nadpis2"/>
      </w:pPr>
      <w:bookmarkStart w:id="44" w:name="_Toc372206344"/>
      <w:bookmarkStart w:id="45" w:name="_Toc155084586"/>
      <w:r w:rsidRPr="002C7BD8">
        <w:lastRenderedPageBreak/>
        <w:t>Zboží a materiály</w:t>
      </w:r>
      <w:bookmarkEnd w:id="44"/>
      <w:bookmarkEnd w:id="45"/>
    </w:p>
    <w:p w14:paraId="3A959A67" w14:textId="77777777" w:rsidR="008A3889" w:rsidRPr="002C7BD8" w:rsidRDefault="008A3889" w:rsidP="008A3889">
      <w:pPr>
        <w:pStyle w:val="Zkladntext"/>
        <w:rPr>
          <w:rFonts w:cs="Arial"/>
          <w:color w:val="auto"/>
        </w:rPr>
      </w:pPr>
      <w:r w:rsidRPr="002C7BD8">
        <w:rPr>
          <w:rFonts w:cs="Arial"/>
          <w:color w:val="auto"/>
        </w:rPr>
        <w:t>Veškeré zboží a materiály, které mají být zabudovány do díla, budou nové, nepoužité, nejnovějšího typu a budou mít všechny poslední projektová i materiálová zlepšení, pokud nebude v kontraktu uvedeno jinak.</w:t>
      </w:r>
    </w:p>
    <w:p w14:paraId="18513DCF" w14:textId="77777777" w:rsidR="008A3889" w:rsidRPr="002C7BD8" w:rsidRDefault="008A3889" w:rsidP="008A3889">
      <w:pPr>
        <w:pStyle w:val="Zkladntext"/>
        <w:rPr>
          <w:rFonts w:cs="Arial"/>
          <w:color w:val="auto"/>
        </w:rPr>
      </w:pPr>
      <w:r w:rsidRPr="002C7BD8">
        <w:rPr>
          <w:rFonts w:cs="Arial"/>
          <w:color w:val="auto"/>
        </w:rPr>
        <w:t>Zhotovitel při předání díla dodá i prohlášení o shodě na použité materiály a výrobky, včetně atestů a certifikátů.</w:t>
      </w:r>
    </w:p>
    <w:p w14:paraId="7FBCE03F" w14:textId="77777777" w:rsidR="008A3889" w:rsidRPr="002C7BD8" w:rsidRDefault="008A3889" w:rsidP="008A3889">
      <w:pPr>
        <w:pStyle w:val="Zkladntext"/>
        <w:rPr>
          <w:rFonts w:cs="Arial"/>
          <w:color w:val="auto"/>
        </w:rPr>
      </w:pPr>
      <w:r w:rsidRPr="002C7BD8">
        <w:rPr>
          <w:rFonts w:cs="Arial"/>
          <w:color w:val="auto"/>
        </w:rPr>
        <w:t>Před započetím stavebních prací zhotovitel předá dozoru investora seznam subdodavatelů a zdrojů materiálu pro provádění prací v souladu s údaji uvedenými v nabídce. Tento seznam může být během prací se souhlasem dozoru investora měněn a doplňován. Na vyžádání dozoru investora budou poskytnuty vzorky pro odsouhlasení.</w:t>
      </w:r>
    </w:p>
    <w:p w14:paraId="7DEC4A20" w14:textId="14E46AAF" w:rsidR="008A3889" w:rsidRPr="002C7BD8" w:rsidRDefault="008A3889" w:rsidP="00162571"/>
    <w:p w14:paraId="23EABCF7" w14:textId="77777777" w:rsidR="008A3889" w:rsidRPr="002C7BD8" w:rsidRDefault="008A3889" w:rsidP="008A3889">
      <w:pPr>
        <w:pStyle w:val="Zkladntext"/>
        <w:rPr>
          <w:rFonts w:cs="Arial"/>
          <w:b/>
          <w:bCs/>
          <w:color w:val="auto"/>
        </w:rPr>
      </w:pPr>
      <w:r w:rsidRPr="002C7BD8">
        <w:rPr>
          <w:rFonts w:cs="Arial"/>
          <w:b/>
          <w:bCs/>
          <w:color w:val="auto"/>
        </w:rPr>
        <w:t>Skladování materiálů</w:t>
      </w:r>
    </w:p>
    <w:p w14:paraId="7F6004B4" w14:textId="77777777" w:rsidR="008A3889" w:rsidRPr="002C7BD8" w:rsidRDefault="008A3889" w:rsidP="008A3889">
      <w:pPr>
        <w:pStyle w:val="Zkladntext"/>
        <w:rPr>
          <w:rFonts w:cs="Arial"/>
          <w:color w:val="auto"/>
        </w:rPr>
      </w:pPr>
      <w:r w:rsidRPr="002C7BD8">
        <w:rPr>
          <w:rFonts w:cs="Arial"/>
          <w:color w:val="auto"/>
        </w:rPr>
        <w:t>Materiál musí být skladován tak, jak předepisuje výrobce nebo příslušný předpis. Různé druhy materiálu musí být skladovány odděleně, aby nedošlo k jejich záměně. Materiál, který byl při skladování znehodnocen špatným způsobem skladování, nebo ošetřování, nebo má prošlou lhůtu použití, nesmí být na stavbě použit a musí být na náklady zhotovitele neprodleně ze stavby odstraněn.</w:t>
      </w:r>
    </w:p>
    <w:p w14:paraId="21A15757" w14:textId="77777777" w:rsidR="008A3889" w:rsidRPr="002C7BD8" w:rsidRDefault="008A3889" w:rsidP="008A3889">
      <w:pPr>
        <w:pStyle w:val="Zkladntext"/>
        <w:rPr>
          <w:rFonts w:cs="Arial"/>
          <w:color w:val="auto"/>
        </w:rPr>
      </w:pPr>
    </w:p>
    <w:p w14:paraId="45A07873" w14:textId="77777777" w:rsidR="008A3889" w:rsidRPr="002C7BD8" w:rsidRDefault="008A3889" w:rsidP="008A3889">
      <w:pPr>
        <w:pStyle w:val="Zkladntext"/>
        <w:rPr>
          <w:rFonts w:cs="Arial"/>
          <w:b/>
          <w:bCs/>
          <w:color w:val="auto"/>
        </w:rPr>
      </w:pPr>
      <w:r w:rsidRPr="002C7BD8">
        <w:rPr>
          <w:rFonts w:cs="Arial"/>
          <w:b/>
          <w:bCs/>
          <w:color w:val="auto"/>
        </w:rPr>
        <w:t>Manipulace a užití materiálů</w:t>
      </w:r>
    </w:p>
    <w:p w14:paraId="3839B76F" w14:textId="77777777" w:rsidR="008A3889" w:rsidRPr="002C7BD8" w:rsidRDefault="008A3889" w:rsidP="008A3889">
      <w:pPr>
        <w:pStyle w:val="Zkladntext"/>
        <w:rPr>
          <w:rFonts w:cs="Arial"/>
          <w:color w:val="auto"/>
        </w:rPr>
      </w:pPr>
      <w:r w:rsidRPr="002C7BD8">
        <w:rPr>
          <w:rFonts w:cs="Arial"/>
          <w:color w:val="auto"/>
        </w:rPr>
        <w:t>Materiálem smí být manipulováno jen dle předpisů výrobce, závazných ČSN a ostatních předpisů, které se k manipulaci vztahují. Při manipulaci nesmí dojít k poškození materiálu.</w:t>
      </w:r>
    </w:p>
    <w:p w14:paraId="193EE722" w14:textId="77777777" w:rsidR="008A3889" w:rsidRPr="002C7BD8" w:rsidRDefault="008A3889" w:rsidP="008A3889">
      <w:pPr>
        <w:pStyle w:val="Zkladntext"/>
        <w:rPr>
          <w:rFonts w:cs="Arial"/>
          <w:color w:val="auto"/>
        </w:rPr>
      </w:pPr>
      <w:r w:rsidRPr="002C7BD8">
        <w:rPr>
          <w:rFonts w:cs="Arial"/>
          <w:color w:val="auto"/>
        </w:rPr>
        <w:t>Materiál, poškozený při manipulaci, smí být opraven a na stavbě použit jen se souhlasem objednatele. Způsob opravy poškozeného materiálu musí být objednatelem odsouhlasen.</w:t>
      </w:r>
    </w:p>
    <w:p w14:paraId="1D35B39C" w14:textId="77777777" w:rsidR="008A3889" w:rsidRPr="002C7BD8" w:rsidRDefault="008A3889" w:rsidP="008A3889">
      <w:pPr>
        <w:pStyle w:val="Zkladntext"/>
        <w:rPr>
          <w:rFonts w:cs="Arial"/>
          <w:color w:val="auto"/>
        </w:rPr>
      </w:pPr>
      <w:r w:rsidRPr="002C7BD8">
        <w:rPr>
          <w:rFonts w:cs="Arial"/>
          <w:color w:val="auto"/>
        </w:rPr>
        <w:t>Materiál smí být použit jen tam, kde je jeho užití předepsáno projektem nebo bylo jeho použití dohodnuto jinak. Pokud byl zabudován neschválený materiál, provede jeho odstranění a zabudování správného materiálu na své náklady zhotovitel. Ten na své náklady též odstraní nebo opraví zabudovaný poškozený materiál.</w:t>
      </w:r>
    </w:p>
    <w:p w14:paraId="19DD6CF4" w14:textId="657C38CE" w:rsidR="008A3889" w:rsidRPr="002C7BD8" w:rsidRDefault="008A3889" w:rsidP="00162571"/>
    <w:p w14:paraId="427EFC58" w14:textId="77777777" w:rsidR="008A3889" w:rsidRPr="002C7BD8" w:rsidRDefault="008A3889" w:rsidP="006E14C9">
      <w:pPr>
        <w:pStyle w:val="Nadpis2"/>
      </w:pPr>
      <w:bookmarkStart w:id="46" w:name="_Toc372206345"/>
      <w:bookmarkStart w:id="47" w:name="_Toc155084587"/>
      <w:r w:rsidRPr="002C7BD8">
        <w:t>Životní prostředí</w:t>
      </w:r>
      <w:bookmarkEnd w:id="46"/>
      <w:bookmarkEnd w:id="47"/>
    </w:p>
    <w:p w14:paraId="699C11DF" w14:textId="262C3069" w:rsidR="008A3889" w:rsidRPr="002C7BD8" w:rsidRDefault="008A3889" w:rsidP="008A3889">
      <w:pPr>
        <w:rPr>
          <w:rFonts w:cs="Arial"/>
        </w:rPr>
      </w:pPr>
      <w:r w:rsidRPr="002C7BD8">
        <w:rPr>
          <w:rFonts w:cs="Arial"/>
        </w:rPr>
        <w:t>Zhotovitel učiní veškerá aktivní opatření pro splnění všech aplikovatelných předpisů a pravidel pro ochranu životního prostředí. Budou zavedena nezbytná bezpečnostní opatření na prevenci takového znečištění a jejich plnění bude beze zbytku vyžadováno.</w:t>
      </w:r>
    </w:p>
    <w:p w14:paraId="0849E95D" w14:textId="092145AB" w:rsidR="008A3889" w:rsidRPr="002C7BD8" w:rsidRDefault="008A3889" w:rsidP="008A3889">
      <w:pPr>
        <w:rPr>
          <w:rFonts w:cs="Arial"/>
        </w:rPr>
      </w:pPr>
    </w:p>
    <w:p w14:paraId="1D9C67F2" w14:textId="77777777" w:rsidR="008A3889" w:rsidRPr="002C7BD8" w:rsidRDefault="008A3889" w:rsidP="008A3889">
      <w:pPr>
        <w:rPr>
          <w:rFonts w:cs="Arial"/>
          <w:b/>
          <w:bCs/>
        </w:rPr>
      </w:pPr>
      <w:r w:rsidRPr="002C7BD8">
        <w:rPr>
          <w:rFonts w:cs="Arial"/>
          <w:b/>
          <w:bCs/>
        </w:rPr>
        <w:t>Nebezpečné látky</w:t>
      </w:r>
    </w:p>
    <w:p w14:paraId="144C6A69" w14:textId="3CCF732B" w:rsidR="008A3889" w:rsidRPr="002C7BD8" w:rsidRDefault="008A3889" w:rsidP="008A3889">
      <w:pPr>
        <w:rPr>
          <w:rFonts w:cs="Arial"/>
        </w:rPr>
      </w:pPr>
      <w:r w:rsidRPr="002C7BD8">
        <w:rPr>
          <w:rFonts w:cs="Arial"/>
        </w:rPr>
        <w:t>Na staveniště nesmí být přiváženy a používány k žádným účelům žádné nebezpečné látky, pokud zhotovitel nedostal v předstihu písemné povolení dozoru investora a pokud nemá nezbytná oprávnění. Poloha každého skladu a zásobárny nebezpečných látek na staveništi musí být písemně schválena dozorem investora. Při nakládání s nebezpečnými látkami zhotovitel zabezpečí veškeré povinnosti v souladu s platnými právními předpisy, zejména v souladu se zákonem o odpadech.</w:t>
      </w:r>
    </w:p>
    <w:p w14:paraId="7D8210F5" w14:textId="6FED367E" w:rsidR="008A3889" w:rsidRPr="002C7BD8" w:rsidRDefault="008A3889" w:rsidP="008A3889">
      <w:pPr>
        <w:rPr>
          <w:rFonts w:cs="Arial"/>
        </w:rPr>
      </w:pPr>
    </w:p>
    <w:p w14:paraId="08BCEAFA" w14:textId="77777777" w:rsidR="008A3889" w:rsidRPr="002C7BD8" w:rsidRDefault="008A3889" w:rsidP="008A3889">
      <w:pPr>
        <w:rPr>
          <w:rFonts w:cs="Arial"/>
          <w:b/>
          <w:bCs/>
        </w:rPr>
      </w:pPr>
      <w:r w:rsidRPr="002C7BD8">
        <w:rPr>
          <w:rFonts w:cs="Arial"/>
          <w:b/>
          <w:bCs/>
        </w:rPr>
        <w:t xml:space="preserve">Ochrana proti hluku, vibracím a emisím </w:t>
      </w:r>
    </w:p>
    <w:p w14:paraId="528F1F42" w14:textId="77777777" w:rsidR="008A3889" w:rsidRPr="002C7BD8" w:rsidRDefault="008A3889" w:rsidP="008A3889">
      <w:pPr>
        <w:rPr>
          <w:rFonts w:cs="Arial"/>
        </w:rPr>
      </w:pPr>
      <w:r w:rsidRPr="002C7BD8">
        <w:rPr>
          <w:rFonts w:cs="Arial"/>
        </w:rPr>
        <w:t>Z důvodu ochrany prostředí zhotovitel musí:</w:t>
      </w:r>
    </w:p>
    <w:p w14:paraId="57AF07C8" w14:textId="77777777" w:rsidR="008A3889" w:rsidRPr="002C7BD8" w:rsidRDefault="008A3889" w:rsidP="00A24EF8">
      <w:pPr>
        <w:numPr>
          <w:ilvl w:val="0"/>
          <w:numId w:val="9"/>
        </w:numPr>
        <w:tabs>
          <w:tab w:val="left" w:pos="284"/>
        </w:tabs>
        <w:suppressAutoHyphens/>
        <w:spacing w:line="100" w:lineRule="atLeast"/>
        <w:ind w:hanging="294"/>
        <w:rPr>
          <w:rFonts w:cs="Arial"/>
        </w:rPr>
      </w:pPr>
      <w:r w:rsidRPr="002C7BD8">
        <w:rPr>
          <w:rFonts w:cs="Arial"/>
        </w:rPr>
        <w:t>Při demoličních pracích zamezit vzniku nadměrné prašnosti např. nasycením prašných míst v prostoru určeném k demolici vodou, eventuálně vytvořením vodní clony, apod.</w:t>
      </w:r>
    </w:p>
    <w:p w14:paraId="70CA7791" w14:textId="77777777" w:rsidR="008A3889" w:rsidRPr="002C7BD8" w:rsidRDefault="008A3889" w:rsidP="00A24EF8">
      <w:pPr>
        <w:numPr>
          <w:ilvl w:val="0"/>
          <w:numId w:val="9"/>
        </w:numPr>
        <w:tabs>
          <w:tab w:val="left" w:pos="284"/>
        </w:tabs>
        <w:suppressAutoHyphens/>
        <w:spacing w:line="100" w:lineRule="atLeast"/>
        <w:ind w:hanging="294"/>
        <w:rPr>
          <w:rFonts w:cs="Arial"/>
        </w:rPr>
      </w:pPr>
      <w:r w:rsidRPr="002C7BD8">
        <w:rPr>
          <w:rFonts w:cs="Arial"/>
        </w:rPr>
        <w:t>Zajistit čistění pneumatik dopravních prostředků, případně podvozků ostatních stavebních mechanismů před jejich výjezdem ze staveniště a kropení a čistění veřejných komunikací v prostoru výjezdu ze staveniště. Dozor investora má právo rozhodnout o použité technologii.</w:t>
      </w:r>
    </w:p>
    <w:p w14:paraId="2259F5CE" w14:textId="77777777" w:rsidR="008A3889" w:rsidRPr="002C7BD8" w:rsidRDefault="008A3889" w:rsidP="00A24EF8">
      <w:pPr>
        <w:numPr>
          <w:ilvl w:val="0"/>
          <w:numId w:val="9"/>
        </w:numPr>
        <w:tabs>
          <w:tab w:val="left" w:pos="284"/>
        </w:tabs>
        <w:suppressAutoHyphens/>
        <w:spacing w:line="100" w:lineRule="atLeast"/>
        <w:ind w:hanging="294"/>
        <w:rPr>
          <w:rFonts w:cs="Arial"/>
        </w:rPr>
      </w:pPr>
      <w:r w:rsidRPr="002C7BD8">
        <w:rPr>
          <w:rFonts w:cs="Arial"/>
        </w:rPr>
        <w:t>Pro přepravu sypkých materiálů nutno použit vhodných dopravních prostředků. Skládky sypkých materiálů zakrýt celtami nebo foliemi.</w:t>
      </w:r>
    </w:p>
    <w:p w14:paraId="7037AAB0" w14:textId="77777777" w:rsidR="008A3889" w:rsidRPr="002C7BD8" w:rsidRDefault="008A3889" w:rsidP="00A24EF8">
      <w:pPr>
        <w:numPr>
          <w:ilvl w:val="0"/>
          <w:numId w:val="9"/>
        </w:numPr>
        <w:tabs>
          <w:tab w:val="left" w:pos="284"/>
        </w:tabs>
        <w:suppressAutoHyphens/>
        <w:spacing w:line="100" w:lineRule="atLeast"/>
        <w:ind w:hanging="294"/>
        <w:rPr>
          <w:rFonts w:cs="Arial"/>
        </w:rPr>
      </w:pPr>
      <w:r w:rsidRPr="002C7BD8">
        <w:rPr>
          <w:rFonts w:cs="Arial"/>
        </w:rPr>
        <w:t xml:space="preserve">Při realizaci stavby bude zhotovitel hlavně na staveništi dodržovat hygienické předpisy o ochraně zdraví před nepříznivými účinky hluku a vibrací. Zhotovitel zajistí </w:t>
      </w:r>
      <w:r w:rsidRPr="002C7BD8">
        <w:rPr>
          <w:rFonts w:cs="Arial"/>
        </w:rPr>
        <w:lastRenderedPageBreak/>
        <w:t>pro provádění prací taková zařízení, která při provozu nebudou v okolí obytných částí města překračovat hladinu hluku - 50 dB přes den a 40 dB v noci.</w:t>
      </w:r>
    </w:p>
    <w:p w14:paraId="229C0D63" w14:textId="77777777" w:rsidR="008A3889" w:rsidRPr="002C7BD8" w:rsidRDefault="008A3889" w:rsidP="00A24EF8">
      <w:pPr>
        <w:numPr>
          <w:ilvl w:val="0"/>
          <w:numId w:val="9"/>
        </w:numPr>
        <w:tabs>
          <w:tab w:val="left" w:pos="284"/>
        </w:tabs>
        <w:suppressAutoHyphens/>
        <w:spacing w:line="100" w:lineRule="atLeast"/>
        <w:ind w:hanging="294"/>
        <w:rPr>
          <w:rFonts w:cs="Arial"/>
        </w:rPr>
      </w:pPr>
      <w:r w:rsidRPr="002C7BD8">
        <w:rPr>
          <w:rFonts w:cs="Arial"/>
        </w:rPr>
        <w:t>Pro výstavbu nasazovat pracovní stroje v řádném technickém stavu, opatřené předepsanými kryty pro snížení hluku.</w:t>
      </w:r>
    </w:p>
    <w:p w14:paraId="57BA54B9" w14:textId="77777777" w:rsidR="008A3889" w:rsidRPr="002C7BD8" w:rsidRDefault="008A3889" w:rsidP="00A24EF8">
      <w:pPr>
        <w:numPr>
          <w:ilvl w:val="0"/>
          <w:numId w:val="9"/>
        </w:numPr>
        <w:tabs>
          <w:tab w:val="left" w:pos="284"/>
        </w:tabs>
        <w:suppressAutoHyphens/>
        <w:spacing w:line="100" w:lineRule="atLeast"/>
        <w:ind w:hanging="294"/>
        <w:rPr>
          <w:rFonts w:cs="Arial"/>
        </w:rPr>
      </w:pPr>
      <w:r w:rsidRPr="002C7BD8">
        <w:rPr>
          <w:rFonts w:cs="Arial"/>
        </w:rPr>
        <w:t>Provádět průběžné technické prohlídky a údržbu mechanizmů a strojů.</w:t>
      </w:r>
    </w:p>
    <w:p w14:paraId="22511B2B" w14:textId="77777777" w:rsidR="008A3889" w:rsidRPr="002C7BD8" w:rsidRDefault="008A3889" w:rsidP="00A24EF8">
      <w:pPr>
        <w:numPr>
          <w:ilvl w:val="0"/>
          <w:numId w:val="9"/>
        </w:numPr>
        <w:tabs>
          <w:tab w:val="left" w:pos="284"/>
        </w:tabs>
        <w:suppressAutoHyphens/>
        <w:spacing w:line="100" w:lineRule="atLeast"/>
        <w:ind w:hanging="294"/>
        <w:rPr>
          <w:rFonts w:cs="Arial"/>
        </w:rPr>
      </w:pPr>
      <w:r w:rsidRPr="002C7BD8">
        <w:rPr>
          <w:rFonts w:cs="Arial"/>
        </w:rPr>
        <w:t xml:space="preserve">Zabezpečovat plynulou práci strojů, zajistit dostatečný počet dopravních prostředků. V době nutných přestávek zastavovat motory strojů. Nepřipustit provoz dopravních prostředků a strojů s nadměrným množstvím škodlivin ve výfukových plynech. </w:t>
      </w:r>
    </w:p>
    <w:p w14:paraId="1C8C11EC" w14:textId="77777777" w:rsidR="008A3889" w:rsidRPr="002C7BD8" w:rsidRDefault="008A3889" w:rsidP="00A24EF8">
      <w:pPr>
        <w:numPr>
          <w:ilvl w:val="0"/>
          <w:numId w:val="9"/>
        </w:numPr>
        <w:tabs>
          <w:tab w:val="left" w:pos="284"/>
        </w:tabs>
        <w:suppressAutoHyphens/>
        <w:spacing w:line="100" w:lineRule="atLeast"/>
        <w:ind w:hanging="294"/>
        <w:rPr>
          <w:rFonts w:cs="Arial"/>
        </w:rPr>
      </w:pPr>
      <w:r w:rsidRPr="002C7BD8">
        <w:rPr>
          <w:rFonts w:cs="Arial"/>
        </w:rPr>
        <w:t>Maximálně omezit prašnost při stavebních a ostatních pracích a dopravě.</w:t>
      </w:r>
    </w:p>
    <w:p w14:paraId="7A508238" w14:textId="77777777" w:rsidR="008A3889" w:rsidRPr="002C7BD8" w:rsidRDefault="008A3889" w:rsidP="008A3889">
      <w:pPr>
        <w:rPr>
          <w:rFonts w:cs="Arial"/>
        </w:rPr>
      </w:pPr>
    </w:p>
    <w:p w14:paraId="009D0D02" w14:textId="77777777" w:rsidR="008A3889" w:rsidRPr="002C7BD8" w:rsidRDefault="008A3889" w:rsidP="008A3889">
      <w:pPr>
        <w:rPr>
          <w:rFonts w:cs="Arial"/>
          <w:b/>
          <w:bCs/>
        </w:rPr>
      </w:pPr>
      <w:r w:rsidRPr="002C7BD8">
        <w:rPr>
          <w:rFonts w:cs="Arial"/>
          <w:b/>
          <w:bCs/>
        </w:rPr>
        <w:t xml:space="preserve">Ochrana přírody a krajiny podle zákona č.114/1992 Sb. </w:t>
      </w:r>
    </w:p>
    <w:p w14:paraId="591A1BC3" w14:textId="77777777" w:rsidR="008A3889" w:rsidRPr="002C7BD8" w:rsidRDefault="008A3889" w:rsidP="00A24EF8">
      <w:pPr>
        <w:pStyle w:val="Zkladntextodsazen"/>
        <w:numPr>
          <w:ilvl w:val="0"/>
          <w:numId w:val="10"/>
        </w:numPr>
        <w:ind w:hanging="294"/>
        <w:rPr>
          <w:rFonts w:cs="Arial"/>
          <w:color w:val="auto"/>
        </w:rPr>
      </w:pPr>
      <w:r w:rsidRPr="002C7BD8">
        <w:rPr>
          <w:rFonts w:cs="Arial"/>
          <w:color w:val="auto"/>
        </w:rPr>
        <w:t>Požaduje se, aby dodavatel stavby používal strojní stavební mechanismy a dopravní prostředky v odpovídajícím technickém stavu tak, aby nedocházelo k únikům a úkapům ropných látek a dalších závadných látek podle vodního zákona (př. odstavené mechanismy podkládat vanami či sorpčními rohožemi; mít k dispozici sorpční prostředky) a v případě zacházení se závadnými látkami ve větším množství bude mít dodavatel zpracovaný havarijní plán dle vyhlášky o náležitostech nakládání se závadnými látkami a náležitostech havarijního plánu. Dodavatel zajistí, aby komunikace nebyly znečisťovány (buď čistěním stavební techniky před vjezdem na komunikaci, nebo odstraněním zeminy nanesené na komunikaci stavební technikou).</w:t>
      </w:r>
    </w:p>
    <w:p w14:paraId="59A7DCBB" w14:textId="77777777" w:rsidR="008A3889" w:rsidRPr="002C7BD8" w:rsidRDefault="008A3889" w:rsidP="00A24EF8">
      <w:pPr>
        <w:pStyle w:val="Zkladntextodsazen"/>
        <w:numPr>
          <w:ilvl w:val="0"/>
          <w:numId w:val="10"/>
        </w:numPr>
        <w:ind w:hanging="294"/>
        <w:rPr>
          <w:rFonts w:cs="Arial"/>
          <w:color w:val="auto"/>
        </w:rPr>
      </w:pPr>
      <w:r w:rsidRPr="002C7BD8">
        <w:rPr>
          <w:rFonts w:cs="Arial"/>
          <w:color w:val="auto"/>
        </w:rPr>
        <w:t>Provádět (dodavatel stavby) preventivní opatření nebo nápravná opatření v souladu se zákonem o předcházení ekologické újmě (zejména opatřeními uvedenými v předcházejícím bodě).</w:t>
      </w:r>
    </w:p>
    <w:p w14:paraId="17CBEA6C" w14:textId="77777777" w:rsidR="008A3889" w:rsidRPr="002C7BD8" w:rsidRDefault="008A3889" w:rsidP="00A24EF8">
      <w:pPr>
        <w:pStyle w:val="Zkladntextodsazen"/>
        <w:numPr>
          <w:ilvl w:val="0"/>
          <w:numId w:val="10"/>
        </w:numPr>
        <w:ind w:hanging="294"/>
        <w:rPr>
          <w:rFonts w:cs="Arial"/>
          <w:color w:val="auto"/>
        </w:rPr>
      </w:pPr>
      <w:r w:rsidRPr="002C7BD8">
        <w:rPr>
          <w:rFonts w:cs="Arial"/>
          <w:color w:val="auto"/>
        </w:rPr>
        <w:t>V zastavěné části budou výkopy prováděny v kratších úsecích.</w:t>
      </w:r>
    </w:p>
    <w:p w14:paraId="04ECE7B6" w14:textId="77777777" w:rsidR="008A3889" w:rsidRPr="002C7BD8" w:rsidRDefault="008A3889" w:rsidP="00A24EF8">
      <w:pPr>
        <w:pStyle w:val="Zkladntextodsazen"/>
        <w:numPr>
          <w:ilvl w:val="0"/>
          <w:numId w:val="10"/>
        </w:numPr>
        <w:ind w:hanging="294"/>
        <w:rPr>
          <w:rFonts w:cs="Arial"/>
          <w:color w:val="auto"/>
        </w:rPr>
      </w:pPr>
      <w:r w:rsidRPr="002C7BD8">
        <w:rPr>
          <w:rFonts w:cs="Arial"/>
          <w:color w:val="auto"/>
        </w:rPr>
        <w:t>Ve stísněných prostorových podmínkách při provádění omezit mechanizaci</w:t>
      </w:r>
    </w:p>
    <w:p w14:paraId="0F81E69F" w14:textId="77777777" w:rsidR="008A3889" w:rsidRPr="002C7BD8" w:rsidRDefault="008A3889" w:rsidP="00A24EF8">
      <w:pPr>
        <w:pStyle w:val="Zkladntextodsazen"/>
        <w:numPr>
          <w:ilvl w:val="0"/>
          <w:numId w:val="10"/>
        </w:numPr>
        <w:ind w:hanging="294"/>
        <w:rPr>
          <w:rFonts w:cs="Arial"/>
          <w:color w:val="auto"/>
        </w:rPr>
      </w:pPr>
      <w:r w:rsidRPr="002C7BD8">
        <w:rPr>
          <w:rFonts w:cs="Arial"/>
          <w:color w:val="auto"/>
        </w:rPr>
        <w:t>Povrchy dotčeného území budou uvedeny do původního stavu bezprostředně po dokončení montáže a zásypu.</w:t>
      </w:r>
    </w:p>
    <w:p w14:paraId="05790967" w14:textId="77777777" w:rsidR="008A3889" w:rsidRPr="002C7BD8" w:rsidRDefault="008A3889" w:rsidP="00A24EF8">
      <w:pPr>
        <w:numPr>
          <w:ilvl w:val="0"/>
          <w:numId w:val="11"/>
        </w:numPr>
        <w:suppressAutoHyphens/>
        <w:spacing w:line="100" w:lineRule="atLeast"/>
        <w:ind w:hanging="294"/>
        <w:rPr>
          <w:rFonts w:cs="Arial"/>
        </w:rPr>
      </w:pPr>
      <w:r w:rsidRPr="002C7BD8">
        <w:rPr>
          <w:rFonts w:cs="Arial"/>
        </w:rPr>
        <w:t>Práce na zemědělsky obhospodařovaných pozemcích budou prováděny pokud možno mimo vegetační období.</w:t>
      </w:r>
    </w:p>
    <w:p w14:paraId="5C7A632C" w14:textId="0191476D" w:rsidR="008A3889" w:rsidRPr="002C7BD8" w:rsidRDefault="008A3889" w:rsidP="008A3889"/>
    <w:p w14:paraId="6F2E5615" w14:textId="77777777" w:rsidR="00562F09" w:rsidRPr="002C7BD8" w:rsidRDefault="00562F09" w:rsidP="006E14C9">
      <w:pPr>
        <w:pStyle w:val="Nadpis2"/>
      </w:pPr>
      <w:bookmarkStart w:id="48" w:name="_Toc372206346"/>
      <w:bookmarkStart w:id="49" w:name="_Toc155084588"/>
      <w:r w:rsidRPr="002C7BD8">
        <w:t>Provádění zkoušek</w:t>
      </w:r>
      <w:bookmarkEnd w:id="48"/>
      <w:bookmarkEnd w:id="49"/>
    </w:p>
    <w:p w14:paraId="5FA9627B" w14:textId="77777777" w:rsidR="00562F09" w:rsidRPr="002C7BD8" w:rsidRDefault="00562F09" w:rsidP="00950150">
      <w:pPr>
        <w:rPr>
          <w:rFonts w:cs="Arial"/>
        </w:rPr>
      </w:pPr>
      <w:r w:rsidRPr="002C7BD8">
        <w:rPr>
          <w:rFonts w:cs="Arial"/>
        </w:rPr>
        <w:t>Zhotovitel zajistí provedení zkoušek požadovaných příslušnými normami a předpisy s vyhotovením protokolu o provedené zkoušce, nebo zajistí průkaz jiným příslušným dokladem. Náklady na zkoušky hradí zhotovitel, včetně příslušných technických opatření. Zkouškou prokáže zhotovitel dosažení předepsaných parametrů a kvality jednotlivých zařízení, souboru zařízení a celého díla. V případě opakované kontroly, zkoušky nebo testu z důvodů, které leží na straně zhotovitele, hradí náklady na jejich opakování zhotovitel. Zhotovitel najme nezávislou zkušební laboratoř, která předepsané zkoušky provede. Ta bude schválena dozorem investora.</w:t>
      </w:r>
    </w:p>
    <w:p w14:paraId="0033F675" w14:textId="77777777" w:rsidR="00562F09" w:rsidRPr="002C7BD8" w:rsidRDefault="00562F09" w:rsidP="00562F09">
      <w:pPr>
        <w:rPr>
          <w:rFonts w:cs="Arial"/>
        </w:rPr>
      </w:pPr>
      <w:r w:rsidRPr="002C7BD8">
        <w:rPr>
          <w:rFonts w:cs="Arial"/>
        </w:rPr>
        <w:t>Veškeré výsledky zkoušek budou předloženy přímo ze schválené laboratoře dozoru investora, kopie bude předána zhotoviteli. Výsledky budou uvádět veškeré příslušné detaily pro korektní a jednoznačnou identifikaci vzorku, místo a datum, kde byl odebrán datum a výsledek testu, odkaz na použitou zkušební metodu (normu, standard), poznámky, jestliže nějaké jsou a podpis zástupce laboratoře.</w:t>
      </w:r>
    </w:p>
    <w:p w14:paraId="64829DF3" w14:textId="77777777" w:rsidR="00562F09" w:rsidRPr="002C7BD8" w:rsidRDefault="00562F09" w:rsidP="00562F09">
      <w:pPr>
        <w:rPr>
          <w:rFonts w:cs="Arial"/>
        </w:rPr>
      </w:pPr>
      <w:r w:rsidRPr="002C7BD8">
        <w:rPr>
          <w:rFonts w:cs="Arial"/>
        </w:rPr>
        <w:t>Zkouška se ohlásí zápisem ve stavebním či montážním deníku, případně pro urychlení se účastníci obešlou faxem (objednatel, dozor stavby, následný provozovatel, zhotovitel, případně další účastník dle volby objednatele). Všichni účastníci zkoušek budou před jakoukoli zkouškou zhotovitelem předem upozorněni v přiměřeném předstihu (minimálně 3 pracovní dny).</w:t>
      </w:r>
    </w:p>
    <w:p w14:paraId="01F25D02" w14:textId="77777777" w:rsidR="00562F09" w:rsidRPr="002C7BD8" w:rsidRDefault="00562F09" w:rsidP="00562F09">
      <w:pPr>
        <w:rPr>
          <w:rFonts w:cs="Arial"/>
        </w:rPr>
      </w:pPr>
      <w:r w:rsidRPr="002C7BD8">
        <w:rPr>
          <w:rFonts w:cs="Arial"/>
        </w:rPr>
        <w:t>Médiem pro zkoušky vodotěsnosti bude voda.</w:t>
      </w:r>
    </w:p>
    <w:p w14:paraId="49E6BC8A" w14:textId="77777777" w:rsidR="00562F09" w:rsidRPr="002C7BD8" w:rsidRDefault="00562F09" w:rsidP="00562F09">
      <w:pPr>
        <w:rPr>
          <w:rFonts w:cs="Arial"/>
        </w:rPr>
      </w:pPr>
      <w:r w:rsidRPr="002C7BD8">
        <w:rPr>
          <w:rFonts w:cs="Arial"/>
        </w:rPr>
        <w:t>Zejména je nutno provést:</w:t>
      </w:r>
    </w:p>
    <w:p w14:paraId="33DBD76C" w14:textId="77777777" w:rsidR="00562F09" w:rsidRPr="002C7BD8" w:rsidRDefault="00562F09" w:rsidP="00A24EF8">
      <w:pPr>
        <w:numPr>
          <w:ilvl w:val="0"/>
          <w:numId w:val="12"/>
        </w:numPr>
        <w:tabs>
          <w:tab w:val="left" w:pos="284"/>
        </w:tabs>
        <w:suppressAutoHyphens/>
        <w:spacing w:line="100" w:lineRule="atLeast"/>
        <w:ind w:hanging="294"/>
        <w:rPr>
          <w:rFonts w:cs="Arial"/>
        </w:rPr>
      </w:pPr>
      <w:r w:rsidRPr="002C7BD8">
        <w:rPr>
          <w:rFonts w:cs="Arial"/>
        </w:rPr>
        <w:t>Tlakovou zkoušku vodovodního potrubí.</w:t>
      </w:r>
    </w:p>
    <w:p w14:paraId="13E41A30" w14:textId="77777777" w:rsidR="00562F09" w:rsidRPr="002C7BD8" w:rsidRDefault="00562F09" w:rsidP="00A24EF8">
      <w:pPr>
        <w:numPr>
          <w:ilvl w:val="0"/>
          <w:numId w:val="12"/>
        </w:numPr>
        <w:tabs>
          <w:tab w:val="left" w:pos="284"/>
        </w:tabs>
        <w:suppressAutoHyphens/>
        <w:spacing w:line="100" w:lineRule="atLeast"/>
        <w:ind w:hanging="294"/>
        <w:rPr>
          <w:rFonts w:cs="Arial"/>
        </w:rPr>
      </w:pPr>
      <w:r w:rsidRPr="002C7BD8">
        <w:rPr>
          <w:rFonts w:cs="Arial"/>
        </w:rPr>
        <w:t>Zkoušky betonu.</w:t>
      </w:r>
    </w:p>
    <w:p w14:paraId="30CD4FA5" w14:textId="77777777" w:rsidR="00562F09" w:rsidRPr="002C7BD8" w:rsidRDefault="00562F09" w:rsidP="00A24EF8">
      <w:pPr>
        <w:numPr>
          <w:ilvl w:val="0"/>
          <w:numId w:val="12"/>
        </w:numPr>
        <w:tabs>
          <w:tab w:val="left" w:pos="284"/>
        </w:tabs>
        <w:suppressAutoHyphens/>
        <w:spacing w:line="100" w:lineRule="atLeast"/>
        <w:ind w:hanging="294"/>
        <w:rPr>
          <w:rFonts w:cs="Arial"/>
        </w:rPr>
      </w:pPr>
      <w:r w:rsidRPr="002C7BD8">
        <w:rPr>
          <w:rFonts w:cs="Arial"/>
        </w:rPr>
        <w:lastRenderedPageBreak/>
        <w:t>Zkoušky zhutnění zemin a sypanin.</w:t>
      </w:r>
    </w:p>
    <w:p w14:paraId="62206D34" w14:textId="77777777" w:rsidR="00562F09" w:rsidRPr="002C7BD8" w:rsidRDefault="00562F09" w:rsidP="00562F09">
      <w:pPr>
        <w:rPr>
          <w:rFonts w:cs="Arial"/>
        </w:rPr>
      </w:pPr>
    </w:p>
    <w:p w14:paraId="110A5A81" w14:textId="77777777" w:rsidR="00562F09" w:rsidRPr="002C7BD8" w:rsidRDefault="00562F09" w:rsidP="00562F09">
      <w:pPr>
        <w:rPr>
          <w:rFonts w:cs="Arial"/>
        </w:rPr>
      </w:pPr>
      <w:r w:rsidRPr="002C7BD8">
        <w:rPr>
          <w:rFonts w:cs="Arial"/>
        </w:rPr>
        <w:t xml:space="preserve">Dále budou doloženy: </w:t>
      </w:r>
    </w:p>
    <w:p w14:paraId="553ECEF1" w14:textId="77777777" w:rsidR="00562F09" w:rsidRPr="002C7BD8" w:rsidRDefault="00562F09" w:rsidP="00A24EF8">
      <w:pPr>
        <w:numPr>
          <w:ilvl w:val="0"/>
          <w:numId w:val="13"/>
        </w:numPr>
        <w:tabs>
          <w:tab w:val="left" w:pos="284"/>
        </w:tabs>
        <w:suppressAutoHyphens/>
        <w:spacing w:line="100" w:lineRule="atLeast"/>
        <w:ind w:hanging="294"/>
        <w:rPr>
          <w:rFonts w:cs="Arial"/>
        </w:rPr>
      </w:pPr>
      <w:r w:rsidRPr="002C7BD8">
        <w:rPr>
          <w:rFonts w:cs="Arial"/>
        </w:rPr>
        <w:t>Prohlášení o shodě.</w:t>
      </w:r>
    </w:p>
    <w:p w14:paraId="6595E9B6" w14:textId="77777777" w:rsidR="00562F09" w:rsidRPr="002C7BD8" w:rsidRDefault="00562F09" w:rsidP="00A24EF8">
      <w:pPr>
        <w:numPr>
          <w:ilvl w:val="0"/>
          <w:numId w:val="13"/>
        </w:numPr>
        <w:tabs>
          <w:tab w:val="left" w:pos="284"/>
        </w:tabs>
        <w:suppressAutoHyphens/>
        <w:spacing w:line="100" w:lineRule="atLeast"/>
        <w:ind w:hanging="294"/>
        <w:rPr>
          <w:rFonts w:cs="Arial"/>
        </w:rPr>
      </w:pPr>
      <w:r w:rsidRPr="002C7BD8">
        <w:rPr>
          <w:rFonts w:cs="Arial"/>
        </w:rPr>
        <w:t>Veškeré atesty použitých materiálů.</w:t>
      </w:r>
    </w:p>
    <w:p w14:paraId="4333D61D" w14:textId="77777777" w:rsidR="00562F09" w:rsidRPr="002C7BD8" w:rsidRDefault="00562F09" w:rsidP="00A24EF8">
      <w:pPr>
        <w:numPr>
          <w:ilvl w:val="0"/>
          <w:numId w:val="13"/>
        </w:numPr>
        <w:tabs>
          <w:tab w:val="left" w:pos="284"/>
        </w:tabs>
        <w:suppressAutoHyphens/>
        <w:spacing w:line="100" w:lineRule="atLeast"/>
        <w:ind w:hanging="294"/>
        <w:rPr>
          <w:rFonts w:cs="Arial"/>
        </w:rPr>
      </w:pPr>
      <w:r w:rsidRPr="002C7BD8">
        <w:rPr>
          <w:rFonts w:cs="Arial"/>
        </w:rPr>
        <w:t>Atesty hutnění konstrukce komunikace a násypů a únosnosti zemní pláně.</w:t>
      </w:r>
    </w:p>
    <w:p w14:paraId="3D6DC3BD" w14:textId="664F6D4B" w:rsidR="00562F09" w:rsidRPr="002C7BD8" w:rsidRDefault="00562F09" w:rsidP="008A3889"/>
    <w:p w14:paraId="59260DD1" w14:textId="6628ACD5" w:rsidR="00562F09" w:rsidRPr="002C7BD8" w:rsidRDefault="00562F09" w:rsidP="00562F09">
      <w:pPr>
        <w:rPr>
          <w:rFonts w:cs="Arial"/>
          <w:b/>
          <w:i/>
          <w:u w:val="single"/>
        </w:rPr>
      </w:pPr>
      <w:r w:rsidRPr="002C7BD8">
        <w:rPr>
          <w:rFonts w:cs="Arial"/>
          <w:b/>
          <w:i/>
          <w:u w:val="single"/>
        </w:rPr>
        <w:t xml:space="preserve">Provádění </w:t>
      </w:r>
      <w:r w:rsidR="00871F4F" w:rsidRPr="002C7BD8">
        <w:rPr>
          <w:rFonts w:cs="Arial"/>
          <w:b/>
          <w:i/>
          <w:u w:val="single"/>
        </w:rPr>
        <w:t>zkoušek – zkoušky na staveništi</w:t>
      </w:r>
      <w:r w:rsidRPr="002C7BD8">
        <w:rPr>
          <w:rFonts w:cs="Arial"/>
          <w:b/>
          <w:i/>
          <w:u w:val="single"/>
        </w:rPr>
        <w:t>:</w:t>
      </w:r>
    </w:p>
    <w:p w14:paraId="23ECF15B" w14:textId="343F1D41" w:rsidR="00562F09" w:rsidRPr="002C7BD8" w:rsidRDefault="00562F09" w:rsidP="00F110DB">
      <w:pPr>
        <w:rPr>
          <w:rFonts w:cs="Arial"/>
        </w:rPr>
      </w:pPr>
      <w:r w:rsidRPr="002C7BD8">
        <w:rPr>
          <w:rFonts w:cs="Arial"/>
        </w:rPr>
        <w:t>Zhotovitel musí provést veškeré nezbytné zkoušky na staveništi za provozních podmínek, aby bylo možné potvrdit splnění specifikace. Minimálně musí být provedeny zkoušky a revize uvedené níže.</w:t>
      </w:r>
    </w:p>
    <w:p w14:paraId="53F3EF26" w14:textId="4B38B3D2" w:rsidR="00562F09" w:rsidRPr="002C7BD8" w:rsidRDefault="00F110DB" w:rsidP="00A24EF8">
      <w:pPr>
        <w:pStyle w:val="Odstavecseseznamem"/>
        <w:numPr>
          <w:ilvl w:val="0"/>
          <w:numId w:val="35"/>
        </w:numPr>
        <w:ind w:hanging="294"/>
        <w:rPr>
          <w:rFonts w:cs="Arial"/>
        </w:rPr>
      </w:pPr>
      <w:r w:rsidRPr="002C7BD8">
        <w:rPr>
          <w:rFonts w:cs="Arial"/>
        </w:rPr>
        <w:t>I</w:t>
      </w:r>
      <w:r w:rsidR="00562F09" w:rsidRPr="002C7BD8">
        <w:rPr>
          <w:rFonts w:cs="Arial"/>
        </w:rPr>
        <w:t>ndividuální zkoušky (revize strojního zařízení) – provedení zkoušek jednotlivého stroje, zařízení v rozsahu nutném k ověření úplnosti a správnosti montáže. Jsou součástí montážních prací a jsou zahrnuty v ceně montáže.</w:t>
      </w:r>
    </w:p>
    <w:p w14:paraId="502A5C65" w14:textId="77777777" w:rsidR="00562F09" w:rsidRPr="002C7BD8" w:rsidRDefault="00562F09" w:rsidP="00A24EF8">
      <w:pPr>
        <w:pStyle w:val="Odstavecseseznamem"/>
        <w:numPr>
          <w:ilvl w:val="0"/>
          <w:numId w:val="35"/>
        </w:numPr>
        <w:ind w:hanging="294"/>
        <w:rPr>
          <w:rFonts w:cs="Arial"/>
        </w:rPr>
      </w:pPr>
      <w:r w:rsidRPr="002C7BD8">
        <w:rPr>
          <w:rFonts w:cs="Arial"/>
        </w:rPr>
        <w:t>Příprava ke komplexnímu vyzkoušení – provedení prací nutných po individuálním vyzkoušení, tak aby zařízení bylo schopno komplexního vyzkoušení. Jsou zahrnuty v ceně položky jako příslušné testy.</w:t>
      </w:r>
    </w:p>
    <w:p w14:paraId="74F2DEAE" w14:textId="77777777" w:rsidR="00F110DB" w:rsidRPr="002C7BD8" w:rsidRDefault="00562F09" w:rsidP="00A24EF8">
      <w:pPr>
        <w:pStyle w:val="Odstavecseseznamem"/>
        <w:numPr>
          <w:ilvl w:val="0"/>
          <w:numId w:val="35"/>
        </w:numPr>
        <w:ind w:hanging="294"/>
        <w:rPr>
          <w:rFonts w:cs="Arial"/>
        </w:rPr>
      </w:pPr>
      <w:r w:rsidRPr="002C7BD8">
        <w:rPr>
          <w:rFonts w:cs="Arial"/>
        </w:rPr>
        <w:t>Komplexní vyzkoušení – práce nutné k odzkoušení skupin strojů a zařízení ve vzájemných vazbách a k prokázání, že dodávka provozního souboru je schopna provozu.</w:t>
      </w:r>
    </w:p>
    <w:p w14:paraId="78D344B4" w14:textId="5869FBEF" w:rsidR="00562F09" w:rsidRPr="002C7BD8" w:rsidRDefault="00562F09" w:rsidP="00F110DB">
      <w:pPr>
        <w:rPr>
          <w:rFonts w:cs="Arial"/>
        </w:rPr>
      </w:pPr>
      <w:r w:rsidRPr="002C7BD8">
        <w:rPr>
          <w:rFonts w:cs="Arial"/>
        </w:rPr>
        <w:t>Veškeré práce, materiál, dokumentaci pro přípravu a provedení komplexního vyzkoušení, certifikáty o revizi celého elektrického zařízení a vybavení pro zkoušky na staveništi musí zajistit Zhotovitel.</w:t>
      </w:r>
    </w:p>
    <w:p w14:paraId="1020B57C" w14:textId="6035F299" w:rsidR="00562F09" w:rsidRPr="002C7BD8" w:rsidRDefault="00562F09" w:rsidP="008A3889"/>
    <w:p w14:paraId="10A8B5FF" w14:textId="0FBD0D98" w:rsidR="00562F09" w:rsidRPr="002C7BD8" w:rsidRDefault="00562F09" w:rsidP="00562F09">
      <w:pPr>
        <w:rPr>
          <w:b/>
        </w:rPr>
      </w:pPr>
      <w:r w:rsidRPr="002C7BD8">
        <w:rPr>
          <w:b/>
        </w:rPr>
        <w:t xml:space="preserve">Rekonstrukce vyžaduje úpravu provozního řádu </w:t>
      </w:r>
      <w:r w:rsidR="006B4E41" w:rsidRPr="002C7BD8">
        <w:rPr>
          <w:b/>
        </w:rPr>
        <w:t>odkalovacího potrubí (pouze aktualizaci popisu systému).</w:t>
      </w:r>
    </w:p>
    <w:p w14:paraId="3AFF420B" w14:textId="38399AF7" w:rsidR="00890427" w:rsidRPr="002C7BD8" w:rsidRDefault="00890427" w:rsidP="00562F09">
      <w:pPr>
        <w:rPr>
          <w:b/>
        </w:rPr>
      </w:pPr>
    </w:p>
    <w:p w14:paraId="65AB9686" w14:textId="77777777" w:rsidR="00890427" w:rsidRPr="002C7BD8" w:rsidRDefault="00890427" w:rsidP="006E14C9">
      <w:pPr>
        <w:pStyle w:val="Nadpis2"/>
      </w:pPr>
      <w:bookmarkStart w:id="50" w:name="_Toc372206347"/>
      <w:bookmarkStart w:id="51" w:name="_Toc155084589"/>
      <w:r w:rsidRPr="002C7BD8">
        <w:t>Plán dodržování kvality, jejího řízení a zajištění</w:t>
      </w:r>
      <w:bookmarkEnd w:id="50"/>
      <w:bookmarkEnd w:id="51"/>
    </w:p>
    <w:p w14:paraId="02BA6FBF" w14:textId="65BE5D4A" w:rsidR="00890427" w:rsidRPr="002C7BD8" w:rsidRDefault="00890427" w:rsidP="001E632D">
      <w:pPr>
        <w:pStyle w:val="Nadpis3"/>
        <w:rPr>
          <w:color w:val="auto"/>
        </w:rPr>
      </w:pPr>
      <w:bookmarkStart w:id="52" w:name="__RefHeading__156_1389993435"/>
      <w:bookmarkStart w:id="53" w:name="_Toc372206348"/>
      <w:bookmarkStart w:id="54" w:name="_Toc155084590"/>
      <w:bookmarkEnd w:id="52"/>
      <w:r w:rsidRPr="002C7BD8">
        <w:rPr>
          <w:color w:val="auto"/>
        </w:rPr>
        <w:t>Zajištění a kontrola kvality</w:t>
      </w:r>
      <w:bookmarkEnd w:id="53"/>
      <w:bookmarkEnd w:id="54"/>
    </w:p>
    <w:p w14:paraId="455D966D" w14:textId="77777777" w:rsidR="00890427" w:rsidRPr="002C7BD8" w:rsidRDefault="00890427" w:rsidP="00E70C31">
      <w:pPr>
        <w:pStyle w:val="Nadpis4"/>
        <w:rPr>
          <w:color w:val="auto"/>
        </w:rPr>
      </w:pPr>
      <w:r w:rsidRPr="002C7BD8">
        <w:rPr>
          <w:color w:val="auto"/>
        </w:rPr>
        <w:t>Všeobecné podmínky</w:t>
      </w:r>
    </w:p>
    <w:p w14:paraId="3260BB9A" w14:textId="77777777" w:rsidR="00890427" w:rsidRPr="002C7BD8" w:rsidRDefault="00890427" w:rsidP="00890427">
      <w:pPr>
        <w:rPr>
          <w:rFonts w:cs="Arial"/>
        </w:rPr>
      </w:pPr>
      <w:r w:rsidRPr="002C7BD8">
        <w:rPr>
          <w:rFonts w:cs="Arial"/>
        </w:rPr>
        <w:t>Zhotovitel zavede a bude dodržovat Systém zajištění kvality pro všechny své práce. Systém bude podrobně popsán a předložen dozoru investora ke schválení do 4 týdnů od převzetí staveniště zhotovitelem.</w:t>
      </w:r>
    </w:p>
    <w:p w14:paraId="4409D1EB" w14:textId="77777777" w:rsidR="00890427" w:rsidRPr="002C7BD8" w:rsidRDefault="00890427" w:rsidP="00890427">
      <w:pPr>
        <w:rPr>
          <w:rFonts w:cs="Arial"/>
        </w:rPr>
      </w:pPr>
      <w:r w:rsidRPr="002C7BD8">
        <w:rPr>
          <w:rFonts w:cs="Arial"/>
        </w:rPr>
        <w:t>Během provádění stavby zhotovitel zdokumentuje, že dodržuje Systém zajištění kvality, a že tento systém je adekvátní pro zajištění trvalé kvality na požadované úrovní všech prací.</w:t>
      </w:r>
    </w:p>
    <w:p w14:paraId="47C70F72" w14:textId="77128F03" w:rsidR="00890427" w:rsidRPr="002C7BD8" w:rsidRDefault="00890427" w:rsidP="00890427">
      <w:pPr>
        <w:rPr>
          <w:rFonts w:cs="Arial"/>
        </w:rPr>
      </w:pPr>
      <w:r w:rsidRPr="002C7BD8">
        <w:rPr>
          <w:rFonts w:cs="Arial"/>
        </w:rPr>
        <w:t>Zhotovitel bude organizovat pravidelné schůze (kontrolní dny stavby) na téma zajištění k</w:t>
      </w:r>
      <w:r w:rsidR="00616AD8" w:rsidRPr="002C7BD8">
        <w:rPr>
          <w:rFonts w:cs="Arial"/>
        </w:rPr>
        <w:t>vality prací v intervalech cca 2</w:t>
      </w:r>
      <w:r w:rsidRPr="002C7BD8">
        <w:rPr>
          <w:rFonts w:cs="Arial"/>
        </w:rPr>
        <w:t xml:space="preserve"> týdny, s účastí všech klíčových vedoucích pracovníků. Schůze budou zaměřeny na kontrolu realizace, zajištění kvality prací a na identifikaci veškerých způsobů a potřeb na zlepšení kvality prací a dále na odsouhlasení zhotovitelem fakturovaných prací. </w:t>
      </w:r>
    </w:p>
    <w:p w14:paraId="14FACC6D" w14:textId="069CA97C" w:rsidR="00890427" w:rsidRPr="002C7BD8" w:rsidRDefault="00890427" w:rsidP="00562F09">
      <w:pPr>
        <w:rPr>
          <w:b/>
        </w:rPr>
      </w:pPr>
    </w:p>
    <w:p w14:paraId="5EB62F83" w14:textId="77777777" w:rsidR="00616AD8" w:rsidRPr="002C7BD8" w:rsidRDefault="00616AD8" w:rsidP="00E70C31">
      <w:pPr>
        <w:pStyle w:val="Nadpis4"/>
        <w:rPr>
          <w:color w:val="auto"/>
        </w:rPr>
      </w:pPr>
      <w:r w:rsidRPr="002C7BD8">
        <w:rPr>
          <w:color w:val="auto"/>
        </w:rPr>
        <w:t>Systém zajištění kvality a jeho organizace</w:t>
      </w:r>
    </w:p>
    <w:p w14:paraId="0E499254" w14:textId="77777777" w:rsidR="00616AD8" w:rsidRPr="002C7BD8" w:rsidRDefault="00616AD8" w:rsidP="00616AD8">
      <w:pPr>
        <w:rPr>
          <w:rFonts w:cs="Arial"/>
        </w:rPr>
      </w:pPr>
      <w:r w:rsidRPr="002C7BD8">
        <w:rPr>
          <w:rFonts w:cs="Arial"/>
        </w:rPr>
        <w:t>Zhotovitel bude v Systému zajištění kvality definovat a dokumentovat svou strategii a cíle v otázce kvality.</w:t>
      </w:r>
    </w:p>
    <w:p w14:paraId="377F5CE9" w14:textId="77777777" w:rsidR="00616AD8" w:rsidRPr="002C7BD8" w:rsidRDefault="00616AD8" w:rsidP="00616AD8">
      <w:pPr>
        <w:rPr>
          <w:rFonts w:cs="Arial"/>
        </w:rPr>
      </w:pPr>
      <w:r w:rsidRPr="002C7BD8">
        <w:rPr>
          <w:rFonts w:cs="Arial"/>
        </w:rPr>
        <w:t>Popis Systému zajištění kvality bude obsahovat organizační diagram a popisy prací, které budou jasně určovat odpovědnost, pravomoci a vztahy všech klíčových pracovníků.</w:t>
      </w:r>
    </w:p>
    <w:p w14:paraId="2C1C198F" w14:textId="77777777" w:rsidR="00616AD8" w:rsidRPr="002C7BD8" w:rsidRDefault="00616AD8" w:rsidP="00616AD8">
      <w:pPr>
        <w:rPr>
          <w:rFonts w:cs="Arial"/>
        </w:rPr>
      </w:pPr>
      <w:r w:rsidRPr="002C7BD8">
        <w:rPr>
          <w:rFonts w:cs="Arial"/>
        </w:rPr>
        <w:t>Všechny funkce zajištění kvality budou odděleny od funkcí kontroly kvality. Zhotovitel bude jmenovat jednoho vedoucího pracovníka jako Vedoucího pro kontrolu a zajištění kvality pro tuto konkrétní zakázku. Tato osoba bude oprávněna jednat s dozorem stavby v jakékoli záležitosti zajištění kvality. Vedoucí pro kontrolu a zajištění kvality bude mít přímý přístup k nejvyšším řídícím pracovníkům zhotovitele.</w:t>
      </w:r>
    </w:p>
    <w:p w14:paraId="4D0D3E4B" w14:textId="77777777" w:rsidR="00616AD8" w:rsidRPr="002C7BD8" w:rsidRDefault="00616AD8" w:rsidP="00616AD8">
      <w:pPr>
        <w:rPr>
          <w:rFonts w:cs="Arial"/>
        </w:rPr>
      </w:pPr>
      <w:r w:rsidRPr="002C7BD8">
        <w:rPr>
          <w:rFonts w:cs="Arial"/>
        </w:rPr>
        <w:lastRenderedPageBreak/>
        <w:t>Systém bude zahrnovat adekvátní program na zpracování dokumentace, který bude zajišťovat, že veškerá dokumentace, která musí být k dispozici na staveništi, bude náležitě identifikována, vyprojektována, přidělena příslušným pracovníkům, náležitě uložena a bude obsahovat záznamy veškerých revizí. Účelem toho je zajistit, aby veškerá nutná dokumentace byla vždy včas k dispozici, dosažitelná pro příslušné pracovníky, aby byla udržovaná v aktuálním stavu, mohla být snadno nahrazena (zkopírována) a aby na staveništi nebyla používána žádná zastaralá dokumentace.</w:t>
      </w:r>
    </w:p>
    <w:p w14:paraId="431EB996" w14:textId="7D509546" w:rsidR="00890427" w:rsidRPr="002C7BD8" w:rsidRDefault="00890427" w:rsidP="00562F09">
      <w:pPr>
        <w:rPr>
          <w:b/>
        </w:rPr>
      </w:pPr>
    </w:p>
    <w:p w14:paraId="0B804CCD" w14:textId="77777777" w:rsidR="00616AD8" w:rsidRPr="002C7BD8" w:rsidRDefault="00616AD8" w:rsidP="00E70C31">
      <w:pPr>
        <w:pStyle w:val="Nadpis4"/>
        <w:rPr>
          <w:color w:val="auto"/>
        </w:rPr>
      </w:pPr>
      <w:r w:rsidRPr="002C7BD8">
        <w:rPr>
          <w:color w:val="auto"/>
        </w:rPr>
        <w:t>Plán jakosti</w:t>
      </w:r>
    </w:p>
    <w:p w14:paraId="540F1E20" w14:textId="77777777" w:rsidR="00616AD8" w:rsidRPr="002C7BD8" w:rsidRDefault="00616AD8" w:rsidP="00616AD8">
      <w:pPr>
        <w:rPr>
          <w:rFonts w:cs="Arial"/>
        </w:rPr>
      </w:pPr>
      <w:r w:rsidRPr="002C7BD8">
        <w:rPr>
          <w:rFonts w:cs="Arial"/>
        </w:rPr>
        <w:t>Zhotovitel připraví plán dodržování kvality a předloží ho ke schválení dozoru investora nejdéle dva týdny před zahájením souvisejících činností. Může být rozdělen do několika částí, kdy každá se bude týkat práce na jedné nebo více konstrukcích zahrnutých do výstavby. Nesmí být zahájena žádná práce, dokud nebyl Plán dodržování kvality pro danou práci dozorem stavby schválen.</w:t>
      </w:r>
    </w:p>
    <w:p w14:paraId="6303A0AB" w14:textId="77777777" w:rsidR="00616AD8" w:rsidRPr="002C7BD8" w:rsidRDefault="00616AD8" w:rsidP="00616AD8">
      <w:pPr>
        <w:rPr>
          <w:rFonts w:cs="Arial"/>
        </w:rPr>
      </w:pPr>
      <w:r w:rsidRPr="002C7BD8">
        <w:rPr>
          <w:rFonts w:cs="Arial"/>
        </w:rPr>
        <w:t>Plán kvality bude zahrnovat:</w:t>
      </w:r>
    </w:p>
    <w:p w14:paraId="1D37A14E" w14:textId="4528ACE0" w:rsidR="00616AD8" w:rsidRPr="002C7BD8" w:rsidRDefault="00695AC6" w:rsidP="00A24EF8">
      <w:pPr>
        <w:numPr>
          <w:ilvl w:val="0"/>
          <w:numId w:val="14"/>
        </w:numPr>
        <w:suppressAutoHyphens/>
        <w:spacing w:line="100" w:lineRule="atLeast"/>
        <w:ind w:hanging="294"/>
        <w:rPr>
          <w:rFonts w:cs="Arial"/>
        </w:rPr>
      </w:pPr>
      <w:r w:rsidRPr="002C7BD8">
        <w:rPr>
          <w:rFonts w:cs="Arial"/>
        </w:rPr>
        <w:t>P</w:t>
      </w:r>
      <w:r w:rsidR="00616AD8" w:rsidRPr="002C7BD8">
        <w:rPr>
          <w:rFonts w:cs="Arial"/>
        </w:rPr>
        <w:t>opis rozsahu prací, který bude pokrývat technologické postupy výstavby s určením pořadí všech prací, pracovních postupů, metod, identifikace a popis všech zařízení, která jsou pro danou práci nutná, včetně připravených dílů</w:t>
      </w:r>
      <w:r w:rsidRPr="002C7BD8">
        <w:rPr>
          <w:rFonts w:cs="Arial"/>
        </w:rPr>
        <w:t>.</w:t>
      </w:r>
    </w:p>
    <w:p w14:paraId="7A33F75D" w14:textId="310996B0" w:rsidR="00616AD8" w:rsidRPr="002C7BD8" w:rsidRDefault="00695AC6" w:rsidP="00A24EF8">
      <w:pPr>
        <w:numPr>
          <w:ilvl w:val="0"/>
          <w:numId w:val="14"/>
        </w:numPr>
        <w:suppressAutoHyphens/>
        <w:spacing w:line="100" w:lineRule="atLeast"/>
        <w:ind w:hanging="294"/>
        <w:rPr>
          <w:rFonts w:cs="Arial"/>
        </w:rPr>
      </w:pPr>
      <w:r w:rsidRPr="002C7BD8">
        <w:rPr>
          <w:rFonts w:cs="Arial"/>
        </w:rPr>
        <w:t>P</w:t>
      </w:r>
      <w:r w:rsidR="00616AD8" w:rsidRPr="002C7BD8">
        <w:rPr>
          <w:rFonts w:cs="Arial"/>
        </w:rPr>
        <w:t>opis odpovědnosti pracovníků</w:t>
      </w:r>
      <w:r w:rsidRPr="002C7BD8">
        <w:rPr>
          <w:rFonts w:cs="Arial"/>
        </w:rPr>
        <w:t>.</w:t>
      </w:r>
    </w:p>
    <w:p w14:paraId="36A5964F" w14:textId="7F4CEE01" w:rsidR="00616AD8" w:rsidRPr="002C7BD8" w:rsidRDefault="00695AC6" w:rsidP="00A24EF8">
      <w:pPr>
        <w:numPr>
          <w:ilvl w:val="0"/>
          <w:numId w:val="14"/>
        </w:numPr>
        <w:suppressAutoHyphens/>
        <w:spacing w:line="100" w:lineRule="atLeast"/>
        <w:ind w:hanging="294"/>
        <w:rPr>
          <w:rFonts w:cs="Arial"/>
        </w:rPr>
      </w:pPr>
      <w:r w:rsidRPr="002C7BD8">
        <w:rPr>
          <w:rFonts w:cs="Arial"/>
        </w:rPr>
        <w:t>P</w:t>
      </w:r>
      <w:r w:rsidR="00616AD8" w:rsidRPr="002C7BD8">
        <w:rPr>
          <w:rFonts w:cs="Arial"/>
        </w:rPr>
        <w:t>lán kontroly</w:t>
      </w:r>
      <w:r w:rsidRPr="002C7BD8">
        <w:rPr>
          <w:rFonts w:cs="Arial"/>
        </w:rPr>
        <w:t>.</w:t>
      </w:r>
    </w:p>
    <w:p w14:paraId="177BA920" w14:textId="5A908900" w:rsidR="00616AD8" w:rsidRPr="002C7BD8" w:rsidRDefault="00616AD8" w:rsidP="00562F09">
      <w:pPr>
        <w:rPr>
          <w:b/>
        </w:rPr>
      </w:pPr>
    </w:p>
    <w:p w14:paraId="39CFFA79" w14:textId="77777777" w:rsidR="00616AD8" w:rsidRPr="002C7BD8" w:rsidRDefault="00616AD8" w:rsidP="00E70C31">
      <w:pPr>
        <w:pStyle w:val="Nadpis4"/>
        <w:rPr>
          <w:color w:val="auto"/>
        </w:rPr>
      </w:pPr>
      <w:r w:rsidRPr="002C7BD8">
        <w:rPr>
          <w:color w:val="auto"/>
        </w:rPr>
        <w:t>Plán kontroly</w:t>
      </w:r>
    </w:p>
    <w:p w14:paraId="02A612A4" w14:textId="22771095" w:rsidR="00616AD8" w:rsidRPr="002C7BD8" w:rsidRDefault="00616AD8" w:rsidP="00616AD8">
      <w:pPr>
        <w:rPr>
          <w:rFonts w:cs="Arial"/>
        </w:rPr>
      </w:pPr>
      <w:r w:rsidRPr="002C7BD8">
        <w:rPr>
          <w:rFonts w:cs="Arial"/>
        </w:rPr>
        <w:t>Pro každý Plán dodržování kvality zhotovitel připraví plán kontroly, který jasně stanoví dozor, kontrolu, odebírání</w:t>
      </w:r>
      <w:r w:rsidR="00695AC6" w:rsidRPr="002C7BD8">
        <w:rPr>
          <w:rFonts w:cs="Arial"/>
        </w:rPr>
        <w:t xml:space="preserve"> </w:t>
      </w:r>
      <w:r w:rsidRPr="002C7BD8">
        <w:rPr>
          <w:rFonts w:cs="Arial"/>
        </w:rPr>
        <w:t>vzorků a provádění zkoušek ze strany zhotovitele. Plán kontroly bude konkrétní a podrobný a bude zahrnovat:</w:t>
      </w:r>
    </w:p>
    <w:p w14:paraId="3825D699" w14:textId="375D7473" w:rsidR="00616AD8" w:rsidRPr="002C7BD8" w:rsidRDefault="00695AC6" w:rsidP="00950150">
      <w:pPr>
        <w:numPr>
          <w:ilvl w:val="0"/>
          <w:numId w:val="15"/>
        </w:numPr>
        <w:tabs>
          <w:tab w:val="left" w:pos="284"/>
        </w:tabs>
        <w:suppressAutoHyphens/>
        <w:spacing w:line="100" w:lineRule="atLeast"/>
        <w:ind w:hanging="294"/>
        <w:rPr>
          <w:rFonts w:cs="Arial"/>
        </w:rPr>
      </w:pPr>
      <w:r w:rsidRPr="002C7BD8">
        <w:rPr>
          <w:rFonts w:cs="Arial"/>
        </w:rPr>
        <w:t>D</w:t>
      </w:r>
      <w:r w:rsidR="00616AD8" w:rsidRPr="002C7BD8">
        <w:rPr>
          <w:rFonts w:cs="Arial"/>
        </w:rPr>
        <w:t>efinice kontrolních sekcí</w:t>
      </w:r>
      <w:r w:rsidRPr="002C7BD8">
        <w:rPr>
          <w:rFonts w:cs="Arial"/>
        </w:rPr>
        <w:t>.</w:t>
      </w:r>
    </w:p>
    <w:p w14:paraId="1EA68E31" w14:textId="38985C32" w:rsidR="00616AD8" w:rsidRPr="002C7BD8" w:rsidRDefault="00695AC6" w:rsidP="00950150">
      <w:pPr>
        <w:numPr>
          <w:ilvl w:val="0"/>
          <w:numId w:val="15"/>
        </w:numPr>
        <w:tabs>
          <w:tab w:val="left" w:pos="284"/>
        </w:tabs>
        <w:suppressAutoHyphens/>
        <w:spacing w:line="100" w:lineRule="atLeast"/>
        <w:ind w:hanging="294"/>
        <w:rPr>
          <w:rFonts w:cs="Arial"/>
        </w:rPr>
      </w:pPr>
      <w:r w:rsidRPr="002C7BD8">
        <w:rPr>
          <w:rFonts w:cs="Arial"/>
        </w:rPr>
        <w:t>S</w:t>
      </w:r>
      <w:r w:rsidR="00616AD8" w:rsidRPr="002C7BD8">
        <w:rPr>
          <w:rFonts w:cs="Arial"/>
        </w:rPr>
        <w:t>eznam dozorčích povinností zhotovitele a seznam dokumentace plánované kontroly kvality</w:t>
      </w:r>
      <w:r w:rsidRPr="002C7BD8">
        <w:rPr>
          <w:rFonts w:cs="Arial"/>
        </w:rPr>
        <w:t>.</w:t>
      </w:r>
    </w:p>
    <w:p w14:paraId="76A9B9C6" w14:textId="188DFE4F" w:rsidR="00616AD8" w:rsidRPr="002C7BD8" w:rsidRDefault="00695AC6" w:rsidP="00950150">
      <w:pPr>
        <w:numPr>
          <w:ilvl w:val="0"/>
          <w:numId w:val="15"/>
        </w:numPr>
        <w:tabs>
          <w:tab w:val="left" w:pos="284"/>
        </w:tabs>
        <w:suppressAutoHyphens/>
        <w:spacing w:line="100" w:lineRule="atLeast"/>
        <w:ind w:hanging="294"/>
        <w:rPr>
          <w:rFonts w:cs="Arial"/>
        </w:rPr>
      </w:pPr>
      <w:r w:rsidRPr="002C7BD8">
        <w:rPr>
          <w:rFonts w:cs="Arial"/>
        </w:rPr>
        <w:t>P</w:t>
      </w:r>
      <w:r w:rsidR="00616AD8" w:rsidRPr="002C7BD8">
        <w:rPr>
          <w:rFonts w:cs="Arial"/>
        </w:rPr>
        <w:t>opis typu a počet všech zkoušek v každé kontrolní sekci</w:t>
      </w:r>
      <w:r w:rsidRPr="002C7BD8">
        <w:rPr>
          <w:rFonts w:cs="Arial"/>
        </w:rPr>
        <w:t>.</w:t>
      </w:r>
    </w:p>
    <w:p w14:paraId="6848E82C" w14:textId="2D62BC84" w:rsidR="00616AD8" w:rsidRPr="002C7BD8" w:rsidRDefault="00695AC6" w:rsidP="00950150">
      <w:pPr>
        <w:numPr>
          <w:ilvl w:val="0"/>
          <w:numId w:val="15"/>
        </w:numPr>
        <w:tabs>
          <w:tab w:val="left" w:pos="284"/>
        </w:tabs>
        <w:suppressAutoHyphens/>
        <w:spacing w:line="100" w:lineRule="atLeast"/>
        <w:ind w:hanging="294"/>
        <w:rPr>
          <w:rFonts w:cs="Arial"/>
        </w:rPr>
      </w:pPr>
      <w:r w:rsidRPr="002C7BD8">
        <w:rPr>
          <w:rFonts w:cs="Arial"/>
        </w:rPr>
        <w:t>P</w:t>
      </w:r>
      <w:r w:rsidR="00616AD8" w:rsidRPr="002C7BD8">
        <w:rPr>
          <w:rFonts w:cs="Arial"/>
        </w:rPr>
        <w:t>opis odebírání vzorků a zkušební postupy</w:t>
      </w:r>
      <w:r w:rsidRPr="002C7BD8">
        <w:rPr>
          <w:rFonts w:cs="Arial"/>
        </w:rPr>
        <w:t>.</w:t>
      </w:r>
    </w:p>
    <w:p w14:paraId="4FFFDAF1" w14:textId="7701C40F" w:rsidR="00616AD8" w:rsidRPr="002C7BD8" w:rsidRDefault="00695AC6" w:rsidP="00950150">
      <w:pPr>
        <w:numPr>
          <w:ilvl w:val="0"/>
          <w:numId w:val="15"/>
        </w:numPr>
        <w:tabs>
          <w:tab w:val="left" w:pos="284"/>
        </w:tabs>
        <w:suppressAutoHyphens/>
        <w:spacing w:line="100" w:lineRule="atLeast"/>
        <w:ind w:hanging="294"/>
        <w:rPr>
          <w:rFonts w:cs="Arial"/>
        </w:rPr>
      </w:pPr>
      <w:r w:rsidRPr="002C7BD8">
        <w:rPr>
          <w:rFonts w:cs="Arial"/>
        </w:rPr>
        <w:t>P</w:t>
      </w:r>
      <w:r w:rsidR="00616AD8" w:rsidRPr="002C7BD8">
        <w:rPr>
          <w:rFonts w:cs="Arial"/>
        </w:rPr>
        <w:t>opis odpovědnosti pro provádění kontroly, odebírání vzorků a provádění zkoušek</w:t>
      </w:r>
      <w:r w:rsidRPr="002C7BD8">
        <w:rPr>
          <w:rFonts w:cs="Arial"/>
        </w:rPr>
        <w:t>.</w:t>
      </w:r>
    </w:p>
    <w:p w14:paraId="257F2C2A" w14:textId="7703D007" w:rsidR="00616AD8" w:rsidRPr="002C7BD8" w:rsidRDefault="00695AC6" w:rsidP="00950150">
      <w:pPr>
        <w:numPr>
          <w:ilvl w:val="0"/>
          <w:numId w:val="15"/>
        </w:numPr>
        <w:tabs>
          <w:tab w:val="left" w:pos="284"/>
        </w:tabs>
        <w:suppressAutoHyphens/>
        <w:spacing w:line="100" w:lineRule="atLeast"/>
        <w:ind w:hanging="294"/>
        <w:rPr>
          <w:rFonts w:cs="Arial"/>
        </w:rPr>
      </w:pPr>
      <w:r w:rsidRPr="002C7BD8">
        <w:rPr>
          <w:rFonts w:cs="Arial"/>
        </w:rPr>
        <w:t>P</w:t>
      </w:r>
      <w:r w:rsidR="00616AD8" w:rsidRPr="002C7BD8">
        <w:rPr>
          <w:rFonts w:cs="Arial"/>
        </w:rPr>
        <w:t>opis odpovědnosti pro vyhodnocení výsledků zko</w:t>
      </w:r>
      <w:r w:rsidRPr="002C7BD8">
        <w:rPr>
          <w:rFonts w:cs="Arial"/>
        </w:rPr>
        <w:t>ušek a provedení opravných akcí</w:t>
      </w:r>
      <w:r w:rsidR="00616AD8" w:rsidRPr="002C7BD8">
        <w:rPr>
          <w:rFonts w:cs="Arial"/>
        </w:rPr>
        <w:t xml:space="preserve"> kdykoli jsou požadovány</w:t>
      </w:r>
      <w:r w:rsidRPr="002C7BD8">
        <w:rPr>
          <w:rFonts w:cs="Arial"/>
        </w:rPr>
        <w:t>.</w:t>
      </w:r>
      <w:r w:rsidR="00616AD8" w:rsidRPr="002C7BD8">
        <w:rPr>
          <w:rFonts w:cs="Arial"/>
        </w:rPr>
        <w:t xml:space="preserve"> </w:t>
      </w:r>
    </w:p>
    <w:p w14:paraId="1ACE0E38" w14:textId="2F2BC1BF" w:rsidR="00616AD8" w:rsidRPr="002C7BD8" w:rsidRDefault="00695AC6" w:rsidP="00950150">
      <w:pPr>
        <w:numPr>
          <w:ilvl w:val="0"/>
          <w:numId w:val="15"/>
        </w:numPr>
        <w:tabs>
          <w:tab w:val="left" w:pos="284"/>
        </w:tabs>
        <w:suppressAutoHyphens/>
        <w:spacing w:line="100" w:lineRule="atLeast"/>
        <w:ind w:hanging="294"/>
        <w:rPr>
          <w:rFonts w:cs="Arial"/>
        </w:rPr>
      </w:pPr>
      <w:r w:rsidRPr="002C7BD8">
        <w:rPr>
          <w:rFonts w:cs="Arial"/>
        </w:rPr>
        <w:t>P</w:t>
      </w:r>
      <w:r w:rsidR="00616AD8" w:rsidRPr="002C7BD8">
        <w:rPr>
          <w:rFonts w:cs="Arial"/>
        </w:rPr>
        <w:t>opis postupu hlášení včetně formátu dokumentace</w:t>
      </w:r>
      <w:r w:rsidRPr="002C7BD8">
        <w:rPr>
          <w:rFonts w:cs="Arial"/>
        </w:rPr>
        <w:t>.</w:t>
      </w:r>
    </w:p>
    <w:p w14:paraId="6E042E57" w14:textId="01546FA4" w:rsidR="00616AD8" w:rsidRPr="002C7BD8" w:rsidRDefault="00695AC6" w:rsidP="00950150">
      <w:pPr>
        <w:numPr>
          <w:ilvl w:val="0"/>
          <w:numId w:val="15"/>
        </w:numPr>
        <w:tabs>
          <w:tab w:val="left" w:pos="284"/>
        </w:tabs>
        <w:suppressAutoHyphens/>
        <w:spacing w:line="100" w:lineRule="atLeast"/>
        <w:ind w:hanging="294"/>
        <w:rPr>
          <w:rFonts w:cs="Arial"/>
        </w:rPr>
      </w:pPr>
      <w:r w:rsidRPr="002C7BD8">
        <w:rPr>
          <w:rFonts w:cs="Arial"/>
        </w:rPr>
        <w:t>S</w:t>
      </w:r>
      <w:r w:rsidR="00616AD8" w:rsidRPr="002C7BD8">
        <w:rPr>
          <w:rFonts w:cs="Arial"/>
        </w:rPr>
        <w:t>pecifikaci zařízení vyžadujících přímý dohled výrobce zařízení při jeho montáži</w:t>
      </w:r>
      <w:r w:rsidRPr="002C7BD8">
        <w:rPr>
          <w:rFonts w:cs="Arial"/>
        </w:rPr>
        <w:t>.</w:t>
      </w:r>
    </w:p>
    <w:p w14:paraId="1E593E54" w14:textId="77777777" w:rsidR="00695AC6" w:rsidRPr="002C7BD8" w:rsidRDefault="00695AC6" w:rsidP="00695AC6">
      <w:pPr>
        <w:tabs>
          <w:tab w:val="left" w:pos="284"/>
        </w:tabs>
        <w:suppressAutoHyphens/>
        <w:spacing w:line="100" w:lineRule="atLeast"/>
        <w:ind w:left="720"/>
        <w:rPr>
          <w:rFonts w:cs="Arial"/>
        </w:rPr>
      </w:pPr>
    </w:p>
    <w:p w14:paraId="3172C20F" w14:textId="77777777" w:rsidR="00616AD8" w:rsidRPr="002C7BD8" w:rsidRDefault="00616AD8" w:rsidP="00616AD8">
      <w:pPr>
        <w:rPr>
          <w:rFonts w:cs="Arial"/>
        </w:rPr>
      </w:pPr>
      <w:r w:rsidRPr="002C7BD8">
        <w:rPr>
          <w:rFonts w:cs="Arial"/>
        </w:rPr>
        <w:t>Jestliže zhotovitelova kontrola kvality v jakékoli kontrolní sekci odhalí závadu, která je v rozporu se specifikovanými požadavky, veškeré práce v této sekci zůstávají neschváleny. Zhotovitel bude okamžitě informovat dozor stavby o negativních výsledcích kontroly kvality a navrhne příslušné opravné kroky. Touto opravnou akcí může být opakování zkoušek nebo nové provedení části nebo celé sekce, kde byla zjištěna závada. Dozor stavby rozhodne, zda-li nový test nebo přepracování je akceptovatelné. V opačném případě zhotovitel odstraní sekci, která nesplňuje požadavky kvality, na své vlastní náklady."</w:t>
      </w:r>
    </w:p>
    <w:p w14:paraId="75E4B9F6" w14:textId="656614FA" w:rsidR="00616AD8" w:rsidRPr="002C7BD8" w:rsidRDefault="00616AD8" w:rsidP="00562F09">
      <w:pPr>
        <w:rPr>
          <w:b/>
        </w:rPr>
      </w:pPr>
    </w:p>
    <w:p w14:paraId="019EDAD9" w14:textId="77777777" w:rsidR="00616AD8" w:rsidRPr="002C7BD8" w:rsidRDefault="00616AD8" w:rsidP="006E14C9">
      <w:pPr>
        <w:pStyle w:val="Nadpis2"/>
      </w:pPr>
      <w:bookmarkStart w:id="55" w:name="_Toc372206349"/>
      <w:bookmarkStart w:id="56" w:name="_Toc155084591"/>
      <w:r w:rsidRPr="002C7BD8">
        <w:t>Bezpečnost</w:t>
      </w:r>
      <w:bookmarkEnd w:id="55"/>
      <w:bookmarkEnd w:id="56"/>
    </w:p>
    <w:p w14:paraId="463E7A58" w14:textId="77777777" w:rsidR="00616AD8" w:rsidRPr="002C7BD8" w:rsidRDefault="00616AD8" w:rsidP="00616AD8">
      <w:pPr>
        <w:rPr>
          <w:rFonts w:cs="Arial"/>
        </w:rPr>
      </w:pPr>
      <w:r w:rsidRPr="002C7BD8">
        <w:rPr>
          <w:rFonts w:cs="Arial"/>
        </w:rPr>
        <w:t>Zhotovitel zajistí, aby jeho zaměstnanci a ti z jeho Subdodavatelů, kteří jsou najati za účelem plnění závazků zhotovitele na základě smlouvy, splňovali požadavky jakýchkoliv předpisů týkajících se ochrany zdraví a bezpečnosti platných v České republice, obzvláště těch, které se vztahují k ochraně a bezpečnosti osob, jak povolaných, tak nepovolaných na staveništi.</w:t>
      </w:r>
    </w:p>
    <w:p w14:paraId="65E84EB2" w14:textId="77777777" w:rsidR="00616AD8" w:rsidRPr="002C7BD8" w:rsidRDefault="00616AD8" w:rsidP="00616AD8">
      <w:pPr>
        <w:rPr>
          <w:rFonts w:cs="Arial"/>
        </w:rPr>
      </w:pPr>
      <w:r w:rsidRPr="002C7BD8">
        <w:rPr>
          <w:rFonts w:cs="Arial"/>
        </w:rPr>
        <w:t xml:space="preserve">Nejpozději sedm dnů před datem zahájení poskytne zhotovitel stavby dozoru investora bezpečnostní program zpracovaný ve shodě s předpisy pro zajištění ochrany zdraví a bezpečnosti platnými v České republice. Bezpečnostní program bude obsahovat souhrn </w:t>
      </w:r>
      <w:r w:rsidRPr="002C7BD8">
        <w:rPr>
          <w:rFonts w:cs="Arial"/>
        </w:rPr>
        <w:lastRenderedPageBreak/>
        <w:t>bezpečnostních pravidel provozovatele pro práce v stávajících zařízeních v rozsahu pro bezpečné provádění prací v areálu stávajících provozů. Zhotovitel zajisti poučení personálu provozovatele o zásadách bezpečné práce a povinnostech obsluhy stávajících zařízení při provádění stavby.</w:t>
      </w:r>
    </w:p>
    <w:p w14:paraId="1C1FE7F8" w14:textId="77777777" w:rsidR="00616AD8" w:rsidRPr="002C7BD8" w:rsidRDefault="00616AD8" w:rsidP="00616AD8">
      <w:pPr>
        <w:rPr>
          <w:rFonts w:cs="Arial"/>
        </w:rPr>
      </w:pPr>
      <w:r w:rsidRPr="002C7BD8">
        <w:rPr>
          <w:rFonts w:cs="Arial"/>
        </w:rPr>
        <w:t>Zhotovitel určí a oznámí dozoru investora jméno bezpečnostního technika staveniště, který bude působit v záležitostech ovlivňujících bezpečnost všech osob na staveništi a který bude zajišťovat, že budou plně dodržovány předpisy sloužící k zajištění ochrany zdraví a bezpečnosti platné v České republice a že budou rozvíjena opatřeni, která budou povzbuzovat zaměstnance k bezpečné práci.</w:t>
      </w:r>
    </w:p>
    <w:p w14:paraId="0F12DEC0" w14:textId="77777777" w:rsidR="00616AD8" w:rsidRPr="002C7BD8" w:rsidRDefault="00616AD8" w:rsidP="00616AD8">
      <w:pPr>
        <w:rPr>
          <w:rFonts w:cs="Arial"/>
        </w:rPr>
      </w:pPr>
      <w:r w:rsidRPr="002C7BD8">
        <w:rPr>
          <w:rFonts w:cs="Arial"/>
        </w:rPr>
        <w:t>Zhotovitel podnikne veškerá nezbytná opatření k tomu, aby zajistil, že jeho práce budou bezpečné a nebudou představovat žádné nebezpečí pro veřejnost, včetně, ale ne pouze, označení všech otevřených výkopů a dalších překážek schválenými značkami, oplocením, zábranami a osvětlením.</w:t>
      </w:r>
    </w:p>
    <w:p w14:paraId="61F8346E" w14:textId="77777777" w:rsidR="00616AD8" w:rsidRPr="002C7BD8" w:rsidRDefault="00616AD8" w:rsidP="00616AD8">
      <w:pPr>
        <w:rPr>
          <w:rFonts w:cs="Arial"/>
        </w:rPr>
      </w:pPr>
      <w:r w:rsidRPr="002C7BD8">
        <w:rPr>
          <w:rFonts w:cs="Arial"/>
        </w:rPr>
        <w:t>V průběhu celé stavby budou ze strany všech pracovníků zhotovitele beze zbytku dodržovány ustanovení vyhlášky č. 324/1990 Sb. Českého úřadu bezpečnosti práce a Českého báňského úřadu, o bezpečnosti práce a technických zařízení při stavebních pracích v platném znění.</w:t>
      </w:r>
    </w:p>
    <w:p w14:paraId="0A004126" w14:textId="77777777" w:rsidR="00616AD8" w:rsidRPr="002C7BD8" w:rsidRDefault="00616AD8" w:rsidP="00616AD8">
      <w:pPr>
        <w:rPr>
          <w:rFonts w:cs="Arial"/>
        </w:rPr>
      </w:pPr>
      <w:r w:rsidRPr="002C7BD8">
        <w:rPr>
          <w:rFonts w:cs="Arial"/>
        </w:rPr>
        <w:t>Pro zaměstnance a údržbu platí:</w:t>
      </w:r>
    </w:p>
    <w:p w14:paraId="46CFF278" w14:textId="394052CD" w:rsidR="00616AD8" w:rsidRPr="002C7BD8" w:rsidRDefault="00616AD8" w:rsidP="00950150">
      <w:pPr>
        <w:ind w:firstLine="426"/>
        <w:rPr>
          <w:rFonts w:cs="Arial"/>
        </w:rPr>
      </w:pPr>
      <w:r w:rsidRPr="002C7BD8">
        <w:rPr>
          <w:rFonts w:cs="Arial"/>
        </w:rPr>
        <w:t xml:space="preserve">- </w:t>
      </w:r>
      <w:r w:rsidR="00950150" w:rsidRPr="002C7BD8">
        <w:rPr>
          <w:rFonts w:cs="Arial"/>
        </w:rPr>
        <w:t>U</w:t>
      </w:r>
      <w:r w:rsidRPr="002C7BD8">
        <w:rPr>
          <w:rFonts w:cs="Arial"/>
        </w:rPr>
        <w:t xml:space="preserve">držovat pracoviště dle Zákoníku práce - §§ 101, 102 (vyhledávat rizika a činit opatření), dle Zákona č. </w:t>
      </w:r>
      <w:r w:rsidR="00927BF6" w:rsidRPr="002C7BD8">
        <w:rPr>
          <w:rFonts w:cs="Arial"/>
        </w:rPr>
        <w:t xml:space="preserve"> 88/2016</w:t>
      </w:r>
      <w:r w:rsidRPr="002C7BD8">
        <w:rPr>
          <w:rFonts w:cs="Arial"/>
        </w:rPr>
        <w:t xml:space="preserve"> Sb. - § 2, §4, §5, §6 (požadavky na pracoviště a pracovní prostředí, na výrobní a pracovní prostředky a zařízení, na organizaci práce a pracovní postupy, na bezpečnostní značky, značení a signály), dle NV č. 178/2001 Sb. ve znění NV č.523/2002Sb. a NV č. 441/2004Sb. (podmínky ochrany zdraví zaměstnanců při práci), NV č. 101/2005 (požadavky na pracoviště a pracovní prostředí</w:t>
      </w:r>
      <w:r w:rsidR="00695AC6" w:rsidRPr="002C7BD8">
        <w:rPr>
          <w:rFonts w:cs="Arial"/>
        </w:rPr>
        <w:t>.</w:t>
      </w:r>
    </w:p>
    <w:p w14:paraId="3295D11E" w14:textId="73B54801" w:rsidR="00616AD8" w:rsidRPr="002C7BD8" w:rsidRDefault="00616AD8" w:rsidP="00950150">
      <w:pPr>
        <w:ind w:firstLine="426"/>
        <w:rPr>
          <w:rFonts w:cs="Arial"/>
        </w:rPr>
      </w:pPr>
      <w:r w:rsidRPr="002C7BD8">
        <w:rPr>
          <w:rFonts w:cs="Arial"/>
        </w:rPr>
        <w:t xml:space="preserve">- </w:t>
      </w:r>
      <w:r w:rsidR="00950150" w:rsidRPr="002C7BD8">
        <w:rPr>
          <w:rFonts w:cs="Arial"/>
        </w:rPr>
        <w:t>V</w:t>
      </w:r>
      <w:r w:rsidRPr="002C7BD8">
        <w:rPr>
          <w:rFonts w:cs="Arial"/>
        </w:rPr>
        <w:t xml:space="preserve"> případě provádění oprav postupovat podle NV č. </w:t>
      </w:r>
      <w:r w:rsidR="00F9434D" w:rsidRPr="002C7BD8">
        <w:rPr>
          <w:rFonts w:cs="Arial"/>
        </w:rPr>
        <w:t>136/2016</w:t>
      </w:r>
      <w:r w:rsidRPr="002C7BD8">
        <w:rPr>
          <w:rFonts w:cs="Arial"/>
        </w:rPr>
        <w:t>Sb. - BOZP při práci na staveništích</w:t>
      </w:r>
      <w:r w:rsidR="00695AC6" w:rsidRPr="002C7BD8">
        <w:rPr>
          <w:rFonts w:cs="Arial"/>
        </w:rPr>
        <w:t>.</w:t>
      </w:r>
    </w:p>
    <w:p w14:paraId="3884387A" w14:textId="21D2DF08" w:rsidR="00616AD8" w:rsidRPr="002C7BD8" w:rsidRDefault="00616AD8" w:rsidP="00616AD8">
      <w:pPr>
        <w:rPr>
          <w:rFonts w:cs="Arial"/>
        </w:rPr>
      </w:pPr>
      <w:r w:rsidRPr="002C7BD8">
        <w:rPr>
          <w:rFonts w:cs="Arial"/>
        </w:rPr>
        <w:t xml:space="preserve">Plán BOZP na staveništi pro výstavbu je uveden v příloze </w:t>
      </w:r>
      <w:r w:rsidR="00374546" w:rsidRPr="002C7BD8">
        <w:rPr>
          <w:rFonts w:cs="Arial"/>
        </w:rPr>
        <w:t>B.1.</w:t>
      </w:r>
    </w:p>
    <w:p w14:paraId="183FA140" w14:textId="7A365413" w:rsidR="00616AD8" w:rsidRPr="002C7BD8" w:rsidRDefault="00616AD8" w:rsidP="00562F09">
      <w:pPr>
        <w:rPr>
          <w:b/>
        </w:rPr>
      </w:pPr>
    </w:p>
    <w:p w14:paraId="3AF52B02" w14:textId="77777777" w:rsidR="00616AD8" w:rsidRPr="002C7BD8" w:rsidRDefault="00616AD8" w:rsidP="001E632D">
      <w:pPr>
        <w:pStyle w:val="Nadpis3"/>
        <w:rPr>
          <w:color w:val="auto"/>
        </w:rPr>
      </w:pPr>
      <w:bookmarkStart w:id="57" w:name="_Toc372206350"/>
      <w:bookmarkStart w:id="58" w:name="_Toc155084592"/>
      <w:r w:rsidRPr="002C7BD8">
        <w:rPr>
          <w:color w:val="auto"/>
        </w:rPr>
        <w:t>Údaje o zvláštních opatřeních při provádění stavby</w:t>
      </w:r>
      <w:bookmarkEnd w:id="57"/>
      <w:bookmarkEnd w:id="58"/>
    </w:p>
    <w:p w14:paraId="6A7FC1E4" w14:textId="15D9783B" w:rsidR="00616AD8" w:rsidRPr="002C7BD8" w:rsidRDefault="00616AD8" w:rsidP="00616AD8">
      <w:pPr>
        <w:rPr>
          <w:rFonts w:cs="Arial"/>
        </w:rPr>
      </w:pPr>
      <w:r w:rsidRPr="002C7BD8">
        <w:rPr>
          <w:rFonts w:cs="Arial"/>
        </w:rPr>
        <w:t xml:space="preserve">Platí běžně vyžadovaná opatření vyplývající z vyjádření jednotlivých účastníků </w:t>
      </w:r>
      <w:r w:rsidR="004739A8" w:rsidRPr="002C7BD8">
        <w:rPr>
          <w:rFonts w:cs="Arial"/>
        </w:rPr>
        <w:t>stavby</w:t>
      </w:r>
      <w:r w:rsidRPr="002C7BD8">
        <w:rPr>
          <w:rFonts w:cs="Arial"/>
        </w:rPr>
        <w:t>, které jsou v dokumentaci i technických podmínkách respektovány.</w:t>
      </w:r>
    </w:p>
    <w:p w14:paraId="423E43AF" w14:textId="77777777" w:rsidR="00616AD8" w:rsidRPr="002C7BD8" w:rsidRDefault="00616AD8" w:rsidP="001E632D">
      <w:pPr>
        <w:pStyle w:val="Nadpis3"/>
        <w:rPr>
          <w:color w:val="auto"/>
        </w:rPr>
      </w:pPr>
      <w:bookmarkStart w:id="59" w:name="__RefHeading__162_1389993435"/>
      <w:bookmarkStart w:id="60" w:name="_Toc372206351"/>
      <w:bookmarkStart w:id="61" w:name="_Toc155084593"/>
      <w:bookmarkEnd w:id="59"/>
      <w:r w:rsidRPr="002C7BD8">
        <w:rPr>
          <w:color w:val="auto"/>
        </w:rPr>
        <w:t>Práce se stlačeným vzduchem</w:t>
      </w:r>
      <w:bookmarkEnd w:id="60"/>
      <w:bookmarkEnd w:id="61"/>
    </w:p>
    <w:p w14:paraId="69B77414" w14:textId="77777777" w:rsidR="00616AD8" w:rsidRPr="002C7BD8" w:rsidRDefault="00616AD8" w:rsidP="00616AD8">
      <w:pPr>
        <w:pStyle w:val="Zkladntext"/>
        <w:rPr>
          <w:rFonts w:cs="Arial"/>
          <w:color w:val="auto"/>
        </w:rPr>
      </w:pPr>
      <w:r w:rsidRPr="002C7BD8">
        <w:rPr>
          <w:rFonts w:cs="Arial"/>
          <w:color w:val="auto"/>
        </w:rPr>
        <w:t>Při provádění těchto prací nutno respektovat příslušné bezpečnostní předpisy platné v České republice.</w:t>
      </w:r>
    </w:p>
    <w:p w14:paraId="3DED057F" w14:textId="77777777" w:rsidR="00616AD8" w:rsidRPr="002C7BD8" w:rsidRDefault="00616AD8" w:rsidP="00616AD8">
      <w:pPr>
        <w:pStyle w:val="Zkladntext"/>
        <w:rPr>
          <w:rFonts w:cs="Arial"/>
          <w:color w:val="auto"/>
        </w:rPr>
      </w:pPr>
    </w:p>
    <w:p w14:paraId="48F8B7FF" w14:textId="77777777" w:rsidR="00616AD8" w:rsidRPr="002C7BD8" w:rsidRDefault="00616AD8" w:rsidP="001E632D">
      <w:pPr>
        <w:pStyle w:val="Nadpis3"/>
        <w:rPr>
          <w:color w:val="auto"/>
        </w:rPr>
      </w:pPr>
      <w:bookmarkStart w:id="62" w:name="__RefHeading__164_1389993435"/>
      <w:bookmarkStart w:id="63" w:name="_Toc372206352"/>
      <w:bookmarkStart w:id="64" w:name="_Toc155084594"/>
      <w:bookmarkEnd w:id="62"/>
      <w:r w:rsidRPr="002C7BD8">
        <w:rPr>
          <w:color w:val="auto"/>
        </w:rPr>
        <w:t>Výbušné a nebezpečné látky</w:t>
      </w:r>
      <w:bookmarkEnd w:id="63"/>
      <w:bookmarkEnd w:id="64"/>
    </w:p>
    <w:p w14:paraId="08B789D5" w14:textId="77777777" w:rsidR="00616AD8" w:rsidRPr="002C7BD8" w:rsidRDefault="00616AD8" w:rsidP="00616AD8">
      <w:pPr>
        <w:pStyle w:val="Zkladntext"/>
        <w:rPr>
          <w:rFonts w:cs="Arial"/>
          <w:color w:val="auto"/>
        </w:rPr>
      </w:pPr>
      <w:r w:rsidRPr="002C7BD8">
        <w:rPr>
          <w:rFonts w:cs="Arial"/>
          <w:color w:val="auto"/>
        </w:rPr>
        <w:t>Výbušné nebo nebezpečné látky nesmí být skladovány a používány na staveništi bez písemného povolení dozoru stavby. Skladování a používání těchto látek musí být v souladu s příslušnými předpisy platnými v České republice.</w:t>
      </w:r>
    </w:p>
    <w:p w14:paraId="11444C19" w14:textId="70797DA0" w:rsidR="00616AD8" w:rsidRPr="002C7BD8" w:rsidRDefault="00616AD8" w:rsidP="00562F09">
      <w:pPr>
        <w:rPr>
          <w:b/>
        </w:rPr>
      </w:pPr>
    </w:p>
    <w:p w14:paraId="64DFA260" w14:textId="77777777" w:rsidR="006C121F" w:rsidRPr="002C7BD8" w:rsidRDefault="006C121F" w:rsidP="006E14C9">
      <w:pPr>
        <w:pStyle w:val="Nadpis2"/>
      </w:pPr>
      <w:bookmarkStart w:id="65" w:name="_Toc372206353"/>
      <w:bookmarkStart w:id="66" w:name="_Toc155084595"/>
      <w:r w:rsidRPr="002C7BD8">
        <w:t>Nakládání s odpady</w:t>
      </w:r>
      <w:bookmarkEnd w:id="65"/>
      <w:bookmarkEnd w:id="66"/>
    </w:p>
    <w:p w14:paraId="6959D76C" w14:textId="77777777" w:rsidR="00695AC6" w:rsidRPr="002C7BD8" w:rsidRDefault="006C121F" w:rsidP="006C121F">
      <w:pPr>
        <w:rPr>
          <w:rFonts w:cs="Arial"/>
          <w:b/>
        </w:rPr>
      </w:pPr>
      <w:r w:rsidRPr="002C7BD8">
        <w:rPr>
          <w:rFonts w:cs="Arial"/>
          <w:b/>
          <w:szCs w:val="22"/>
        </w:rPr>
        <w:t>Nakládání s odpady z výstavby:</w:t>
      </w:r>
      <w:r w:rsidRPr="002C7BD8">
        <w:rPr>
          <w:rFonts w:cs="Arial"/>
          <w:b/>
        </w:rPr>
        <w:t xml:space="preserve"> </w:t>
      </w:r>
    </w:p>
    <w:p w14:paraId="72653475" w14:textId="36AA3FCC" w:rsidR="006C121F" w:rsidRPr="002C7BD8" w:rsidRDefault="006C121F" w:rsidP="006C121F">
      <w:pPr>
        <w:rPr>
          <w:rFonts w:cs="Arial"/>
        </w:rPr>
      </w:pPr>
      <w:r w:rsidRPr="002C7BD8">
        <w:rPr>
          <w:rFonts w:cs="Arial"/>
        </w:rPr>
        <w:t>Během stavby vznikne odpadový materiál. Se vzniklým odpadem je nutno nakládat dle níže uvedeného textu.</w:t>
      </w:r>
    </w:p>
    <w:p w14:paraId="2F9A68D0" w14:textId="77777777" w:rsidR="006C121F" w:rsidRPr="002C7BD8" w:rsidRDefault="006C121F" w:rsidP="006C121F">
      <w:pPr>
        <w:autoSpaceDE w:val="0"/>
        <w:rPr>
          <w:rFonts w:cs="Arial"/>
          <w:i/>
          <w:iCs/>
          <w:szCs w:val="24"/>
        </w:rPr>
      </w:pPr>
      <w:r w:rsidRPr="002C7BD8">
        <w:rPr>
          <w:rFonts w:cs="Arial"/>
          <w:i/>
          <w:iCs/>
          <w:szCs w:val="24"/>
        </w:rPr>
        <w:t>Z hlediska odpadového hospodářství dle § 79, odst. 4, písm. b), zákona č.185/2001Sb., o odpadech, ve znění pozdějších</w:t>
      </w:r>
    </w:p>
    <w:p w14:paraId="51B3B43A" w14:textId="61071FBF" w:rsidR="006C121F" w:rsidRPr="002C7BD8" w:rsidRDefault="006C121F" w:rsidP="006C121F">
      <w:pPr>
        <w:pStyle w:val="Zkladntext"/>
        <w:rPr>
          <w:rFonts w:cs="Arial"/>
          <w:color w:val="auto"/>
        </w:rPr>
      </w:pPr>
      <w:r w:rsidRPr="002C7BD8">
        <w:rPr>
          <w:rFonts w:cs="Arial"/>
          <w:color w:val="auto"/>
        </w:rPr>
        <w:t>Upozorňujeme na ustanovení § 10 až 16 zákona o odpadech (zejména § 12 odst. 4 „Každý je povinen zjistit, zda osoba, které předává odpady je k jejich převzetí podle tohoto zákona oprávněna" a § 11 odst.l</w:t>
      </w:r>
      <w:r w:rsidR="00695AC6" w:rsidRPr="002C7BD8">
        <w:rPr>
          <w:rFonts w:cs="Arial"/>
          <w:color w:val="auto"/>
        </w:rPr>
        <w:t xml:space="preserve"> </w:t>
      </w:r>
      <w:r w:rsidRPr="002C7BD8">
        <w:rPr>
          <w:rFonts w:cs="Arial"/>
          <w:color w:val="auto"/>
        </w:rPr>
        <w:t xml:space="preserve">„zajistit přednostně využití odpadů před jejich odstraněním. Materiálové využití odpadů má přednost před jiným využitím odpadů."). Požadujeme stavební a demoliční odpad po vytřídění nebezpečných složek v maximální možné míře recyklovat v recyklačním zařízení. Likvidaci nebezpečného odpadu může provádět jen firma, která má vydané oprávnění k nakládání s nebezpečnými odpady. Upozorňujeme vás, že při přepravě nebezpečného odpadu musí být vyplněn Evidenční list pro přepravu nebezpečných </w:t>
      </w:r>
      <w:r w:rsidRPr="002C7BD8">
        <w:rPr>
          <w:rFonts w:cs="Arial"/>
          <w:color w:val="auto"/>
        </w:rPr>
        <w:lastRenderedPageBreak/>
        <w:t>odpadů a odeslán příslušnému úřadu v místě nakládky, který evidenční list zaeviduje. Příslušnému úřadu bude doručen list. č. 2 - od odesilatele a list č. 3 — od příjemce.</w:t>
      </w:r>
    </w:p>
    <w:p w14:paraId="7615E58A" w14:textId="77777777" w:rsidR="006C121F" w:rsidRPr="002C7BD8" w:rsidRDefault="006C121F" w:rsidP="006C121F">
      <w:pPr>
        <w:shd w:val="clear" w:color="auto" w:fill="FFFFFF"/>
        <w:ind w:left="24"/>
        <w:rPr>
          <w:rFonts w:cs="Arial"/>
          <w:szCs w:val="24"/>
        </w:rPr>
      </w:pPr>
      <w:r w:rsidRPr="002C7BD8">
        <w:rPr>
          <w:rFonts w:cs="Arial"/>
          <w:b/>
          <w:bCs/>
          <w:szCs w:val="24"/>
        </w:rPr>
        <w:t xml:space="preserve">Dle odpadového hospodářství </w:t>
      </w:r>
      <w:r w:rsidRPr="002C7BD8">
        <w:rPr>
          <w:rFonts w:cs="Arial"/>
          <w:szCs w:val="24"/>
        </w:rPr>
        <w:t>příslušný podle § 79 odst. 4 písm. b) zákona č. 185/2001 Sb. o odpadech:</w:t>
      </w:r>
    </w:p>
    <w:p w14:paraId="4113E27B" w14:textId="77777777" w:rsidR="006C121F" w:rsidRPr="002C7BD8" w:rsidRDefault="006C121F" w:rsidP="00950150">
      <w:pPr>
        <w:widowControl w:val="0"/>
        <w:numPr>
          <w:ilvl w:val="0"/>
          <w:numId w:val="16"/>
        </w:numPr>
        <w:shd w:val="clear" w:color="auto" w:fill="FFFFFF"/>
        <w:tabs>
          <w:tab w:val="clear" w:pos="375"/>
          <w:tab w:val="left" w:pos="709"/>
        </w:tabs>
        <w:suppressAutoHyphens/>
        <w:autoSpaceDE w:val="0"/>
        <w:spacing w:line="100" w:lineRule="atLeast"/>
        <w:ind w:left="709" w:hanging="283"/>
        <w:rPr>
          <w:rFonts w:cs="Arial"/>
        </w:rPr>
      </w:pPr>
      <w:r w:rsidRPr="002C7BD8">
        <w:rPr>
          <w:rFonts w:cs="Arial"/>
        </w:rPr>
        <w:t>Vytěžená zemina, která nebude využita v místě pro úpravu terénu a případné jiné stavební odpady budou uloženy podle druhu a kategorie odpadů a na základě jejich skutečných vlastností (třída vyluhovatelnosti odpadů vodou, vzájemná mísitelnost, obsah škodlivin v sušině atd.) na schválené úložiště (skládka inertního materiálu, skládka ostatního odpadu, skládka nebezpečného odpadu, terénní úpravy, rekultivace apod.), odpady využitelné jako druhotné suroviny budou nabídnuty k využití.</w:t>
      </w:r>
    </w:p>
    <w:p w14:paraId="32E4728F" w14:textId="77777777" w:rsidR="006C121F" w:rsidRPr="002C7BD8" w:rsidRDefault="006C121F" w:rsidP="00950150">
      <w:pPr>
        <w:widowControl w:val="0"/>
        <w:numPr>
          <w:ilvl w:val="0"/>
          <w:numId w:val="16"/>
        </w:numPr>
        <w:shd w:val="clear" w:color="auto" w:fill="FFFFFF"/>
        <w:tabs>
          <w:tab w:val="clear" w:pos="375"/>
          <w:tab w:val="left" w:pos="709"/>
        </w:tabs>
        <w:suppressAutoHyphens/>
        <w:autoSpaceDE w:val="0"/>
        <w:spacing w:line="100" w:lineRule="atLeast"/>
        <w:ind w:left="709" w:hanging="283"/>
        <w:rPr>
          <w:rFonts w:cs="Arial"/>
        </w:rPr>
      </w:pPr>
      <w:r w:rsidRPr="002C7BD8">
        <w:rPr>
          <w:rFonts w:cs="Arial"/>
        </w:rPr>
        <w:t>V průběhu prací bude vedena dodavatelem díla evidence odpadů podle zákona č. 185/2001 Sb. o odpadech v platném znění a vyhlášky MŽP ČR č. 383/2001 Sb. tak, aby byla kdykoliv přístupná kontrolním orgánům a to včetně dokladů. Doklady o nezávadném zneškodnění všech při stavbě vzniklých odpadů budou předloženy k žádosti o vydání kolaudačního souhlasu.</w:t>
      </w:r>
    </w:p>
    <w:p w14:paraId="010BA4AE" w14:textId="77777777" w:rsidR="006C121F" w:rsidRPr="002C7BD8" w:rsidRDefault="006C121F" w:rsidP="006C121F">
      <w:pPr>
        <w:rPr>
          <w:rFonts w:cs="Arial"/>
        </w:rPr>
      </w:pPr>
    </w:p>
    <w:p w14:paraId="36B95AB0" w14:textId="77777777" w:rsidR="006C121F" w:rsidRPr="002C7BD8" w:rsidRDefault="006C121F" w:rsidP="006C121F">
      <w:pPr>
        <w:rPr>
          <w:rFonts w:cs="Arial"/>
        </w:rPr>
      </w:pPr>
      <w:r w:rsidRPr="002C7BD8">
        <w:rPr>
          <w:rFonts w:cs="Arial"/>
        </w:rPr>
        <w:t>Nakládání s odpady musí odpovídat následujícím předpisům:</w:t>
      </w:r>
    </w:p>
    <w:p w14:paraId="7FD8E39B" w14:textId="61ACFC79" w:rsidR="006C121F" w:rsidRPr="002C7BD8" w:rsidRDefault="00695AC6" w:rsidP="00950150">
      <w:pPr>
        <w:pStyle w:val="Odstavecseseznamem"/>
        <w:numPr>
          <w:ilvl w:val="0"/>
          <w:numId w:val="11"/>
        </w:numPr>
        <w:ind w:left="709" w:hanging="283"/>
        <w:rPr>
          <w:rFonts w:cs="Arial"/>
        </w:rPr>
      </w:pPr>
      <w:r w:rsidRPr="002C7BD8">
        <w:rPr>
          <w:rFonts w:cs="Arial"/>
        </w:rPr>
        <w:t>Z</w:t>
      </w:r>
      <w:r w:rsidR="006C121F" w:rsidRPr="002C7BD8">
        <w:rPr>
          <w:rFonts w:cs="Arial"/>
        </w:rPr>
        <w:t xml:space="preserve">ákon č. 185/2001 Sb., Zákon o odpadech – platnost od 1.1.2002 – s výjimkou §31 odst. 5 </w:t>
      </w:r>
      <w:r w:rsidR="006C121F" w:rsidRPr="002C7BD8">
        <w:rPr>
          <w:rFonts w:cs="Arial"/>
          <w:i/>
        </w:rPr>
        <w:t xml:space="preserve">(Povinnosti při nakládání s bateriemi a akumulátory) </w:t>
      </w:r>
      <w:r w:rsidR="006C121F" w:rsidRPr="002C7BD8">
        <w:rPr>
          <w:rFonts w:cs="Arial"/>
        </w:rPr>
        <w:t xml:space="preserve">a § 38 odst. 3,4,5,6,7,8 </w:t>
      </w:r>
      <w:r w:rsidR="006C121F" w:rsidRPr="002C7BD8">
        <w:rPr>
          <w:rFonts w:cs="Arial"/>
          <w:i/>
        </w:rPr>
        <w:t xml:space="preserve">(Zpětný odběr některých výrobků), </w:t>
      </w:r>
      <w:r w:rsidR="006C121F" w:rsidRPr="002C7BD8">
        <w:rPr>
          <w:rFonts w:cs="Arial"/>
        </w:rPr>
        <w:t xml:space="preserve">které nabývají účinnosti 1.1.2003 – s výjimkou části 16 </w:t>
      </w:r>
      <w:r w:rsidR="006C121F" w:rsidRPr="002C7BD8">
        <w:rPr>
          <w:rFonts w:cs="Arial"/>
          <w:i/>
        </w:rPr>
        <w:t>(tj. Změna zákona č. 130/1974 Sb. o státní správě ve vodním hospodářství),</w:t>
      </w:r>
      <w:r w:rsidR="006C121F" w:rsidRPr="002C7BD8">
        <w:rPr>
          <w:rFonts w:cs="Arial"/>
        </w:rPr>
        <w:t xml:space="preserve"> která nabývala účinnosti dnem vyhlášení, tj. 14.6.2001</w:t>
      </w:r>
      <w:r w:rsidRPr="002C7BD8">
        <w:rPr>
          <w:rFonts w:cs="Arial"/>
        </w:rPr>
        <w:t>.</w:t>
      </w:r>
    </w:p>
    <w:p w14:paraId="3EA0BC87" w14:textId="042BEC40" w:rsidR="006C121F" w:rsidRPr="002C7BD8" w:rsidRDefault="00695AC6" w:rsidP="00950150">
      <w:pPr>
        <w:pStyle w:val="Odstavecseseznamem"/>
        <w:numPr>
          <w:ilvl w:val="0"/>
          <w:numId w:val="11"/>
        </w:numPr>
        <w:ind w:left="709" w:hanging="283"/>
        <w:rPr>
          <w:rFonts w:cs="Arial"/>
        </w:rPr>
      </w:pPr>
      <w:r w:rsidRPr="002C7BD8">
        <w:rPr>
          <w:rFonts w:cs="Arial"/>
        </w:rPr>
        <w:t>V</w:t>
      </w:r>
      <w:r w:rsidR="006C121F" w:rsidRPr="002C7BD8">
        <w:rPr>
          <w:rFonts w:cs="Arial"/>
        </w:rPr>
        <w:t>yhláška 381/2001 Sb., Katalog odpadů</w:t>
      </w:r>
      <w:r w:rsidRPr="002C7BD8">
        <w:rPr>
          <w:rFonts w:cs="Arial"/>
        </w:rPr>
        <w:t>.</w:t>
      </w:r>
    </w:p>
    <w:p w14:paraId="376D4D67" w14:textId="77777777" w:rsidR="006C121F" w:rsidRPr="002C7BD8" w:rsidRDefault="006C121F" w:rsidP="00950150">
      <w:pPr>
        <w:pStyle w:val="Odstavecseseznamem"/>
        <w:numPr>
          <w:ilvl w:val="0"/>
          <w:numId w:val="11"/>
        </w:numPr>
        <w:ind w:left="709" w:hanging="283"/>
        <w:rPr>
          <w:rFonts w:cs="Arial"/>
        </w:rPr>
      </w:pPr>
      <w:r w:rsidRPr="002C7BD8">
        <w:rPr>
          <w:rFonts w:cs="Arial"/>
        </w:rPr>
        <w:t>vyhláška 383/2002 Sb., Vyhláška o podrobnostech nakládání s odpady</w:t>
      </w:r>
    </w:p>
    <w:p w14:paraId="773F3165" w14:textId="77777777" w:rsidR="006C121F" w:rsidRPr="002C7BD8" w:rsidRDefault="006C121F" w:rsidP="00950150">
      <w:pPr>
        <w:ind w:left="709" w:hanging="283"/>
        <w:rPr>
          <w:rFonts w:cs="Arial"/>
        </w:rPr>
      </w:pPr>
      <w:r w:rsidRPr="002C7BD8">
        <w:rPr>
          <w:rFonts w:cs="Arial"/>
        </w:rPr>
        <w:t xml:space="preserve">Vyprodukované odpady lze předat k využití nebo zneškodnění </w:t>
      </w:r>
      <w:r w:rsidRPr="002C7BD8">
        <w:rPr>
          <w:rFonts w:cs="Arial"/>
          <w:b/>
        </w:rPr>
        <w:t>pouze oprávněné osobě</w:t>
      </w:r>
      <w:r w:rsidRPr="002C7BD8">
        <w:rPr>
          <w:rFonts w:cs="Arial"/>
        </w:rPr>
        <w:t xml:space="preserve"> (dle § 12 odst. 3. 4 zákona č. 185/2001 Sb., o odpadech).</w:t>
      </w:r>
    </w:p>
    <w:p w14:paraId="5C4B2CE4" w14:textId="77777777" w:rsidR="00436C9F" w:rsidRPr="002C7BD8" w:rsidRDefault="00436C9F" w:rsidP="006C121F">
      <w:pPr>
        <w:rPr>
          <w:rFonts w:cs="Arial"/>
        </w:rPr>
      </w:pPr>
    </w:p>
    <w:p w14:paraId="4E56ECBF" w14:textId="77777777" w:rsidR="006C121F" w:rsidRPr="002C7BD8" w:rsidRDefault="006C121F" w:rsidP="006C121F">
      <w:pPr>
        <w:rPr>
          <w:rFonts w:cs="Arial"/>
        </w:rPr>
      </w:pPr>
      <w:r w:rsidRPr="002C7BD8">
        <w:rPr>
          <w:rFonts w:cs="Arial"/>
        </w:rPr>
        <w:t>Při hospodaření s odpady budou respektována ustanovení zákona číslo 185/2001 Sb., o odpadech, vyhláška MŽP č. 381/2001 Sb. – Katalog odpadů, vyhláška MŽP č. 383/2001 Sb. o podrobnostech nakládání s odpady a ostatní prováděcí právní předpisy. Původce bude s odpady nakládat tak, aby v důsledku této činnosti nedošlo k porušení povinností vyplývajících z dalších zvláštních předpisů.</w:t>
      </w:r>
    </w:p>
    <w:p w14:paraId="77C53B5E" w14:textId="77777777" w:rsidR="006C121F" w:rsidRPr="002C7BD8" w:rsidRDefault="006C121F" w:rsidP="006C121F">
      <w:pPr>
        <w:rPr>
          <w:rFonts w:cs="Arial"/>
          <w:b/>
        </w:rPr>
      </w:pPr>
      <w:r w:rsidRPr="002C7BD8">
        <w:rPr>
          <w:rFonts w:cs="Arial"/>
          <w:b/>
        </w:rPr>
        <w:t>V případě výkopové zeminy je nutné zajistit přednostně její využití před odstraněním skládkováním. Odpad kat. č. 17 05 01 Zemina a kamení neuvedené pod číslem 17 05 03 lze využít k zavážení podzemních prostor a k úpravám povrchu terénu (terénním úpravám) pouze za předpokladu, že vyhovuje limitním hodnotám stanovených v příloze č. 9 zákona o odpadech.</w:t>
      </w:r>
    </w:p>
    <w:p w14:paraId="64837923" w14:textId="77777777" w:rsidR="006C121F" w:rsidRPr="002C7BD8" w:rsidRDefault="006C121F" w:rsidP="006C121F">
      <w:pPr>
        <w:rPr>
          <w:rFonts w:cs="Arial"/>
          <w:b/>
        </w:rPr>
      </w:pPr>
    </w:p>
    <w:p w14:paraId="22CB1473" w14:textId="77777777" w:rsidR="006C121F" w:rsidRPr="002C7BD8" w:rsidRDefault="006C121F" w:rsidP="006C121F">
      <w:pPr>
        <w:rPr>
          <w:rFonts w:cs="Arial"/>
        </w:rPr>
      </w:pPr>
      <w:r w:rsidRPr="002C7BD8">
        <w:rPr>
          <w:rFonts w:cs="Arial"/>
        </w:rPr>
        <w:tab/>
        <w:t>Přehled druhu odpadů, které se na stavbě mohou vyskytnout</w:t>
      </w:r>
    </w:p>
    <w:p w14:paraId="63DC465C" w14:textId="77777777" w:rsidR="006C121F" w:rsidRPr="002C7BD8" w:rsidRDefault="006C121F" w:rsidP="006C121F">
      <w:pPr>
        <w:rPr>
          <w:rFonts w:cs="Arial"/>
        </w:rPr>
      </w:pPr>
      <w:r w:rsidRPr="002C7BD8">
        <w:rPr>
          <w:rFonts w:cs="Arial"/>
        </w:rPr>
        <w:t>O</w:t>
      </w:r>
      <w:r w:rsidRPr="002C7BD8">
        <w:rPr>
          <w:rFonts w:cs="Arial"/>
        </w:rPr>
        <w:tab/>
        <w:t>odpad ostatní</w:t>
      </w:r>
    </w:p>
    <w:p w14:paraId="1484154F" w14:textId="77777777" w:rsidR="006C121F" w:rsidRPr="002C7BD8" w:rsidRDefault="006C121F" w:rsidP="006C121F">
      <w:pPr>
        <w:rPr>
          <w:rFonts w:cs="Arial"/>
        </w:rPr>
      </w:pPr>
      <w:r w:rsidRPr="002C7BD8">
        <w:rPr>
          <w:rFonts w:cs="Arial"/>
        </w:rPr>
        <w:t>N</w:t>
      </w:r>
      <w:r w:rsidRPr="002C7BD8">
        <w:rPr>
          <w:rFonts w:cs="Arial"/>
        </w:rPr>
        <w:tab/>
        <w:t>odpad nebezpečný</w:t>
      </w:r>
    </w:p>
    <w:p w14:paraId="2A324208" w14:textId="77777777" w:rsidR="006C121F" w:rsidRPr="002C7BD8" w:rsidRDefault="006C121F" w:rsidP="006C121F">
      <w:pPr>
        <w:rPr>
          <w:rFonts w:cs="Arial"/>
        </w:rPr>
      </w:pPr>
      <w:r w:rsidRPr="002C7BD8">
        <w:rPr>
          <w:rFonts w:cs="Arial"/>
        </w:rPr>
        <w:t>(prvé dvojčíslí označuje skupinu odpadu, druhé dvojčíslí označuje podskupinu odpadů, třetí dvojčíslí označuje druh odpadu zařazeného do příslušné skupiny (podskupiny) odpadů)</w:t>
      </w:r>
    </w:p>
    <w:p w14:paraId="651BE793" w14:textId="77777777" w:rsidR="006C121F" w:rsidRPr="002C7BD8" w:rsidRDefault="006C121F" w:rsidP="006C121F">
      <w:pPr>
        <w:rPr>
          <w:rFonts w:cs="Arial"/>
          <w:szCs w:val="22"/>
        </w:rPr>
      </w:pPr>
      <w:r w:rsidRPr="002C7BD8">
        <w:rPr>
          <w:rFonts w:cs="Arial"/>
          <w:szCs w:val="22"/>
        </w:rPr>
        <w:t>Hlavním odpadem, který bude při stavbě vznikat, je přebytečná zemina z výkopů, odstraněné části vozovky (katal. č. odp. 17 05, kategorie O;  katal. č. odp. 17 01, kategorie O; katal. Č. odp. 17 03, kategorii O, 17 04, kategorie O). Dodavatel si zajistí potřebnou skládku.</w:t>
      </w:r>
    </w:p>
    <w:p w14:paraId="7A8FD4DB" w14:textId="77777777" w:rsidR="006C121F" w:rsidRPr="002C7BD8" w:rsidRDefault="006C121F" w:rsidP="006C121F">
      <w:pPr>
        <w:rPr>
          <w:rFonts w:cs="Arial"/>
        </w:rPr>
      </w:pPr>
    </w:p>
    <w:p w14:paraId="00EB1E15" w14:textId="77777777" w:rsidR="00A148D7" w:rsidRPr="002C7BD8" w:rsidRDefault="00A148D7" w:rsidP="00A148D7">
      <w:pPr>
        <w:pStyle w:val="Zkladntext"/>
        <w:rPr>
          <w:rFonts w:cs="Arial"/>
          <w:color w:val="auto"/>
          <w:szCs w:val="22"/>
        </w:rPr>
      </w:pPr>
      <w:r w:rsidRPr="002C7BD8">
        <w:rPr>
          <w:rFonts w:cs="Arial"/>
          <w:color w:val="auto"/>
          <w:szCs w:val="22"/>
        </w:rPr>
        <w:t>V průběhu realizace stavby se předpokládá vznik následujících druhů odpadů:</w:t>
      </w:r>
    </w:p>
    <w:p w14:paraId="56EDADCC" w14:textId="77777777" w:rsidR="00A148D7" w:rsidRPr="002C7BD8" w:rsidRDefault="00A148D7" w:rsidP="00A148D7">
      <w:pPr>
        <w:pStyle w:val="Default"/>
        <w:jc w:val="both"/>
        <w:rPr>
          <w:color w:val="auto"/>
          <w:sz w:val="22"/>
          <w:szCs w:val="22"/>
        </w:rPr>
      </w:pPr>
    </w:p>
    <w:tbl>
      <w:tblPr>
        <w:tblStyle w:val="Mkatabulky"/>
        <w:tblW w:w="9322" w:type="dxa"/>
        <w:tblLayout w:type="fixed"/>
        <w:tblLook w:val="04A0" w:firstRow="1" w:lastRow="0" w:firstColumn="1" w:lastColumn="0" w:noHBand="0" w:noVBand="1"/>
      </w:tblPr>
      <w:tblGrid>
        <w:gridCol w:w="1526"/>
        <w:gridCol w:w="3544"/>
        <w:gridCol w:w="2976"/>
        <w:gridCol w:w="1276"/>
      </w:tblGrid>
      <w:tr w:rsidR="00A148D7" w:rsidRPr="002C7BD8" w14:paraId="41C3AE87" w14:textId="77777777" w:rsidTr="00D81CFB">
        <w:tc>
          <w:tcPr>
            <w:tcW w:w="1526" w:type="dxa"/>
            <w:tcBorders>
              <w:top w:val="double" w:sz="4" w:space="0" w:color="auto"/>
              <w:left w:val="double" w:sz="4" w:space="0" w:color="auto"/>
              <w:bottom w:val="double" w:sz="4" w:space="0" w:color="auto"/>
            </w:tcBorders>
            <w:shd w:val="clear" w:color="auto" w:fill="BFBFBF" w:themeFill="background1" w:themeFillShade="BF"/>
          </w:tcPr>
          <w:p w14:paraId="77313E5A" w14:textId="77777777" w:rsidR="00A148D7" w:rsidRPr="002C7BD8" w:rsidRDefault="00A148D7" w:rsidP="00D81CFB">
            <w:pPr>
              <w:pStyle w:val="Zkladntext"/>
              <w:jc w:val="center"/>
              <w:rPr>
                <w:rFonts w:cs="Arial"/>
                <w:b/>
                <w:color w:val="auto"/>
                <w:szCs w:val="22"/>
              </w:rPr>
            </w:pPr>
            <w:r w:rsidRPr="002C7BD8">
              <w:rPr>
                <w:rFonts w:cs="Arial"/>
                <w:b/>
                <w:color w:val="auto"/>
                <w:szCs w:val="22"/>
              </w:rPr>
              <w:t>Katalogové č. odpadu</w:t>
            </w:r>
          </w:p>
        </w:tc>
        <w:tc>
          <w:tcPr>
            <w:tcW w:w="3544" w:type="dxa"/>
            <w:tcBorders>
              <w:top w:val="double" w:sz="4" w:space="0" w:color="auto"/>
              <w:bottom w:val="double" w:sz="4" w:space="0" w:color="auto"/>
            </w:tcBorders>
            <w:shd w:val="clear" w:color="auto" w:fill="BFBFBF" w:themeFill="background1" w:themeFillShade="BF"/>
          </w:tcPr>
          <w:p w14:paraId="373206CB" w14:textId="77777777" w:rsidR="00A148D7" w:rsidRPr="002C7BD8" w:rsidRDefault="00A148D7" w:rsidP="00D81CFB">
            <w:pPr>
              <w:pStyle w:val="Zkladntext"/>
              <w:jc w:val="center"/>
              <w:rPr>
                <w:rFonts w:cs="Arial"/>
                <w:b/>
                <w:color w:val="auto"/>
                <w:szCs w:val="22"/>
              </w:rPr>
            </w:pPr>
            <w:r w:rsidRPr="002C7BD8">
              <w:rPr>
                <w:rFonts w:cs="Arial"/>
                <w:b/>
                <w:color w:val="auto"/>
                <w:szCs w:val="22"/>
              </w:rPr>
              <w:t>Název druhu odpadů - zkráceně</w:t>
            </w:r>
          </w:p>
        </w:tc>
        <w:tc>
          <w:tcPr>
            <w:tcW w:w="2976" w:type="dxa"/>
            <w:tcBorders>
              <w:top w:val="double" w:sz="4" w:space="0" w:color="auto"/>
              <w:bottom w:val="double" w:sz="4" w:space="0" w:color="auto"/>
            </w:tcBorders>
            <w:shd w:val="clear" w:color="auto" w:fill="BFBFBF" w:themeFill="background1" w:themeFillShade="BF"/>
          </w:tcPr>
          <w:p w14:paraId="153B7C94" w14:textId="77777777" w:rsidR="00A148D7" w:rsidRPr="002C7BD8" w:rsidRDefault="00A148D7" w:rsidP="00D81CFB">
            <w:pPr>
              <w:pStyle w:val="Zkladntext"/>
              <w:jc w:val="center"/>
              <w:rPr>
                <w:rFonts w:cs="Arial"/>
                <w:b/>
                <w:color w:val="auto"/>
                <w:szCs w:val="22"/>
              </w:rPr>
            </w:pPr>
            <w:r w:rsidRPr="002C7BD8">
              <w:rPr>
                <w:rFonts w:cs="Arial"/>
                <w:b/>
                <w:color w:val="auto"/>
                <w:szCs w:val="22"/>
              </w:rPr>
              <w:t>Předpokládaný způsob nakládání</w:t>
            </w:r>
          </w:p>
        </w:tc>
        <w:tc>
          <w:tcPr>
            <w:tcW w:w="1276" w:type="dxa"/>
            <w:tcBorders>
              <w:top w:val="double" w:sz="4" w:space="0" w:color="auto"/>
              <w:bottom w:val="double" w:sz="4" w:space="0" w:color="auto"/>
              <w:right w:val="double" w:sz="4" w:space="0" w:color="auto"/>
            </w:tcBorders>
            <w:shd w:val="clear" w:color="auto" w:fill="BFBFBF" w:themeFill="background1" w:themeFillShade="BF"/>
          </w:tcPr>
          <w:p w14:paraId="262703A6" w14:textId="77777777" w:rsidR="00A148D7" w:rsidRPr="002C7BD8" w:rsidRDefault="00A148D7" w:rsidP="00D81CFB">
            <w:pPr>
              <w:pStyle w:val="Zkladntext"/>
              <w:jc w:val="center"/>
              <w:rPr>
                <w:rFonts w:cs="Arial"/>
                <w:b/>
                <w:color w:val="auto"/>
                <w:szCs w:val="22"/>
              </w:rPr>
            </w:pPr>
            <w:r w:rsidRPr="002C7BD8">
              <w:rPr>
                <w:rFonts w:cs="Arial"/>
                <w:b/>
                <w:color w:val="auto"/>
                <w:szCs w:val="22"/>
              </w:rPr>
              <w:t>Kategorie odpadu</w:t>
            </w:r>
          </w:p>
        </w:tc>
      </w:tr>
      <w:tr w:rsidR="00A148D7" w:rsidRPr="002C7BD8" w14:paraId="70D5017B" w14:textId="77777777" w:rsidTr="00D81CFB">
        <w:tc>
          <w:tcPr>
            <w:tcW w:w="1526" w:type="dxa"/>
            <w:tcBorders>
              <w:top w:val="double" w:sz="4" w:space="0" w:color="auto"/>
              <w:left w:val="double" w:sz="4" w:space="0" w:color="auto"/>
            </w:tcBorders>
          </w:tcPr>
          <w:p w14:paraId="0B0B45DE" w14:textId="77777777" w:rsidR="00A148D7" w:rsidRPr="002C7BD8" w:rsidRDefault="00A148D7" w:rsidP="00D81CFB">
            <w:pPr>
              <w:pStyle w:val="Zkladntext"/>
              <w:jc w:val="center"/>
              <w:rPr>
                <w:rFonts w:cs="Arial"/>
                <w:color w:val="auto"/>
                <w:szCs w:val="22"/>
              </w:rPr>
            </w:pPr>
            <w:r w:rsidRPr="002C7BD8">
              <w:rPr>
                <w:rFonts w:cs="Arial"/>
                <w:color w:val="auto"/>
                <w:szCs w:val="22"/>
              </w:rPr>
              <w:t>15 01 01</w:t>
            </w:r>
          </w:p>
        </w:tc>
        <w:tc>
          <w:tcPr>
            <w:tcW w:w="3544" w:type="dxa"/>
            <w:tcBorders>
              <w:top w:val="double" w:sz="4" w:space="0" w:color="auto"/>
            </w:tcBorders>
          </w:tcPr>
          <w:p w14:paraId="4A83FA70" w14:textId="77777777" w:rsidR="00A148D7" w:rsidRPr="002C7BD8" w:rsidRDefault="00A148D7" w:rsidP="00D81CFB">
            <w:pPr>
              <w:pStyle w:val="Zkladntext"/>
              <w:jc w:val="left"/>
              <w:rPr>
                <w:rFonts w:cs="Arial"/>
                <w:color w:val="auto"/>
                <w:szCs w:val="22"/>
              </w:rPr>
            </w:pPr>
            <w:r w:rsidRPr="002C7BD8">
              <w:rPr>
                <w:rFonts w:cs="Arial"/>
                <w:color w:val="auto"/>
                <w:szCs w:val="22"/>
              </w:rPr>
              <w:t>Papírové a lepenkové obaly</w:t>
            </w:r>
          </w:p>
        </w:tc>
        <w:tc>
          <w:tcPr>
            <w:tcW w:w="2976" w:type="dxa"/>
            <w:tcBorders>
              <w:top w:val="double" w:sz="4" w:space="0" w:color="auto"/>
            </w:tcBorders>
          </w:tcPr>
          <w:p w14:paraId="442B7BA5" w14:textId="77777777" w:rsidR="00A148D7" w:rsidRPr="002C7BD8" w:rsidRDefault="00A148D7" w:rsidP="00D81CFB">
            <w:pPr>
              <w:pStyle w:val="Zkladntext"/>
              <w:jc w:val="left"/>
              <w:rPr>
                <w:rFonts w:cs="Arial"/>
                <w:color w:val="auto"/>
                <w:szCs w:val="22"/>
              </w:rPr>
            </w:pPr>
            <w:r w:rsidRPr="002C7BD8">
              <w:rPr>
                <w:rFonts w:cs="Arial"/>
                <w:color w:val="auto"/>
                <w:szCs w:val="22"/>
              </w:rPr>
              <w:t>Předání k recyklaci</w:t>
            </w:r>
          </w:p>
        </w:tc>
        <w:tc>
          <w:tcPr>
            <w:tcW w:w="1276" w:type="dxa"/>
            <w:tcBorders>
              <w:top w:val="double" w:sz="4" w:space="0" w:color="auto"/>
              <w:right w:val="double" w:sz="4" w:space="0" w:color="auto"/>
            </w:tcBorders>
          </w:tcPr>
          <w:p w14:paraId="5333446E"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r w:rsidR="00A148D7" w:rsidRPr="002C7BD8" w14:paraId="1B13E161" w14:textId="77777777" w:rsidTr="00D81CFB">
        <w:tc>
          <w:tcPr>
            <w:tcW w:w="1526" w:type="dxa"/>
            <w:tcBorders>
              <w:left w:val="double" w:sz="4" w:space="0" w:color="auto"/>
            </w:tcBorders>
          </w:tcPr>
          <w:p w14:paraId="36A6BD80" w14:textId="77777777" w:rsidR="00A148D7" w:rsidRPr="002C7BD8" w:rsidRDefault="00A148D7" w:rsidP="00D81CFB">
            <w:pPr>
              <w:pStyle w:val="Zkladntext"/>
              <w:jc w:val="center"/>
              <w:rPr>
                <w:rFonts w:cs="Arial"/>
                <w:color w:val="auto"/>
                <w:szCs w:val="22"/>
              </w:rPr>
            </w:pPr>
            <w:r w:rsidRPr="002C7BD8">
              <w:rPr>
                <w:rFonts w:cs="Arial"/>
                <w:color w:val="auto"/>
                <w:szCs w:val="22"/>
              </w:rPr>
              <w:t>15 01 06</w:t>
            </w:r>
          </w:p>
        </w:tc>
        <w:tc>
          <w:tcPr>
            <w:tcW w:w="3544" w:type="dxa"/>
          </w:tcPr>
          <w:p w14:paraId="35C0AE0B" w14:textId="77777777" w:rsidR="00A148D7" w:rsidRPr="002C7BD8" w:rsidRDefault="00A148D7" w:rsidP="00D81CFB">
            <w:pPr>
              <w:pStyle w:val="Zkladntext"/>
              <w:jc w:val="left"/>
              <w:rPr>
                <w:rFonts w:cs="Arial"/>
                <w:color w:val="auto"/>
                <w:szCs w:val="22"/>
              </w:rPr>
            </w:pPr>
            <w:r w:rsidRPr="002C7BD8">
              <w:rPr>
                <w:rFonts w:cs="Arial"/>
                <w:color w:val="auto"/>
                <w:szCs w:val="22"/>
              </w:rPr>
              <w:t>Směsné obaly</w:t>
            </w:r>
          </w:p>
        </w:tc>
        <w:tc>
          <w:tcPr>
            <w:tcW w:w="2976" w:type="dxa"/>
          </w:tcPr>
          <w:p w14:paraId="3BE1ADF8" w14:textId="77777777" w:rsidR="00A148D7" w:rsidRPr="002C7BD8" w:rsidRDefault="00A148D7" w:rsidP="00D81CFB">
            <w:pPr>
              <w:pStyle w:val="Zkladntext"/>
              <w:jc w:val="left"/>
              <w:rPr>
                <w:rFonts w:cs="Arial"/>
                <w:color w:val="auto"/>
                <w:szCs w:val="22"/>
              </w:rPr>
            </w:pPr>
            <w:r w:rsidRPr="002C7BD8">
              <w:rPr>
                <w:rFonts w:cs="Arial"/>
                <w:color w:val="auto"/>
                <w:szCs w:val="22"/>
              </w:rPr>
              <w:t xml:space="preserve">zařízení k odstraňování </w:t>
            </w:r>
            <w:r w:rsidRPr="002C7BD8">
              <w:rPr>
                <w:rFonts w:cs="Arial"/>
                <w:color w:val="auto"/>
                <w:szCs w:val="22"/>
              </w:rPr>
              <w:lastRenderedPageBreak/>
              <w:t>odpadů</w:t>
            </w:r>
          </w:p>
        </w:tc>
        <w:tc>
          <w:tcPr>
            <w:tcW w:w="1276" w:type="dxa"/>
            <w:tcBorders>
              <w:right w:val="double" w:sz="4" w:space="0" w:color="auto"/>
            </w:tcBorders>
          </w:tcPr>
          <w:p w14:paraId="5BDBD1FE" w14:textId="77777777" w:rsidR="00A148D7" w:rsidRPr="002C7BD8" w:rsidRDefault="00A148D7" w:rsidP="00D81CFB">
            <w:pPr>
              <w:pStyle w:val="Zkladntext"/>
              <w:jc w:val="center"/>
              <w:rPr>
                <w:rFonts w:cs="Arial"/>
                <w:color w:val="auto"/>
                <w:szCs w:val="22"/>
              </w:rPr>
            </w:pPr>
            <w:r w:rsidRPr="002C7BD8">
              <w:rPr>
                <w:rFonts w:cs="Arial"/>
                <w:color w:val="auto"/>
                <w:szCs w:val="22"/>
              </w:rPr>
              <w:lastRenderedPageBreak/>
              <w:t>O</w:t>
            </w:r>
          </w:p>
        </w:tc>
      </w:tr>
      <w:tr w:rsidR="00A148D7" w:rsidRPr="002C7BD8" w14:paraId="52233509" w14:textId="77777777" w:rsidTr="00D81CFB">
        <w:tc>
          <w:tcPr>
            <w:tcW w:w="1526" w:type="dxa"/>
            <w:tcBorders>
              <w:left w:val="double" w:sz="4" w:space="0" w:color="auto"/>
            </w:tcBorders>
          </w:tcPr>
          <w:p w14:paraId="64BA137D" w14:textId="77777777" w:rsidR="00A148D7" w:rsidRPr="002C7BD8" w:rsidRDefault="00A148D7" w:rsidP="00D81CFB">
            <w:pPr>
              <w:pStyle w:val="Zkladntext"/>
              <w:jc w:val="center"/>
              <w:rPr>
                <w:rFonts w:cs="Arial"/>
                <w:color w:val="auto"/>
                <w:szCs w:val="22"/>
              </w:rPr>
            </w:pPr>
            <w:r w:rsidRPr="002C7BD8">
              <w:rPr>
                <w:rFonts w:cs="Arial"/>
                <w:color w:val="auto"/>
                <w:szCs w:val="22"/>
              </w:rPr>
              <w:t>17 01 01</w:t>
            </w:r>
          </w:p>
        </w:tc>
        <w:tc>
          <w:tcPr>
            <w:tcW w:w="3544" w:type="dxa"/>
          </w:tcPr>
          <w:p w14:paraId="518A86AA" w14:textId="77777777" w:rsidR="00A148D7" w:rsidRPr="002C7BD8" w:rsidRDefault="00A148D7" w:rsidP="00D81CFB">
            <w:pPr>
              <w:pStyle w:val="Zkladntext"/>
              <w:jc w:val="left"/>
              <w:rPr>
                <w:rFonts w:cs="Arial"/>
                <w:color w:val="auto"/>
                <w:szCs w:val="22"/>
              </w:rPr>
            </w:pPr>
            <w:r w:rsidRPr="002C7BD8">
              <w:rPr>
                <w:rFonts w:cs="Arial"/>
                <w:color w:val="auto"/>
                <w:szCs w:val="22"/>
              </w:rPr>
              <w:t>Beton</w:t>
            </w:r>
          </w:p>
        </w:tc>
        <w:tc>
          <w:tcPr>
            <w:tcW w:w="2976" w:type="dxa"/>
          </w:tcPr>
          <w:p w14:paraId="4A5D02F2" w14:textId="77777777" w:rsidR="00A148D7" w:rsidRPr="002C7BD8" w:rsidRDefault="00A148D7" w:rsidP="00D81CFB">
            <w:pPr>
              <w:pStyle w:val="Zkladntext"/>
              <w:jc w:val="left"/>
              <w:rPr>
                <w:rFonts w:cs="Arial"/>
                <w:color w:val="auto"/>
                <w:szCs w:val="22"/>
              </w:rPr>
            </w:pPr>
            <w:r w:rsidRPr="002C7BD8">
              <w:rPr>
                <w:rFonts w:cs="Arial"/>
                <w:color w:val="auto"/>
                <w:szCs w:val="22"/>
              </w:rPr>
              <w:t>Předání k recyklaci</w:t>
            </w:r>
          </w:p>
        </w:tc>
        <w:tc>
          <w:tcPr>
            <w:tcW w:w="1276" w:type="dxa"/>
            <w:tcBorders>
              <w:right w:val="double" w:sz="4" w:space="0" w:color="auto"/>
            </w:tcBorders>
          </w:tcPr>
          <w:p w14:paraId="6D46D9EC"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r w:rsidR="00A148D7" w:rsidRPr="002C7BD8" w14:paraId="424A85F1" w14:textId="77777777" w:rsidTr="00D81CFB">
        <w:tc>
          <w:tcPr>
            <w:tcW w:w="1526" w:type="dxa"/>
            <w:tcBorders>
              <w:left w:val="double" w:sz="4" w:space="0" w:color="auto"/>
            </w:tcBorders>
          </w:tcPr>
          <w:p w14:paraId="2BB66F51" w14:textId="77777777" w:rsidR="00A148D7" w:rsidRPr="002C7BD8" w:rsidRDefault="00A148D7" w:rsidP="00D81CFB">
            <w:pPr>
              <w:pStyle w:val="Zkladntext"/>
              <w:jc w:val="center"/>
              <w:rPr>
                <w:rFonts w:cs="Arial"/>
                <w:color w:val="auto"/>
                <w:szCs w:val="22"/>
              </w:rPr>
            </w:pPr>
            <w:r w:rsidRPr="002C7BD8">
              <w:rPr>
                <w:rFonts w:cs="Arial"/>
                <w:color w:val="auto"/>
                <w:szCs w:val="22"/>
              </w:rPr>
              <w:t>17 01 02</w:t>
            </w:r>
          </w:p>
        </w:tc>
        <w:tc>
          <w:tcPr>
            <w:tcW w:w="3544" w:type="dxa"/>
          </w:tcPr>
          <w:p w14:paraId="10D93020" w14:textId="77777777" w:rsidR="00A148D7" w:rsidRPr="002C7BD8" w:rsidRDefault="00A148D7" w:rsidP="00D81CFB">
            <w:pPr>
              <w:pStyle w:val="Zkladntext"/>
              <w:jc w:val="left"/>
              <w:rPr>
                <w:rFonts w:cs="Arial"/>
                <w:color w:val="auto"/>
                <w:szCs w:val="22"/>
              </w:rPr>
            </w:pPr>
            <w:r w:rsidRPr="002C7BD8">
              <w:rPr>
                <w:rFonts w:cs="Arial"/>
                <w:color w:val="auto"/>
                <w:szCs w:val="22"/>
              </w:rPr>
              <w:t>Cihly</w:t>
            </w:r>
          </w:p>
        </w:tc>
        <w:tc>
          <w:tcPr>
            <w:tcW w:w="2976" w:type="dxa"/>
          </w:tcPr>
          <w:p w14:paraId="7717E9DA" w14:textId="77777777" w:rsidR="00A148D7" w:rsidRPr="002C7BD8" w:rsidRDefault="00A148D7" w:rsidP="00D81CFB">
            <w:pPr>
              <w:pStyle w:val="Zkladntext"/>
              <w:jc w:val="left"/>
              <w:rPr>
                <w:rFonts w:cs="Arial"/>
                <w:color w:val="auto"/>
                <w:szCs w:val="22"/>
              </w:rPr>
            </w:pPr>
            <w:r w:rsidRPr="002C7BD8">
              <w:rPr>
                <w:rFonts w:cs="Arial"/>
                <w:color w:val="auto"/>
                <w:szCs w:val="22"/>
              </w:rPr>
              <w:t>Předání k recyklaci</w:t>
            </w:r>
          </w:p>
        </w:tc>
        <w:tc>
          <w:tcPr>
            <w:tcW w:w="1276" w:type="dxa"/>
            <w:tcBorders>
              <w:right w:val="double" w:sz="4" w:space="0" w:color="auto"/>
            </w:tcBorders>
          </w:tcPr>
          <w:p w14:paraId="6B73532B"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r w:rsidR="00A148D7" w:rsidRPr="002C7BD8" w14:paraId="39075F4B" w14:textId="77777777" w:rsidTr="00D81CFB">
        <w:tc>
          <w:tcPr>
            <w:tcW w:w="1526" w:type="dxa"/>
            <w:tcBorders>
              <w:left w:val="double" w:sz="4" w:space="0" w:color="auto"/>
            </w:tcBorders>
          </w:tcPr>
          <w:p w14:paraId="400148FD" w14:textId="77777777" w:rsidR="00A148D7" w:rsidRPr="002C7BD8" w:rsidRDefault="00A148D7" w:rsidP="00D81CFB">
            <w:pPr>
              <w:pStyle w:val="Zkladntext"/>
              <w:jc w:val="center"/>
              <w:rPr>
                <w:rFonts w:cs="Arial"/>
                <w:color w:val="auto"/>
                <w:szCs w:val="22"/>
              </w:rPr>
            </w:pPr>
            <w:r w:rsidRPr="002C7BD8">
              <w:rPr>
                <w:rFonts w:cs="Arial"/>
                <w:color w:val="auto"/>
                <w:szCs w:val="22"/>
              </w:rPr>
              <w:t>17 01 07</w:t>
            </w:r>
          </w:p>
        </w:tc>
        <w:tc>
          <w:tcPr>
            <w:tcW w:w="3544" w:type="dxa"/>
          </w:tcPr>
          <w:p w14:paraId="0C59F4F8" w14:textId="77777777" w:rsidR="00A148D7" w:rsidRPr="002C7BD8" w:rsidRDefault="00A148D7" w:rsidP="00D81CFB">
            <w:pPr>
              <w:pStyle w:val="Zkladntext"/>
              <w:jc w:val="left"/>
              <w:rPr>
                <w:rFonts w:cs="Arial"/>
                <w:color w:val="auto"/>
                <w:szCs w:val="22"/>
              </w:rPr>
            </w:pPr>
            <w:r w:rsidRPr="002C7BD8">
              <w:rPr>
                <w:rFonts w:cs="Arial"/>
                <w:color w:val="auto"/>
                <w:szCs w:val="22"/>
              </w:rPr>
              <w:t>Směsi nebo oddělené frakce betonu</w:t>
            </w:r>
          </w:p>
        </w:tc>
        <w:tc>
          <w:tcPr>
            <w:tcW w:w="2976" w:type="dxa"/>
          </w:tcPr>
          <w:p w14:paraId="72178683" w14:textId="77777777" w:rsidR="00A148D7" w:rsidRPr="002C7BD8" w:rsidRDefault="00A148D7" w:rsidP="00D81CFB">
            <w:pPr>
              <w:pStyle w:val="Zkladntext"/>
              <w:jc w:val="left"/>
              <w:rPr>
                <w:rFonts w:cs="Arial"/>
                <w:color w:val="auto"/>
                <w:szCs w:val="22"/>
              </w:rPr>
            </w:pPr>
            <w:r w:rsidRPr="002C7BD8">
              <w:rPr>
                <w:rFonts w:cs="Arial"/>
                <w:color w:val="auto"/>
                <w:szCs w:val="22"/>
              </w:rPr>
              <w:t>Předání k recyklaci</w:t>
            </w:r>
          </w:p>
        </w:tc>
        <w:tc>
          <w:tcPr>
            <w:tcW w:w="1276" w:type="dxa"/>
            <w:tcBorders>
              <w:right w:val="double" w:sz="4" w:space="0" w:color="auto"/>
            </w:tcBorders>
          </w:tcPr>
          <w:p w14:paraId="0B90472E"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r w:rsidR="00A148D7" w:rsidRPr="002C7BD8" w14:paraId="6A2ADB32" w14:textId="77777777" w:rsidTr="00D81CFB">
        <w:tc>
          <w:tcPr>
            <w:tcW w:w="1526" w:type="dxa"/>
            <w:tcBorders>
              <w:left w:val="double" w:sz="4" w:space="0" w:color="auto"/>
            </w:tcBorders>
          </w:tcPr>
          <w:p w14:paraId="6ADF80D5" w14:textId="77777777" w:rsidR="00A148D7" w:rsidRPr="002C7BD8" w:rsidRDefault="00A148D7" w:rsidP="00D81CFB">
            <w:pPr>
              <w:pStyle w:val="Zkladntext"/>
              <w:jc w:val="center"/>
              <w:rPr>
                <w:rFonts w:cs="Arial"/>
                <w:color w:val="auto"/>
                <w:szCs w:val="22"/>
              </w:rPr>
            </w:pPr>
            <w:r w:rsidRPr="002C7BD8">
              <w:rPr>
                <w:rFonts w:cs="Arial"/>
                <w:color w:val="auto"/>
                <w:szCs w:val="22"/>
              </w:rPr>
              <w:t>17 02 01</w:t>
            </w:r>
          </w:p>
        </w:tc>
        <w:tc>
          <w:tcPr>
            <w:tcW w:w="3544" w:type="dxa"/>
          </w:tcPr>
          <w:p w14:paraId="1B5E5B40" w14:textId="77777777" w:rsidR="00A148D7" w:rsidRPr="002C7BD8" w:rsidRDefault="00A148D7" w:rsidP="00D81CFB">
            <w:pPr>
              <w:pStyle w:val="Zkladntext"/>
              <w:jc w:val="left"/>
              <w:rPr>
                <w:rFonts w:cs="Arial"/>
                <w:color w:val="auto"/>
                <w:szCs w:val="22"/>
              </w:rPr>
            </w:pPr>
            <w:r w:rsidRPr="002C7BD8">
              <w:rPr>
                <w:rFonts w:cs="Arial"/>
                <w:color w:val="auto"/>
                <w:szCs w:val="22"/>
              </w:rPr>
              <w:t>Dřevo</w:t>
            </w:r>
          </w:p>
        </w:tc>
        <w:tc>
          <w:tcPr>
            <w:tcW w:w="2976" w:type="dxa"/>
          </w:tcPr>
          <w:p w14:paraId="0DDF6112" w14:textId="77777777" w:rsidR="00A148D7" w:rsidRPr="002C7BD8" w:rsidRDefault="00A148D7" w:rsidP="00D81CFB">
            <w:pPr>
              <w:pStyle w:val="Zkladntext"/>
              <w:jc w:val="left"/>
              <w:rPr>
                <w:rFonts w:cs="Arial"/>
                <w:color w:val="auto"/>
                <w:szCs w:val="22"/>
              </w:rPr>
            </w:pPr>
            <w:r w:rsidRPr="002C7BD8">
              <w:rPr>
                <w:rFonts w:cs="Arial"/>
                <w:color w:val="auto"/>
                <w:szCs w:val="22"/>
              </w:rPr>
              <w:t>Materiálové využití</w:t>
            </w:r>
          </w:p>
        </w:tc>
        <w:tc>
          <w:tcPr>
            <w:tcW w:w="1276" w:type="dxa"/>
            <w:tcBorders>
              <w:right w:val="double" w:sz="4" w:space="0" w:color="auto"/>
            </w:tcBorders>
          </w:tcPr>
          <w:p w14:paraId="4D9BB991"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r w:rsidR="00A148D7" w:rsidRPr="002C7BD8" w14:paraId="4CF32221" w14:textId="77777777" w:rsidTr="00D81CFB">
        <w:tc>
          <w:tcPr>
            <w:tcW w:w="1526" w:type="dxa"/>
            <w:tcBorders>
              <w:left w:val="double" w:sz="4" w:space="0" w:color="auto"/>
            </w:tcBorders>
          </w:tcPr>
          <w:p w14:paraId="0928001C" w14:textId="77777777" w:rsidR="00A148D7" w:rsidRPr="002C7BD8" w:rsidRDefault="00A148D7" w:rsidP="00D81CFB">
            <w:pPr>
              <w:pStyle w:val="Zkladntext"/>
              <w:jc w:val="center"/>
              <w:rPr>
                <w:rFonts w:cs="Arial"/>
                <w:color w:val="auto"/>
                <w:szCs w:val="22"/>
              </w:rPr>
            </w:pPr>
            <w:r w:rsidRPr="002C7BD8">
              <w:rPr>
                <w:rFonts w:cs="Arial"/>
                <w:color w:val="auto"/>
                <w:szCs w:val="22"/>
              </w:rPr>
              <w:t>17 02 03</w:t>
            </w:r>
          </w:p>
        </w:tc>
        <w:tc>
          <w:tcPr>
            <w:tcW w:w="3544" w:type="dxa"/>
          </w:tcPr>
          <w:p w14:paraId="5E98D7B6" w14:textId="77777777" w:rsidR="00A148D7" w:rsidRPr="002C7BD8" w:rsidRDefault="00A148D7" w:rsidP="00D81CFB">
            <w:pPr>
              <w:pStyle w:val="Zkladntext"/>
              <w:jc w:val="left"/>
              <w:rPr>
                <w:rFonts w:cs="Arial"/>
                <w:color w:val="auto"/>
                <w:szCs w:val="22"/>
              </w:rPr>
            </w:pPr>
            <w:r w:rsidRPr="002C7BD8">
              <w:rPr>
                <w:rFonts w:cs="Arial"/>
                <w:color w:val="auto"/>
                <w:szCs w:val="22"/>
              </w:rPr>
              <w:t>Plasty</w:t>
            </w:r>
          </w:p>
        </w:tc>
        <w:tc>
          <w:tcPr>
            <w:tcW w:w="2976" w:type="dxa"/>
          </w:tcPr>
          <w:p w14:paraId="28983B08" w14:textId="77777777" w:rsidR="00A148D7" w:rsidRPr="002C7BD8" w:rsidRDefault="00A148D7" w:rsidP="00D81CFB">
            <w:pPr>
              <w:pStyle w:val="Zkladntext"/>
              <w:jc w:val="left"/>
              <w:rPr>
                <w:rFonts w:cs="Arial"/>
                <w:color w:val="auto"/>
                <w:szCs w:val="22"/>
              </w:rPr>
            </w:pPr>
            <w:r w:rsidRPr="002C7BD8">
              <w:rPr>
                <w:rFonts w:cs="Arial"/>
                <w:color w:val="auto"/>
                <w:szCs w:val="22"/>
              </w:rPr>
              <w:t>Předání k recyklaci</w:t>
            </w:r>
          </w:p>
        </w:tc>
        <w:tc>
          <w:tcPr>
            <w:tcW w:w="1276" w:type="dxa"/>
            <w:tcBorders>
              <w:right w:val="double" w:sz="4" w:space="0" w:color="auto"/>
            </w:tcBorders>
          </w:tcPr>
          <w:p w14:paraId="731D7A8B"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r w:rsidR="00A148D7" w:rsidRPr="002C7BD8" w14:paraId="386FFA2A" w14:textId="77777777" w:rsidTr="00D81CFB">
        <w:tc>
          <w:tcPr>
            <w:tcW w:w="1526" w:type="dxa"/>
            <w:tcBorders>
              <w:left w:val="double" w:sz="4" w:space="0" w:color="auto"/>
            </w:tcBorders>
          </w:tcPr>
          <w:p w14:paraId="26711ABD" w14:textId="77777777" w:rsidR="00A148D7" w:rsidRPr="002C7BD8" w:rsidRDefault="00A148D7" w:rsidP="00D81CFB">
            <w:pPr>
              <w:pStyle w:val="Zkladntext"/>
              <w:jc w:val="center"/>
              <w:rPr>
                <w:rFonts w:cs="Arial"/>
                <w:color w:val="auto"/>
                <w:szCs w:val="22"/>
              </w:rPr>
            </w:pPr>
            <w:r w:rsidRPr="002C7BD8">
              <w:rPr>
                <w:rFonts w:cs="Arial"/>
                <w:color w:val="auto"/>
                <w:szCs w:val="22"/>
              </w:rPr>
              <w:t>17 03 02</w:t>
            </w:r>
          </w:p>
        </w:tc>
        <w:tc>
          <w:tcPr>
            <w:tcW w:w="3544" w:type="dxa"/>
          </w:tcPr>
          <w:p w14:paraId="5C1B9AD4" w14:textId="77777777" w:rsidR="00A148D7" w:rsidRPr="002C7BD8" w:rsidRDefault="00A148D7" w:rsidP="00D81CFB">
            <w:pPr>
              <w:pStyle w:val="Zkladntext"/>
              <w:jc w:val="left"/>
              <w:rPr>
                <w:rFonts w:cs="Arial"/>
                <w:color w:val="auto"/>
                <w:szCs w:val="22"/>
              </w:rPr>
            </w:pPr>
            <w:r w:rsidRPr="002C7BD8">
              <w:rPr>
                <w:rFonts w:cs="Arial"/>
                <w:color w:val="auto"/>
                <w:szCs w:val="22"/>
              </w:rPr>
              <w:t>Asfaltové směsi neuvedené pod č. 17 03 01</w:t>
            </w:r>
          </w:p>
        </w:tc>
        <w:tc>
          <w:tcPr>
            <w:tcW w:w="2976" w:type="dxa"/>
          </w:tcPr>
          <w:p w14:paraId="2A0F8C83" w14:textId="77777777" w:rsidR="00A148D7" w:rsidRPr="002C7BD8" w:rsidRDefault="00A148D7" w:rsidP="00D81CFB">
            <w:pPr>
              <w:pStyle w:val="Zkladntext"/>
              <w:jc w:val="left"/>
              <w:rPr>
                <w:rFonts w:cs="Arial"/>
                <w:color w:val="auto"/>
                <w:szCs w:val="22"/>
              </w:rPr>
            </w:pPr>
            <w:r w:rsidRPr="002C7BD8">
              <w:rPr>
                <w:rFonts w:cs="Arial"/>
                <w:color w:val="auto"/>
                <w:szCs w:val="22"/>
              </w:rPr>
              <w:t>Předání k recyklaci</w:t>
            </w:r>
          </w:p>
        </w:tc>
        <w:tc>
          <w:tcPr>
            <w:tcW w:w="1276" w:type="dxa"/>
            <w:tcBorders>
              <w:right w:val="double" w:sz="4" w:space="0" w:color="auto"/>
            </w:tcBorders>
          </w:tcPr>
          <w:p w14:paraId="318E3ABC"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r w:rsidR="00A148D7" w:rsidRPr="002C7BD8" w14:paraId="19DD76D5" w14:textId="77777777" w:rsidTr="00D81CFB">
        <w:tc>
          <w:tcPr>
            <w:tcW w:w="1526" w:type="dxa"/>
            <w:tcBorders>
              <w:left w:val="double" w:sz="4" w:space="0" w:color="auto"/>
            </w:tcBorders>
          </w:tcPr>
          <w:p w14:paraId="3ADCFC1E" w14:textId="77777777" w:rsidR="00A148D7" w:rsidRPr="002C7BD8" w:rsidRDefault="00A148D7" w:rsidP="00D81CFB">
            <w:pPr>
              <w:pStyle w:val="Zkladntext"/>
              <w:jc w:val="center"/>
              <w:rPr>
                <w:rFonts w:cs="Arial"/>
                <w:color w:val="auto"/>
                <w:szCs w:val="22"/>
              </w:rPr>
            </w:pPr>
            <w:r w:rsidRPr="002C7BD8">
              <w:rPr>
                <w:rFonts w:cs="Arial"/>
                <w:color w:val="auto"/>
                <w:szCs w:val="22"/>
              </w:rPr>
              <w:t>17 04 05</w:t>
            </w:r>
          </w:p>
        </w:tc>
        <w:tc>
          <w:tcPr>
            <w:tcW w:w="3544" w:type="dxa"/>
          </w:tcPr>
          <w:p w14:paraId="4AC0E317" w14:textId="77777777" w:rsidR="00A148D7" w:rsidRPr="002C7BD8" w:rsidRDefault="00A148D7" w:rsidP="00D81CFB">
            <w:pPr>
              <w:pStyle w:val="Zkladntext"/>
              <w:jc w:val="left"/>
              <w:rPr>
                <w:rFonts w:cs="Arial"/>
                <w:color w:val="auto"/>
                <w:szCs w:val="22"/>
              </w:rPr>
            </w:pPr>
            <w:r w:rsidRPr="002C7BD8">
              <w:rPr>
                <w:rFonts w:cs="Arial"/>
                <w:color w:val="auto"/>
                <w:szCs w:val="22"/>
              </w:rPr>
              <w:t>Železo a ocel</w:t>
            </w:r>
          </w:p>
        </w:tc>
        <w:tc>
          <w:tcPr>
            <w:tcW w:w="2976" w:type="dxa"/>
          </w:tcPr>
          <w:p w14:paraId="64D4BB2D" w14:textId="77777777" w:rsidR="00A148D7" w:rsidRPr="002C7BD8" w:rsidRDefault="00A148D7" w:rsidP="00D81CFB">
            <w:pPr>
              <w:pStyle w:val="Zkladntext"/>
              <w:jc w:val="left"/>
              <w:rPr>
                <w:rFonts w:cs="Arial"/>
                <w:color w:val="auto"/>
                <w:szCs w:val="22"/>
              </w:rPr>
            </w:pPr>
            <w:r w:rsidRPr="002C7BD8">
              <w:rPr>
                <w:rFonts w:cs="Arial"/>
                <w:color w:val="auto"/>
                <w:szCs w:val="22"/>
              </w:rPr>
              <w:t>Předání k recyklaci</w:t>
            </w:r>
          </w:p>
        </w:tc>
        <w:tc>
          <w:tcPr>
            <w:tcW w:w="1276" w:type="dxa"/>
            <w:tcBorders>
              <w:right w:val="double" w:sz="4" w:space="0" w:color="auto"/>
            </w:tcBorders>
          </w:tcPr>
          <w:p w14:paraId="501D94AC"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r w:rsidR="00A148D7" w:rsidRPr="002C7BD8" w14:paraId="0316379C" w14:textId="77777777" w:rsidTr="00D81CFB">
        <w:tc>
          <w:tcPr>
            <w:tcW w:w="1526" w:type="dxa"/>
            <w:tcBorders>
              <w:left w:val="double" w:sz="4" w:space="0" w:color="auto"/>
              <w:bottom w:val="double" w:sz="4" w:space="0" w:color="auto"/>
            </w:tcBorders>
          </w:tcPr>
          <w:p w14:paraId="602495E1" w14:textId="77777777" w:rsidR="00A148D7" w:rsidRPr="002C7BD8" w:rsidRDefault="00A148D7" w:rsidP="00D81CFB">
            <w:pPr>
              <w:pStyle w:val="Zkladntext"/>
              <w:jc w:val="center"/>
              <w:rPr>
                <w:rFonts w:cs="Arial"/>
                <w:color w:val="auto"/>
                <w:szCs w:val="22"/>
              </w:rPr>
            </w:pPr>
            <w:r w:rsidRPr="002C7BD8">
              <w:rPr>
                <w:rFonts w:cs="Arial"/>
                <w:color w:val="auto"/>
                <w:szCs w:val="22"/>
              </w:rPr>
              <w:t>17 05 04</w:t>
            </w:r>
          </w:p>
        </w:tc>
        <w:tc>
          <w:tcPr>
            <w:tcW w:w="3544" w:type="dxa"/>
            <w:tcBorders>
              <w:bottom w:val="double" w:sz="4" w:space="0" w:color="auto"/>
            </w:tcBorders>
          </w:tcPr>
          <w:p w14:paraId="7696C408" w14:textId="77777777" w:rsidR="00A148D7" w:rsidRPr="002C7BD8" w:rsidRDefault="00A148D7" w:rsidP="00D81CFB">
            <w:pPr>
              <w:pStyle w:val="Zkladntext"/>
              <w:jc w:val="left"/>
              <w:rPr>
                <w:rFonts w:cs="Arial"/>
                <w:color w:val="auto"/>
                <w:szCs w:val="22"/>
              </w:rPr>
            </w:pPr>
            <w:r w:rsidRPr="002C7BD8">
              <w:rPr>
                <w:rFonts w:cs="Arial"/>
                <w:color w:val="auto"/>
                <w:szCs w:val="22"/>
              </w:rPr>
              <w:t>Zemina a kamení neuvedené pod č. 17 05 03</w:t>
            </w:r>
          </w:p>
        </w:tc>
        <w:tc>
          <w:tcPr>
            <w:tcW w:w="2976" w:type="dxa"/>
            <w:tcBorders>
              <w:bottom w:val="double" w:sz="4" w:space="0" w:color="auto"/>
            </w:tcBorders>
          </w:tcPr>
          <w:p w14:paraId="10EB6B4F" w14:textId="77777777" w:rsidR="00A148D7" w:rsidRPr="002C7BD8" w:rsidRDefault="00A148D7" w:rsidP="00D81CFB">
            <w:pPr>
              <w:pStyle w:val="Zkladntext"/>
              <w:jc w:val="left"/>
              <w:rPr>
                <w:rFonts w:cs="Arial"/>
                <w:color w:val="auto"/>
                <w:szCs w:val="22"/>
              </w:rPr>
            </w:pPr>
            <w:r w:rsidRPr="002C7BD8">
              <w:rPr>
                <w:rFonts w:cs="Arial"/>
                <w:color w:val="auto"/>
                <w:szCs w:val="22"/>
              </w:rPr>
              <w:t>Předání k recyklaci</w:t>
            </w:r>
          </w:p>
        </w:tc>
        <w:tc>
          <w:tcPr>
            <w:tcW w:w="1276" w:type="dxa"/>
            <w:tcBorders>
              <w:bottom w:val="double" w:sz="4" w:space="0" w:color="auto"/>
              <w:right w:val="double" w:sz="4" w:space="0" w:color="auto"/>
            </w:tcBorders>
          </w:tcPr>
          <w:p w14:paraId="328067AD" w14:textId="77777777" w:rsidR="00A148D7" w:rsidRPr="002C7BD8" w:rsidRDefault="00A148D7" w:rsidP="00D81CFB">
            <w:pPr>
              <w:pStyle w:val="Zkladntext"/>
              <w:jc w:val="center"/>
              <w:rPr>
                <w:rFonts w:cs="Arial"/>
                <w:color w:val="auto"/>
                <w:szCs w:val="22"/>
              </w:rPr>
            </w:pPr>
            <w:r w:rsidRPr="002C7BD8">
              <w:rPr>
                <w:rFonts w:cs="Arial"/>
                <w:color w:val="auto"/>
                <w:szCs w:val="22"/>
              </w:rPr>
              <w:t>O</w:t>
            </w:r>
          </w:p>
        </w:tc>
      </w:tr>
    </w:tbl>
    <w:p w14:paraId="06601465" w14:textId="77777777" w:rsidR="00A148D7" w:rsidRPr="002C7BD8" w:rsidRDefault="00A148D7" w:rsidP="00A148D7">
      <w:pPr>
        <w:pStyle w:val="Default"/>
        <w:ind w:firstLine="708"/>
        <w:jc w:val="both"/>
        <w:rPr>
          <w:color w:val="auto"/>
          <w:sz w:val="22"/>
          <w:szCs w:val="22"/>
        </w:rPr>
      </w:pPr>
    </w:p>
    <w:p w14:paraId="2EFB2D6D" w14:textId="77777777" w:rsidR="00A148D7" w:rsidRPr="002C7BD8" w:rsidRDefault="00A148D7" w:rsidP="00A148D7">
      <w:r w:rsidRPr="002C7BD8">
        <w:t>Užíváním stavby žádné odpady nevzniknou.</w:t>
      </w:r>
    </w:p>
    <w:p w14:paraId="750A8B0C" w14:textId="77777777" w:rsidR="00A148D7" w:rsidRPr="002C7BD8" w:rsidRDefault="00A148D7" w:rsidP="00A148D7">
      <w:pPr>
        <w:pStyle w:val="Zkladntext"/>
        <w:rPr>
          <w:color w:val="auto"/>
        </w:rPr>
      </w:pPr>
    </w:p>
    <w:p w14:paraId="308541DC" w14:textId="77777777" w:rsidR="00A148D7" w:rsidRPr="002C7BD8" w:rsidRDefault="00A148D7" w:rsidP="00A148D7">
      <w:pPr>
        <w:rPr>
          <w:rFonts w:cs="Arial"/>
          <w:szCs w:val="22"/>
          <w:lang w:eastAsia="x-none"/>
        </w:rPr>
      </w:pPr>
      <w:r w:rsidRPr="002C7BD8">
        <w:rPr>
          <w:rFonts w:cs="Arial"/>
          <w:szCs w:val="22"/>
          <w:lang w:eastAsia="x-none"/>
        </w:rPr>
        <w:t>Nakládání s odpady musí odpovídat následujícím předpisům:</w:t>
      </w:r>
    </w:p>
    <w:p w14:paraId="033C65C6" w14:textId="77777777" w:rsidR="00A148D7" w:rsidRPr="002C7BD8" w:rsidRDefault="00A148D7" w:rsidP="00A148D7">
      <w:pPr>
        <w:rPr>
          <w:rFonts w:cs="Arial"/>
          <w:szCs w:val="22"/>
          <w:lang w:eastAsia="x-none"/>
        </w:rPr>
      </w:pPr>
      <w:r w:rsidRPr="002C7BD8">
        <w:rPr>
          <w:rFonts w:cs="Arial"/>
          <w:szCs w:val="22"/>
          <w:lang w:eastAsia="x-none"/>
        </w:rPr>
        <w:tab/>
        <w:t>zákon č. 185/2001 Sb., Zákon o odpadech v platném znění</w:t>
      </w:r>
    </w:p>
    <w:p w14:paraId="3F191008" w14:textId="77777777" w:rsidR="00A148D7" w:rsidRPr="002C7BD8" w:rsidRDefault="00A148D7" w:rsidP="00A148D7">
      <w:pPr>
        <w:rPr>
          <w:rFonts w:cs="Arial"/>
          <w:szCs w:val="22"/>
          <w:lang w:eastAsia="x-none"/>
        </w:rPr>
      </w:pPr>
      <w:r w:rsidRPr="002C7BD8">
        <w:rPr>
          <w:rFonts w:cs="Arial"/>
          <w:szCs w:val="22"/>
          <w:lang w:eastAsia="x-none"/>
        </w:rPr>
        <w:tab/>
        <w:t>vyhláška     93/2016 Sb., Katalog odpadů</w:t>
      </w:r>
    </w:p>
    <w:p w14:paraId="3F88D81A" w14:textId="77777777" w:rsidR="00A148D7" w:rsidRPr="002C7BD8" w:rsidRDefault="00A148D7" w:rsidP="00A148D7">
      <w:pPr>
        <w:ind w:left="708"/>
        <w:rPr>
          <w:rFonts w:cs="Arial"/>
          <w:szCs w:val="22"/>
          <w:lang w:eastAsia="x-none"/>
        </w:rPr>
      </w:pPr>
      <w:r w:rsidRPr="002C7BD8">
        <w:rPr>
          <w:rFonts w:cs="Arial"/>
          <w:szCs w:val="22"/>
          <w:lang w:eastAsia="x-none"/>
        </w:rPr>
        <w:t>vyhláška 383/2001 Sb. O podrobnostech nakládání s odpady v platném znění</w:t>
      </w:r>
    </w:p>
    <w:p w14:paraId="7FD73C14" w14:textId="77777777" w:rsidR="00A148D7" w:rsidRPr="002C7BD8" w:rsidRDefault="00A148D7" w:rsidP="00A148D7">
      <w:pPr>
        <w:rPr>
          <w:rFonts w:cs="Arial"/>
          <w:szCs w:val="22"/>
          <w:lang w:eastAsia="x-none"/>
        </w:rPr>
      </w:pPr>
    </w:p>
    <w:p w14:paraId="7F28B4E9" w14:textId="77777777" w:rsidR="00A148D7" w:rsidRPr="002C7BD8" w:rsidRDefault="00A148D7" w:rsidP="00A148D7">
      <w:pPr>
        <w:rPr>
          <w:rFonts w:cs="Arial"/>
          <w:szCs w:val="22"/>
          <w:lang w:eastAsia="x-none"/>
        </w:rPr>
      </w:pPr>
      <w:r w:rsidRPr="002C7BD8">
        <w:rPr>
          <w:rFonts w:cs="Arial"/>
          <w:szCs w:val="22"/>
          <w:lang w:eastAsia="x-none"/>
        </w:rPr>
        <w:t>Manipulace s odpady bude prováděna dle zákona 185/2001Sb. a vyhlášky MŽP č.93/2016 Sb. pro vedení evidence odpadů.</w:t>
      </w:r>
    </w:p>
    <w:p w14:paraId="57B15357" w14:textId="77777777" w:rsidR="00A148D7" w:rsidRPr="002C7BD8" w:rsidRDefault="00A148D7" w:rsidP="00A148D7">
      <w:pPr>
        <w:pStyle w:val="Zkladntext"/>
        <w:rPr>
          <w:color w:val="auto"/>
          <w:lang w:eastAsia="x-none"/>
        </w:rPr>
      </w:pPr>
    </w:p>
    <w:p w14:paraId="48D724D2" w14:textId="77777777" w:rsidR="00A148D7" w:rsidRPr="002C7BD8" w:rsidRDefault="00A148D7" w:rsidP="00A148D7">
      <w:pPr>
        <w:spacing w:after="240"/>
        <w:rPr>
          <w:rFonts w:cs="Arial"/>
          <w:szCs w:val="22"/>
          <w:lang w:eastAsia="x-none"/>
        </w:rPr>
      </w:pPr>
      <w:r w:rsidRPr="002C7BD8">
        <w:rPr>
          <w:rFonts w:cs="Arial"/>
          <w:szCs w:val="22"/>
          <w:lang w:eastAsia="x-none"/>
        </w:rPr>
        <w:t>Dodavatel provede o odpadech vzniklých při realizaci stavby jednoduchou evidenci, kde budou uvedeny druhy vzniklých odpadů, jejich množství a způsob jejich využití či likvidace. Tato evidence bude sloužit pro potřebu případné kontrolní činnosti (např. ze strany krajského úřadu – Referátu životního prostředí a České inspekce životního prostředí).</w:t>
      </w:r>
    </w:p>
    <w:p w14:paraId="7D782CE9" w14:textId="77777777" w:rsidR="00411FB0" w:rsidRPr="002C7BD8" w:rsidRDefault="00411FB0" w:rsidP="006C121F">
      <w:pPr>
        <w:ind w:left="1410" w:hanging="1410"/>
        <w:rPr>
          <w:rFonts w:cs="Arial"/>
        </w:rPr>
      </w:pPr>
    </w:p>
    <w:p w14:paraId="4655D57F" w14:textId="77777777" w:rsidR="006C121F" w:rsidRPr="002C7BD8" w:rsidRDefault="006C121F" w:rsidP="006E14C9">
      <w:pPr>
        <w:pStyle w:val="Nadpis2"/>
      </w:pPr>
      <w:bookmarkStart w:id="67" w:name="_Toc372206354"/>
      <w:bookmarkStart w:id="68" w:name="_Toc155084596"/>
      <w:r w:rsidRPr="002C7BD8">
        <w:t>Seznam použitých zkratek</w:t>
      </w:r>
      <w:bookmarkEnd w:id="67"/>
      <w:bookmarkEnd w:id="68"/>
    </w:p>
    <w:p w14:paraId="65EC44C6" w14:textId="77777777" w:rsidR="006C121F" w:rsidRPr="002C7BD8" w:rsidRDefault="006C121F" w:rsidP="006C121F">
      <w:pPr>
        <w:rPr>
          <w:rFonts w:cs="Arial"/>
        </w:rPr>
      </w:pPr>
      <w:r w:rsidRPr="002C7BD8">
        <w:rPr>
          <w:rFonts w:cs="Arial"/>
        </w:rPr>
        <w:t>ZS</w:t>
      </w:r>
      <w:r w:rsidRPr="002C7BD8">
        <w:rPr>
          <w:rFonts w:cs="Arial"/>
        </w:rPr>
        <w:tab/>
        <w:t>- zařízení staveniště</w:t>
      </w:r>
    </w:p>
    <w:p w14:paraId="34173F64" w14:textId="77777777" w:rsidR="006C121F" w:rsidRPr="002C7BD8" w:rsidRDefault="006C121F" w:rsidP="006C121F">
      <w:pPr>
        <w:rPr>
          <w:rFonts w:cs="Arial"/>
        </w:rPr>
      </w:pPr>
      <w:r w:rsidRPr="002C7BD8">
        <w:rPr>
          <w:rFonts w:cs="Arial"/>
        </w:rPr>
        <w:t xml:space="preserve">SO </w:t>
      </w:r>
      <w:r w:rsidRPr="002C7BD8">
        <w:rPr>
          <w:rFonts w:cs="Arial"/>
        </w:rPr>
        <w:tab/>
        <w:t>- stavební objekt</w:t>
      </w:r>
    </w:p>
    <w:p w14:paraId="7AE7A289" w14:textId="77777777" w:rsidR="006C121F" w:rsidRPr="002C7BD8" w:rsidRDefault="006C121F" w:rsidP="006C121F">
      <w:pPr>
        <w:rPr>
          <w:rFonts w:cs="Arial"/>
        </w:rPr>
      </w:pPr>
      <w:r w:rsidRPr="002C7BD8">
        <w:rPr>
          <w:rFonts w:cs="Arial"/>
        </w:rPr>
        <w:t>Q</w:t>
      </w:r>
      <w:r w:rsidRPr="002C7BD8">
        <w:rPr>
          <w:rFonts w:cs="Arial"/>
        </w:rPr>
        <w:tab/>
        <w:t>- průtok</w:t>
      </w:r>
    </w:p>
    <w:p w14:paraId="23535F5A" w14:textId="77777777" w:rsidR="006C121F" w:rsidRPr="002C7BD8" w:rsidRDefault="006C121F" w:rsidP="006C121F">
      <w:pPr>
        <w:rPr>
          <w:rFonts w:cs="Arial"/>
        </w:rPr>
      </w:pPr>
      <w:r w:rsidRPr="002C7BD8">
        <w:rPr>
          <w:rFonts w:cs="Arial"/>
        </w:rPr>
        <w:t>V</w:t>
      </w:r>
      <w:r w:rsidRPr="002C7BD8">
        <w:rPr>
          <w:rFonts w:cs="Arial"/>
        </w:rPr>
        <w:tab/>
        <w:t>- objem</w:t>
      </w:r>
    </w:p>
    <w:p w14:paraId="507DC3A8" w14:textId="77777777" w:rsidR="006C121F" w:rsidRPr="002C7BD8" w:rsidRDefault="006C121F" w:rsidP="006C121F">
      <w:pPr>
        <w:rPr>
          <w:rFonts w:cs="Arial"/>
        </w:rPr>
      </w:pPr>
      <w:r w:rsidRPr="002C7BD8">
        <w:rPr>
          <w:rFonts w:cs="Arial"/>
        </w:rPr>
        <w:t xml:space="preserve">DN </w:t>
      </w:r>
      <w:r w:rsidRPr="002C7BD8">
        <w:rPr>
          <w:rFonts w:cs="Arial"/>
        </w:rPr>
        <w:tab/>
        <w:t>- světlost potrubí</w:t>
      </w:r>
    </w:p>
    <w:p w14:paraId="03C7D435" w14:textId="77777777" w:rsidR="006C121F" w:rsidRPr="002C7BD8" w:rsidRDefault="006C121F" w:rsidP="006C121F">
      <w:pPr>
        <w:rPr>
          <w:rFonts w:cs="Arial"/>
        </w:rPr>
      </w:pPr>
      <w:r w:rsidRPr="002C7BD8">
        <w:rPr>
          <w:rFonts w:cs="Arial"/>
        </w:rPr>
        <w:t>PN</w:t>
      </w:r>
      <w:r w:rsidRPr="002C7BD8">
        <w:rPr>
          <w:rFonts w:cs="Arial"/>
        </w:rPr>
        <w:tab/>
        <w:t>- jmenovitý tlak</w:t>
      </w:r>
    </w:p>
    <w:p w14:paraId="2424B65E" w14:textId="77777777" w:rsidR="006C121F" w:rsidRPr="002C7BD8" w:rsidRDefault="006C121F" w:rsidP="006C121F">
      <w:pPr>
        <w:rPr>
          <w:rFonts w:cs="Arial"/>
        </w:rPr>
      </w:pPr>
      <w:r w:rsidRPr="002C7BD8">
        <w:rPr>
          <w:rFonts w:cs="Arial"/>
        </w:rPr>
        <w:t>č.</w:t>
      </w:r>
      <w:r w:rsidRPr="002C7BD8">
        <w:rPr>
          <w:rFonts w:cs="Arial"/>
        </w:rPr>
        <w:tab/>
        <w:t>- číslo</w:t>
      </w:r>
    </w:p>
    <w:p w14:paraId="2F750812" w14:textId="77777777" w:rsidR="006C121F" w:rsidRPr="002C7BD8" w:rsidRDefault="006C121F" w:rsidP="006C121F">
      <w:pPr>
        <w:rPr>
          <w:rFonts w:cs="Arial"/>
        </w:rPr>
      </w:pPr>
      <w:r w:rsidRPr="002C7BD8">
        <w:rPr>
          <w:rFonts w:cs="Arial"/>
        </w:rPr>
        <w:t>š.</w:t>
      </w:r>
      <w:r w:rsidRPr="002C7BD8">
        <w:rPr>
          <w:rFonts w:cs="Arial"/>
        </w:rPr>
        <w:tab/>
        <w:t>- šířka</w:t>
      </w:r>
    </w:p>
    <w:p w14:paraId="37C35ECD" w14:textId="77777777" w:rsidR="006C121F" w:rsidRPr="002C7BD8" w:rsidRDefault="006C121F" w:rsidP="006C121F">
      <w:pPr>
        <w:rPr>
          <w:rFonts w:cs="Arial"/>
        </w:rPr>
      </w:pPr>
      <w:r w:rsidRPr="002C7BD8">
        <w:rPr>
          <w:rFonts w:cs="Arial"/>
        </w:rPr>
        <w:t>tl.</w:t>
      </w:r>
      <w:r w:rsidRPr="002C7BD8">
        <w:rPr>
          <w:rFonts w:cs="Arial"/>
        </w:rPr>
        <w:tab/>
        <w:t>- tloušťka</w:t>
      </w:r>
    </w:p>
    <w:p w14:paraId="5D18A428" w14:textId="77777777" w:rsidR="006C121F" w:rsidRPr="002C7BD8" w:rsidRDefault="006C121F" w:rsidP="006C121F">
      <w:pPr>
        <w:rPr>
          <w:rFonts w:cs="Arial"/>
        </w:rPr>
      </w:pPr>
      <w:r w:rsidRPr="002C7BD8">
        <w:rPr>
          <w:rFonts w:cs="Arial"/>
        </w:rPr>
        <w:t xml:space="preserve">dl. </w:t>
      </w:r>
      <w:r w:rsidRPr="002C7BD8">
        <w:rPr>
          <w:rFonts w:cs="Arial"/>
        </w:rPr>
        <w:tab/>
        <w:t>- délka</w:t>
      </w:r>
    </w:p>
    <w:p w14:paraId="155E6987" w14:textId="77777777" w:rsidR="006C121F" w:rsidRPr="002C7BD8" w:rsidRDefault="006C121F" w:rsidP="006C121F">
      <w:pPr>
        <w:rPr>
          <w:rFonts w:cs="Arial"/>
        </w:rPr>
      </w:pPr>
      <w:r w:rsidRPr="002C7BD8">
        <w:rPr>
          <w:rFonts w:cs="Arial"/>
        </w:rPr>
        <w:t>h</w:t>
      </w:r>
      <w:r w:rsidRPr="002C7BD8">
        <w:rPr>
          <w:rFonts w:cs="Arial"/>
        </w:rPr>
        <w:tab/>
        <w:t>- výška</w:t>
      </w:r>
    </w:p>
    <w:p w14:paraId="62030F19" w14:textId="77777777" w:rsidR="006C121F" w:rsidRPr="002C7BD8" w:rsidRDefault="006C121F" w:rsidP="006C121F">
      <w:pPr>
        <w:rPr>
          <w:rFonts w:cs="Arial"/>
        </w:rPr>
      </w:pPr>
      <w:r w:rsidRPr="002C7BD8">
        <w:rPr>
          <w:rFonts w:cs="Arial"/>
        </w:rPr>
        <w:t>v</w:t>
      </w:r>
      <w:r w:rsidRPr="002C7BD8">
        <w:rPr>
          <w:rFonts w:cs="Arial"/>
        </w:rPr>
        <w:tab/>
        <w:t>- výška</w:t>
      </w:r>
    </w:p>
    <w:p w14:paraId="2A670E9F" w14:textId="77777777" w:rsidR="006C121F" w:rsidRPr="002C7BD8" w:rsidRDefault="006C121F" w:rsidP="006C121F">
      <w:pPr>
        <w:rPr>
          <w:rFonts w:cs="Arial"/>
        </w:rPr>
      </w:pPr>
      <w:r w:rsidRPr="002C7BD8">
        <w:rPr>
          <w:rFonts w:cs="Arial"/>
        </w:rPr>
        <w:t>t</w:t>
      </w:r>
      <w:r w:rsidRPr="002C7BD8">
        <w:rPr>
          <w:rFonts w:cs="Arial"/>
        </w:rPr>
        <w:tab/>
        <w:t>- teplota</w:t>
      </w:r>
    </w:p>
    <w:p w14:paraId="4EA8A9C0" w14:textId="77777777" w:rsidR="006C121F" w:rsidRPr="002C7BD8" w:rsidRDefault="006C121F" w:rsidP="006C121F">
      <w:pPr>
        <w:rPr>
          <w:rFonts w:cs="Arial"/>
        </w:rPr>
      </w:pPr>
      <w:r w:rsidRPr="002C7BD8">
        <w:rPr>
          <w:rFonts w:cs="Arial"/>
        </w:rPr>
        <w:t>PE-HD - vysokohustotní polyteylen</w:t>
      </w:r>
    </w:p>
    <w:p w14:paraId="3785093C" w14:textId="77777777" w:rsidR="006C121F" w:rsidRPr="002C7BD8" w:rsidRDefault="006C121F" w:rsidP="006C121F">
      <w:pPr>
        <w:rPr>
          <w:rFonts w:cs="Arial"/>
        </w:rPr>
      </w:pPr>
      <w:r w:rsidRPr="002C7BD8">
        <w:rPr>
          <w:rFonts w:cs="Arial"/>
        </w:rPr>
        <w:t>nn</w:t>
      </w:r>
      <w:r w:rsidRPr="002C7BD8">
        <w:rPr>
          <w:rFonts w:cs="Arial"/>
        </w:rPr>
        <w:tab/>
        <w:t>- nízké napětí</w:t>
      </w:r>
    </w:p>
    <w:p w14:paraId="05C01E83" w14:textId="77777777" w:rsidR="006C121F" w:rsidRPr="002C7BD8" w:rsidRDefault="006C121F" w:rsidP="006C121F">
      <w:pPr>
        <w:rPr>
          <w:rFonts w:cs="Arial"/>
        </w:rPr>
      </w:pPr>
      <w:r w:rsidRPr="002C7BD8">
        <w:rPr>
          <w:rFonts w:cs="Arial"/>
        </w:rPr>
        <w:t xml:space="preserve">el. </w:t>
      </w:r>
      <w:r w:rsidRPr="002C7BD8">
        <w:rPr>
          <w:rFonts w:cs="Arial"/>
        </w:rPr>
        <w:tab/>
        <w:t>- elektrická</w:t>
      </w:r>
    </w:p>
    <w:p w14:paraId="365F47A8" w14:textId="77777777" w:rsidR="006C121F" w:rsidRPr="002C7BD8" w:rsidRDefault="006C121F" w:rsidP="006C121F">
      <w:pPr>
        <w:rPr>
          <w:rFonts w:cs="Arial"/>
        </w:rPr>
      </w:pPr>
      <w:r w:rsidRPr="002C7BD8">
        <w:rPr>
          <w:rFonts w:cs="Arial"/>
        </w:rPr>
        <w:t>POV</w:t>
      </w:r>
      <w:r w:rsidRPr="002C7BD8">
        <w:rPr>
          <w:rFonts w:cs="Arial"/>
        </w:rPr>
        <w:tab/>
        <w:t>- projekt organizace výstavby</w:t>
      </w:r>
    </w:p>
    <w:p w14:paraId="004CB720" w14:textId="77777777" w:rsidR="006C121F" w:rsidRPr="002C7BD8" w:rsidRDefault="006C121F" w:rsidP="006C121F">
      <w:pPr>
        <w:rPr>
          <w:rFonts w:cs="Arial"/>
        </w:rPr>
      </w:pPr>
      <w:r w:rsidRPr="002C7BD8">
        <w:rPr>
          <w:rFonts w:cs="Arial"/>
        </w:rPr>
        <w:t>ks</w:t>
      </w:r>
      <w:r w:rsidRPr="002C7BD8">
        <w:rPr>
          <w:rFonts w:cs="Arial"/>
        </w:rPr>
        <w:tab/>
        <w:t>- kus</w:t>
      </w:r>
    </w:p>
    <w:p w14:paraId="1A19F7DB" w14:textId="77777777" w:rsidR="006C121F" w:rsidRPr="002C7BD8" w:rsidRDefault="006C121F" w:rsidP="006C121F">
      <w:pPr>
        <w:rPr>
          <w:rFonts w:cs="Arial"/>
        </w:rPr>
      </w:pPr>
      <w:r w:rsidRPr="002C7BD8">
        <w:rPr>
          <w:rFonts w:cs="Arial"/>
        </w:rPr>
        <w:t>ČSN</w:t>
      </w:r>
      <w:r w:rsidRPr="002C7BD8">
        <w:rPr>
          <w:rFonts w:cs="Arial"/>
        </w:rPr>
        <w:tab/>
        <w:t>- Česká technická norma</w:t>
      </w:r>
    </w:p>
    <w:p w14:paraId="71464CFF" w14:textId="77777777" w:rsidR="006C121F" w:rsidRPr="002C7BD8" w:rsidRDefault="006C121F" w:rsidP="006C121F">
      <w:pPr>
        <w:rPr>
          <w:rFonts w:cs="Arial"/>
        </w:rPr>
      </w:pPr>
      <w:r w:rsidRPr="002C7BD8">
        <w:rPr>
          <w:rFonts w:cs="Arial"/>
        </w:rPr>
        <w:t>vč.</w:t>
      </w:r>
      <w:r w:rsidRPr="002C7BD8">
        <w:rPr>
          <w:rFonts w:cs="Arial"/>
        </w:rPr>
        <w:tab/>
        <w:t>- včetně</w:t>
      </w:r>
    </w:p>
    <w:p w14:paraId="3104C2F0" w14:textId="77777777" w:rsidR="006C121F" w:rsidRPr="002C7BD8" w:rsidRDefault="006C121F" w:rsidP="006C121F">
      <w:pPr>
        <w:rPr>
          <w:rFonts w:cs="Arial"/>
        </w:rPr>
      </w:pPr>
      <w:r w:rsidRPr="002C7BD8">
        <w:rPr>
          <w:rFonts w:cs="Arial"/>
        </w:rPr>
        <w:t>obj.</w:t>
      </w:r>
      <w:r w:rsidRPr="002C7BD8">
        <w:rPr>
          <w:rFonts w:cs="Arial"/>
        </w:rPr>
        <w:tab/>
        <w:t>- objekt</w:t>
      </w:r>
    </w:p>
    <w:p w14:paraId="1EB7373F" w14:textId="77777777" w:rsidR="006C121F" w:rsidRPr="002C7BD8" w:rsidRDefault="006C121F" w:rsidP="006C121F">
      <w:pPr>
        <w:rPr>
          <w:rFonts w:cs="Arial"/>
        </w:rPr>
      </w:pPr>
      <w:r w:rsidRPr="002C7BD8">
        <w:rPr>
          <w:rFonts w:cs="Arial"/>
        </w:rPr>
        <w:t>ČR</w:t>
      </w:r>
      <w:r w:rsidRPr="002C7BD8">
        <w:rPr>
          <w:rFonts w:cs="Arial"/>
        </w:rPr>
        <w:tab/>
        <w:t>- Česká republika</w:t>
      </w:r>
    </w:p>
    <w:p w14:paraId="2ABE6D3D" w14:textId="77777777" w:rsidR="006C121F" w:rsidRPr="002C7BD8" w:rsidRDefault="006C121F" w:rsidP="006C121F">
      <w:pPr>
        <w:rPr>
          <w:rFonts w:cs="Arial"/>
        </w:rPr>
      </w:pPr>
      <w:r w:rsidRPr="002C7BD8">
        <w:rPr>
          <w:rFonts w:cs="Arial"/>
        </w:rPr>
        <w:t>JTSK</w:t>
      </w:r>
      <w:r w:rsidRPr="002C7BD8">
        <w:rPr>
          <w:rFonts w:cs="Arial"/>
        </w:rPr>
        <w:tab/>
        <w:t>- jednotná trigonometrická síť katastrální</w:t>
      </w:r>
    </w:p>
    <w:p w14:paraId="66717548" w14:textId="77777777" w:rsidR="006C121F" w:rsidRPr="002C7BD8" w:rsidRDefault="006C121F" w:rsidP="006C121F">
      <w:pPr>
        <w:rPr>
          <w:rFonts w:cs="Arial"/>
        </w:rPr>
      </w:pPr>
      <w:r w:rsidRPr="002C7BD8">
        <w:rPr>
          <w:rFonts w:cs="Arial"/>
        </w:rPr>
        <w:t>kap.</w:t>
      </w:r>
      <w:r w:rsidRPr="002C7BD8">
        <w:rPr>
          <w:rFonts w:cs="Arial"/>
        </w:rPr>
        <w:tab/>
        <w:t>- kapitola</w:t>
      </w:r>
    </w:p>
    <w:p w14:paraId="29AD26DF" w14:textId="77777777" w:rsidR="006C121F" w:rsidRPr="002C7BD8" w:rsidRDefault="006C121F" w:rsidP="006C121F">
      <w:pPr>
        <w:rPr>
          <w:rFonts w:cs="Arial"/>
        </w:rPr>
      </w:pPr>
      <w:r w:rsidRPr="002C7BD8">
        <w:rPr>
          <w:rFonts w:cs="Arial"/>
        </w:rPr>
        <w:lastRenderedPageBreak/>
        <w:t>TNV</w:t>
      </w:r>
      <w:r w:rsidRPr="002C7BD8">
        <w:rPr>
          <w:rFonts w:cs="Arial"/>
        </w:rPr>
        <w:tab/>
        <w:t>- Odvětvová technická norma vodního hospodářství</w:t>
      </w:r>
    </w:p>
    <w:p w14:paraId="72B8F913" w14:textId="77777777" w:rsidR="006C121F" w:rsidRPr="002C7BD8" w:rsidRDefault="006C121F" w:rsidP="006C121F">
      <w:pPr>
        <w:rPr>
          <w:rFonts w:cs="Arial"/>
        </w:rPr>
      </w:pPr>
      <w:r w:rsidRPr="002C7BD8">
        <w:rPr>
          <w:rFonts w:cs="Arial"/>
        </w:rPr>
        <w:t xml:space="preserve">ON </w:t>
      </w:r>
      <w:r w:rsidRPr="002C7BD8">
        <w:rPr>
          <w:rFonts w:cs="Arial"/>
        </w:rPr>
        <w:tab/>
        <w:t>- Oborová norma</w:t>
      </w:r>
    </w:p>
    <w:p w14:paraId="3D38335B" w14:textId="77777777" w:rsidR="006C121F" w:rsidRPr="002C7BD8" w:rsidRDefault="006C121F" w:rsidP="006C121F">
      <w:pPr>
        <w:rPr>
          <w:rFonts w:cs="Arial"/>
        </w:rPr>
      </w:pPr>
      <w:r w:rsidRPr="002C7BD8">
        <w:rPr>
          <w:rFonts w:cs="Arial"/>
        </w:rPr>
        <w:t>pol.</w:t>
      </w:r>
      <w:r w:rsidRPr="002C7BD8">
        <w:rPr>
          <w:rFonts w:cs="Arial"/>
        </w:rPr>
        <w:tab/>
        <w:t>- položka</w:t>
      </w:r>
    </w:p>
    <w:p w14:paraId="301701CD" w14:textId="77777777" w:rsidR="006C121F" w:rsidRPr="002C7BD8" w:rsidRDefault="006C121F" w:rsidP="006C121F">
      <w:pPr>
        <w:rPr>
          <w:rFonts w:cs="Arial"/>
        </w:rPr>
      </w:pPr>
      <w:r w:rsidRPr="002C7BD8">
        <w:rPr>
          <w:rFonts w:cs="Arial"/>
        </w:rPr>
        <w:t>min.</w:t>
      </w:r>
      <w:r w:rsidRPr="002C7BD8">
        <w:rPr>
          <w:rFonts w:cs="Arial"/>
        </w:rPr>
        <w:tab/>
        <w:t>- minimální(ě)</w:t>
      </w:r>
    </w:p>
    <w:p w14:paraId="7DACE3D8" w14:textId="77777777" w:rsidR="006C121F" w:rsidRPr="002C7BD8" w:rsidRDefault="006C121F" w:rsidP="006C121F">
      <w:pPr>
        <w:rPr>
          <w:rFonts w:cs="Arial"/>
        </w:rPr>
      </w:pPr>
      <w:r w:rsidRPr="002C7BD8">
        <w:rPr>
          <w:rFonts w:cs="Arial"/>
        </w:rPr>
        <w:t>max.</w:t>
      </w:r>
      <w:r w:rsidRPr="002C7BD8">
        <w:rPr>
          <w:rFonts w:cs="Arial"/>
        </w:rPr>
        <w:tab/>
        <w:t>- maximální(ě)</w:t>
      </w:r>
    </w:p>
    <w:p w14:paraId="6CADD585" w14:textId="77777777" w:rsidR="006C121F" w:rsidRPr="002C7BD8" w:rsidRDefault="006C121F" w:rsidP="006C121F">
      <w:pPr>
        <w:rPr>
          <w:rFonts w:cs="Arial"/>
        </w:rPr>
      </w:pPr>
      <w:r w:rsidRPr="002C7BD8">
        <w:rPr>
          <w:rFonts w:cs="Arial"/>
        </w:rPr>
        <w:t>VRV</w:t>
      </w:r>
      <w:r w:rsidRPr="002C7BD8">
        <w:rPr>
          <w:rFonts w:cs="Arial"/>
        </w:rPr>
        <w:tab/>
        <w:t>- Vodohospodářský rozvoj a výstavba a.s.</w:t>
      </w:r>
    </w:p>
    <w:p w14:paraId="63E5397D" w14:textId="77777777" w:rsidR="006C121F" w:rsidRPr="002C7BD8" w:rsidRDefault="006C121F" w:rsidP="006C121F">
      <w:pPr>
        <w:rPr>
          <w:rFonts w:cs="Arial"/>
        </w:rPr>
      </w:pPr>
      <w:r w:rsidRPr="002C7BD8">
        <w:rPr>
          <w:rFonts w:cs="Arial"/>
        </w:rPr>
        <w:t>rozm.</w:t>
      </w:r>
      <w:r w:rsidRPr="002C7BD8">
        <w:rPr>
          <w:rFonts w:cs="Arial"/>
        </w:rPr>
        <w:tab/>
        <w:t>- rozměry</w:t>
      </w:r>
    </w:p>
    <w:p w14:paraId="6BDB5915" w14:textId="77777777" w:rsidR="006C121F" w:rsidRPr="002C7BD8" w:rsidRDefault="006C121F" w:rsidP="006C121F">
      <w:pPr>
        <w:rPr>
          <w:rFonts w:cs="Arial"/>
        </w:rPr>
      </w:pPr>
      <w:r w:rsidRPr="002C7BD8">
        <w:rPr>
          <w:rFonts w:cs="Arial"/>
        </w:rPr>
        <w:t xml:space="preserve">stan. </w:t>
      </w:r>
      <w:r w:rsidRPr="002C7BD8">
        <w:rPr>
          <w:rFonts w:cs="Arial"/>
        </w:rPr>
        <w:tab/>
        <w:t>- staničení</w:t>
      </w:r>
    </w:p>
    <w:p w14:paraId="58F57150" w14:textId="77777777" w:rsidR="006C121F" w:rsidRPr="002C7BD8" w:rsidRDefault="006C121F" w:rsidP="006C121F">
      <w:pPr>
        <w:rPr>
          <w:rFonts w:cs="Arial"/>
        </w:rPr>
      </w:pPr>
      <w:r w:rsidRPr="002C7BD8">
        <w:rPr>
          <w:rFonts w:cs="Arial"/>
        </w:rPr>
        <w:t>tř.</w:t>
      </w:r>
      <w:r w:rsidRPr="002C7BD8">
        <w:rPr>
          <w:rFonts w:cs="Arial"/>
        </w:rPr>
        <w:tab/>
        <w:t>- třída</w:t>
      </w:r>
    </w:p>
    <w:p w14:paraId="5B08FF79" w14:textId="77777777" w:rsidR="006C121F" w:rsidRPr="002C7BD8" w:rsidRDefault="006C121F" w:rsidP="006C121F">
      <w:pPr>
        <w:rPr>
          <w:rFonts w:cs="Arial"/>
        </w:rPr>
      </w:pPr>
      <w:r w:rsidRPr="002C7BD8">
        <w:rPr>
          <w:rFonts w:cs="Arial"/>
        </w:rPr>
        <w:t>v.č.</w:t>
      </w:r>
      <w:r w:rsidRPr="002C7BD8">
        <w:rPr>
          <w:rFonts w:cs="Arial"/>
        </w:rPr>
        <w:tab/>
        <w:t>- výkres číslo</w:t>
      </w:r>
    </w:p>
    <w:p w14:paraId="033DB700" w14:textId="27964AB2" w:rsidR="006C121F" w:rsidRPr="002C7BD8" w:rsidRDefault="00F632D0" w:rsidP="006C121F">
      <w:pPr>
        <w:rPr>
          <w:rFonts w:cs="Arial"/>
        </w:rPr>
      </w:pPr>
      <w:r w:rsidRPr="002C7BD8">
        <w:rPr>
          <w:rFonts w:cs="Arial"/>
        </w:rPr>
        <w:t>A</w:t>
      </w:r>
      <w:r w:rsidR="006C121F" w:rsidRPr="002C7BD8">
        <w:rPr>
          <w:rFonts w:cs="Arial"/>
        </w:rPr>
        <w:t>Š</w:t>
      </w:r>
      <w:r w:rsidR="006C121F" w:rsidRPr="002C7BD8">
        <w:rPr>
          <w:rFonts w:cs="Arial"/>
        </w:rPr>
        <w:tab/>
        <w:t xml:space="preserve">- </w:t>
      </w:r>
      <w:r w:rsidRPr="002C7BD8">
        <w:rPr>
          <w:rFonts w:cs="Arial"/>
        </w:rPr>
        <w:t xml:space="preserve">armaturní </w:t>
      </w:r>
      <w:r w:rsidR="006C121F" w:rsidRPr="002C7BD8">
        <w:rPr>
          <w:rFonts w:cs="Arial"/>
        </w:rPr>
        <w:t>šachta</w:t>
      </w:r>
    </w:p>
    <w:p w14:paraId="71A24002" w14:textId="77777777" w:rsidR="006C121F" w:rsidRPr="002C7BD8" w:rsidRDefault="006C121F" w:rsidP="006C121F">
      <w:pPr>
        <w:rPr>
          <w:rFonts w:cs="Arial"/>
        </w:rPr>
      </w:pPr>
      <w:r w:rsidRPr="002C7BD8">
        <w:rPr>
          <w:rFonts w:cs="Arial"/>
        </w:rPr>
        <w:t>PE</w:t>
      </w:r>
      <w:r w:rsidRPr="002C7BD8">
        <w:rPr>
          <w:rFonts w:cs="Arial"/>
        </w:rPr>
        <w:tab/>
        <w:t>- polyetylen</w:t>
      </w:r>
    </w:p>
    <w:p w14:paraId="787E71BB" w14:textId="77777777" w:rsidR="006C121F" w:rsidRPr="002C7BD8" w:rsidRDefault="006C121F" w:rsidP="006C121F">
      <w:pPr>
        <w:rPr>
          <w:rFonts w:cs="Arial"/>
        </w:rPr>
      </w:pPr>
      <w:r w:rsidRPr="002C7BD8">
        <w:rPr>
          <w:rFonts w:cs="Arial"/>
        </w:rPr>
        <w:t>ŠP</w:t>
      </w:r>
      <w:r w:rsidRPr="002C7BD8">
        <w:rPr>
          <w:rFonts w:cs="Arial"/>
        </w:rPr>
        <w:tab/>
        <w:t>- štěrkopísek</w:t>
      </w:r>
    </w:p>
    <w:p w14:paraId="25DDFE28" w14:textId="337DDBC4" w:rsidR="006C121F" w:rsidRPr="002C7BD8" w:rsidRDefault="006C121F" w:rsidP="006C121F">
      <w:pPr>
        <w:rPr>
          <w:rFonts w:cs="Arial"/>
          <w:szCs w:val="22"/>
        </w:rPr>
      </w:pPr>
      <w:r w:rsidRPr="002C7BD8">
        <w:rPr>
          <w:rFonts w:cs="Arial"/>
          <w:szCs w:val="22"/>
        </w:rPr>
        <w:t>SN</w:t>
      </w:r>
      <w:r w:rsidRPr="002C7BD8">
        <w:rPr>
          <w:rFonts w:cs="Arial"/>
          <w:szCs w:val="22"/>
        </w:rPr>
        <w:tab/>
        <w:t>- zatěžovací třída</w:t>
      </w:r>
    </w:p>
    <w:p w14:paraId="506C1BAC" w14:textId="4B3DA27B" w:rsidR="006C121F" w:rsidRPr="002C7BD8" w:rsidRDefault="006C121F" w:rsidP="006C121F">
      <w:pPr>
        <w:rPr>
          <w:rFonts w:cs="Arial"/>
          <w:szCs w:val="22"/>
        </w:rPr>
      </w:pPr>
      <w:r w:rsidRPr="002C7BD8">
        <w:rPr>
          <w:rFonts w:cs="Arial"/>
          <w:szCs w:val="22"/>
        </w:rPr>
        <w:t>TLT     -tvárná litina</w:t>
      </w:r>
    </w:p>
    <w:p w14:paraId="5E6E78D6" w14:textId="216767DE" w:rsidR="006C121F" w:rsidRPr="002C7BD8" w:rsidRDefault="006C121F" w:rsidP="006C121F">
      <w:pPr>
        <w:rPr>
          <w:rFonts w:cs="Arial"/>
          <w:szCs w:val="22"/>
        </w:rPr>
      </w:pPr>
      <w:r w:rsidRPr="002C7BD8">
        <w:rPr>
          <w:rFonts w:cs="Arial"/>
          <w:szCs w:val="22"/>
        </w:rPr>
        <w:t>OC      -ocel</w:t>
      </w:r>
    </w:p>
    <w:p w14:paraId="4F1EA466" w14:textId="4C6EBB8D" w:rsidR="006C121F" w:rsidRPr="002C7BD8" w:rsidRDefault="006C121F" w:rsidP="006C121F">
      <w:pPr>
        <w:rPr>
          <w:rFonts w:cs="Arial"/>
          <w:szCs w:val="22"/>
        </w:rPr>
      </w:pPr>
      <w:r w:rsidRPr="002C7BD8">
        <w:rPr>
          <w:rFonts w:cs="Arial"/>
          <w:szCs w:val="22"/>
        </w:rPr>
        <w:t>HD Pe –vysokohustotní polyethylén</w:t>
      </w:r>
    </w:p>
    <w:p w14:paraId="6595C427" w14:textId="02B1877D" w:rsidR="006C121F" w:rsidRPr="002C7BD8" w:rsidRDefault="006C121F" w:rsidP="00AB3D4D">
      <w:pPr>
        <w:pStyle w:val="Zkladntext"/>
        <w:ind w:left="851" w:hanging="851"/>
        <w:rPr>
          <w:rFonts w:cs="Arial"/>
          <w:color w:val="auto"/>
          <w:szCs w:val="22"/>
        </w:rPr>
      </w:pPr>
      <w:r w:rsidRPr="002C7BD8">
        <w:rPr>
          <w:rFonts w:cs="Arial"/>
          <w:color w:val="auto"/>
          <w:szCs w:val="22"/>
        </w:rPr>
        <w:t>ETICS - vnější tepelně izolační kompozitní systém (External</w:t>
      </w:r>
      <w:r w:rsidR="00AB3D4D" w:rsidRPr="002C7BD8">
        <w:rPr>
          <w:rFonts w:cs="Arial"/>
          <w:color w:val="auto"/>
          <w:szCs w:val="22"/>
        </w:rPr>
        <w:t xml:space="preserve"> Thermal Insulation Composite </w:t>
      </w:r>
      <w:r w:rsidRPr="002C7BD8">
        <w:rPr>
          <w:rFonts w:cs="Arial"/>
          <w:color w:val="auto"/>
          <w:szCs w:val="22"/>
        </w:rPr>
        <w:t>Systems.) ETICS je definován jako stavební vý</w:t>
      </w:r>
      <w:r w:rsidR="00AB3D4D" w:rsidRPr="002C7BD8">
        <w:rPr>
          <w:rFonts w:cs="Arial"/>
          <w:color w:val="auto"/>
          <w:szCs w:val="22"/>
        </w:rPr>
        <w:t>robek dodávaný jako ucelená s</w:t>
      </w:r>
      <w:r w:rsidRPr="002C7BD8">
        <w:rPr>
          <w:rFonts w:cs="Arial"/>
          <w:color w:val="auto"/>
          <w:szCs w:val="22"/>
        </w:rPr>
        <w:t>estava složek, skládajících se z lepicí hmoty, tepelné</w:t>
      </w:r>
      <w:r w:rsidR="00AB3D4D" w:rsidRPr="002C7BD8">
        <w:rPr>
          <w:rFonts w:cs="Arial"/>
          <w:color w:val="auto"/>
          <w:szCs w:val="22"/>
        </w:rPr>
        <w:t xml:space="preserve">ho izolantu, kotvících prvků, </w:t>
      </w:r>
      <w:r w:rsidRPr="002C7BD8">
        <w:rPr>
          <w:rFonts w:cs="Arial"/>
          <w:color w:val="auto"/>
          <w:szCs w:val="22"/>
        </w:rPr>
        <w:t>základní vrstvy a konečné povrchové úpravy)</w:t>
      </w:r>
    </w:p>
    <w:p w14:paraId="3D9309F9" w14:textId="77777777" w:rsidR="006C121F" w:rsidRPr="002C7BD8" w:rsidRDefault="006C121F" w:rsidP="006C121F">
      <w:pPr>
        <w:pStyle w:val="Zkladntext"/>
        <w:rPr>
          <w:rFonts w:cs="Arial"/>
          <w:color w:val="auto"/>
          <w:szCs w:val="22"/>
        </w:rPr>
      </w:pPr>
      <w:r w:rsidRPr="002C7BD8">
        <w:rPr>
          <w:rFonts w:cs="Arial"/>
          <w:color w:val="auto"/>
          <w:szCs w:val="22"/>
        </w:rPr>
        <w:t xml:space="preserve">EPS – Pěnový polystyren (zkráceně EPS - expandable polystyrene stabilize) </w:t>
      </w:r>
    </w:p>
    <w:p w14:paraId="4CF26E52" w14:textId="77777777" w:rsidR="006C121F" w:rsidRPr="002C7BD8" w:rsidRDefault="006C121F" w:rsidP="006C121F">
      <w:pPr>
        <w:pStyle w:val="Zkladntext"/>
        <w:rPr>
          <w:rFonts w:cs="Arial"/>
          <w:color w:val="auto"/>
          <w:szCs w:val="22"/>
        </w:rPr>
      </w:pPr>
      <w:r w:rsidRPr="002C7BD8">
        <w:rPr>
          <w:rFonts w:cs="Arial"/>
          <w:color w:val="auto"/>
          <w:szCs w:val="22"/>
        </w:rPr>
        <w:t xml:space="preserve">XPS – Tvrdé pěnové desky z polystyrénu jsou pro speciální případy aplikace nabízeny ve </w:t>
      </w:r>
      <w:r w:rsidRPr="002C7BD8">
        <w:rPr>
          <w:rFonts w:cs="Arial"/>
          <w:color w:val="auto"/>
          <w:szCs w:val="22"/>
        </w:rPr>
        <w:tab/>
      </w:r>
      <w:r w:rsidRPr="002C7BD8">
        <w:rPr>
          <w:rFonts w:cs="Arial"/>
          <w:color w:val="auto"/>
          <w:szCs w:val="22"/>
        </w:rPr>
        <w:tab/>
        <w:t>formě extrudovaného polystyrénu (zkráceně XPS - Extruded polystyrene stabilize)</w:t>
      </w:r>
    </w:p>
    <w:p w14:paraId="0B7F29F7" w14:textId="74DE6E15" w:rsidR="006C121F" w:rsidRPr="002C7BD8" w:rsidRDefault="006C121F" w:rsidP="006C121F">
      <w:pPr>
        <w:pStyle w:val="Zkladntext"/>
        <w:rPr>
          <w:rFonts w:cs="Arial"/>
          <w:color w:val="auto"/>
          <w:szCs w:val="22"/>
        </w:rPr>
      </w:pPr>
      <w:r w:rsidRPr="002C7BD8">
        <w:rPr>
          <w:rFonts w:cs="Arial"/>
          <w:color w:val="auto"/>
          <w:szCs w:val="22"/>
        </w:rPr>
        <w:t xml:space="preserve">EPDM – pryž odolná chemikáliím. </w:t>
      </w:r>
      <w:r w:rsidR="00907424" w:rsidRPr="002C7BD8">
        <w:rPr>
          <w:rFonts w:cs="Arial"/>
          <w:color w:val="auto"/>
          <w:szCs w:val="22"/>
        </w:rPr>
        <w:t>EPDM – ethylene</w:t>
      </w:r>
      <w:r w:rsidRPr="002C7BD8">
        <w:rPr>
          <w:rFonts w:cs="Arial"/>
          <w:color w:val="auto"/>
          <w:szCs w:val="22"/>
        </w:rPr>
        <w:t xml:space="preserve"> propylene diene monomer – EPDM </w:t>
      </w:r>
      <w:r w:rsidRPr="002C7BD8">
        <w:rPr>
          <w:rFonts w:cs="Arial"/>
          <w:color w:val="auto"/>
          <w:szCs w:val="22"/>
        </w:rPr>
        <w:tab/>
      </w:r>
      <w:r w:rsidRPr="002C7BD8">
        <w:rPr>
          <w:rFonts w:cs="Arial"/>
          <w:color w:val="auto"/>
          <w:szCs w:val="22"/>
        </w:rPr>
        <w:tab/>
        <w:t>gumy – produkt ze syntetického kaučuku.</w:t>
      </w:r>
    </w:p>
    <w:p w14:paraId="7FD55264" w14:textId="3CEA9A4D" w:rsidR="006C121F" w:rsidRPr="00907424" w:rsidRDefault="006C121F" w:rsidP="00562F09">
      <w:pPr>
        <w:rPr>
          <w:b/>
        </w:rPr>
      </w:pPr>
    </w:p>
    <w:p w14:paraId="55E08012" w14:textId="77777777" w:rsidR="006C121F" w:rsidRPr="00907424" w:rsidRDefault="006C121F" w:rsidP="006E14C9">
      <w:pPr>
        <w:pStyle w:val="Nadpis2"/>
      </w:pPr>
      <w:bookmarkStart w:id="69" w:name="_Toc372206355"/>
      <w:bookmarkStart w:id="70" w:name="_Toc155084597"/>
      <w:r w:rsidRPr="00907424">
        <w:t>Stavební povolení</w:t>
      </w:r>
      <w:bookmarkEnd w:id="69"/>
      <w:bookmarkEnd w:id="70"/>
    </w:p>
    <w:p w14:paraId="3BE9F02C" w14:textId="3DB51269" w:rsidR="00411FB0" w:rsidRPr="00907424" w:rsidRDefault="006C121F" w:rsidP="008E3877">
      <w:pPr>
        <w:rPr>
          <w:szCs w:val="22"/>
        </w:rPr>
      </w:pPr>
      <w:r w:rsidRPr="00907424">
        <w:rPr>
          <w:szCs w:val="22"/>
        </w:rPr>
        <w:t>Jedná se o rekonstrukci stávajícího vodovodního potrubí.</w:t>
      </w:r>
      <w:r w:rsidR="00411FB0" w:rsidRPr="00907424">
        <w:rPr>
          <w:szCs w:val="22"/>
        </w:rPr>
        <w:t xml:space="preserve"> Dle § 15 odst. 2 zákona č. 254/2001 Sb., o vodách a o změně některých zákonů (vodní zákon), ve znění pozdějších předpisů, stavební úpravy vodovodů, </w:t>
      </w:r>
      <w:r w:rsidR="00411FB0" w:rsidRPr="00907424">
        <w:rPr>
          <w:rStyle w:val="CharStyle4"/>
          <w:color w:val="auto"/>
          <w:sz w:val="22"/>
          <w:szCs w:val="22"/>
          <w:u w:val="single"/>
        </w:rPr>
        <w:t>pokud se nemění jejich trasa</w:t>
      </w:r>
      <w:r w:rsidR="00411FB0" w:rsidRPr="00907424">
        <w:rPr>
          <w:rStyle w:val="CharStyle4"/>
          <w:color w:val="auto"/>
          <w:sz w:val="22"/>
          <w:szCs w:val="22"/>
        </w:rPr>
        <w:t>,</w:t>
      </w:r>
      <w:r w:rsidR="00411FB0" w:rsidRPr="00907424">
        <w:rPr>
          <w:szCs w:val="22"/>
        </w:rPr>
        <w:t xml:space="preserve"> nevyžadují stavební povolení ani ohlášeni.</w:t>
      </w:r>
    </w:p>
    <w:p w14:paraId="18AF9E3B" w14:textId="7EB011BE" w:rsidR="00411FB0" w:rsidRPr="00907424" w:rsidRDefault="00411FB0" w:rsidP="008E3877">
      <w:pPr>
        <w:rPr>
          <w:szCs w:val="22"/>
        </w:rPr>
      </w:pPr>
      <w:r w:rsidRPr="00907424">
        <w:rPr>
          <w:szCs w:val="22"/>
        </w:rPr>
        <w:t>Výše uved</w:t>
      </w:r>
      <w:r w:rsidR="008E3877" w:rsidRPr="00907424">
        <w:rPr>
          <w:szCs w:val="22"/>
        </w:rPr>
        <w:t xml:space="preserve">ený § 15 VZ ještě nevylučuje </w:t>
      </w:r>
      <w:r w:rsidRPr="00907424">
        <w:rPr>
          <w:szCs w:val="22"/>
        </w:rPr>
        <w:t>povinnost</w:t>
      </w:r>
      <w:r w:rsidR="008E3877" w:rsidRPr="00907424">
        <w:rPr>
          <w:szCs w:val="22"/>
        </w:rPr>
        <w:t xml:space="preserve"> investora</w:t>
      </w:r>
      <w:r w:rsidRPr="00907424">
        <w:rPr>
          <w:szCs w:val="22"/>
        </w:rPr>
        <w:t xml:space="preserve"> „ohlášení" udržovacích prací dle § 15 a) odst. 3 VZ, který říká, že udržovací </w:t>
      </w:r>
      <w:r w:rsidR="00907424" w:rsidRPr="00907424">
        <w:rPr>
          <w:szCs w:val="22"/>
        </w:rPr>
        <w:t>práce – vodohospodářské</w:t>
      </w:r>
      <w:r w:rsidRPr="00907424">
        <w:rPr>
          <w:szCs w:val="22"/>
        </w:rPr>
        <w:t xml:space="preserve"> úpravy, které nevyžadují stavební povolení ani ohlášení je vlastník vodního díla povinen ohlásit vodoprávnímu úřadu.</w:t>
      </w:r>
    </w:p>
    <w:p w14:paraId="0EAF9F49" w14:textId="77777777" w:rsidR="00927793" w:rsidRPr="00907424" w:rsidRDefault="00927793" w:rsidP="006C121F">
      <w:pPr>
        <w:rPr>
          <w:rFonts w:cs="Arial"/>
          <w:szCs w:val="22"/>
        </w:rPr>
      </w:pPr>
    </w:p>
    <w:p w14:paraId="10518749" w14:textId="77777777" w:rsidR="00A957A7" w:rsidRPr="00907424" w:rsidRDefault="00A957A7" w:rsidP="006E14C9">
      <w:pPr>
        <w:pStyle w:val="Nadpis2"/>
      </w:pPr>
      <w:bookmarkStart w:id="71" w:name="_Toc155084598"/>
      <w:r w:rsidRPr="00907424">
        <w:t>P</w:t>
      </w:r>
      <w:r w:rsidR="00927793" w:rsidRPr="00907424">
        <w:t>odmínky správců inženýrských sítí</w:t>
      </w:r>
      <w:bookmarkEnd w:id="71"/>
      <w:r w:rsidR="00927793" w:rsidRPr="00907424">
        <w:t xml:space="preserve"> </w:t>
      </w:r>
    </w:p>
    <w:p w14:paraId="35167A8C" w14:textId="77777777" w:rsidR="00A957A7" w:rsidRPr="00907424" w:rsidRDefault="00A957A7" w:rsidP="00A957A7"/>
    <w:p w14:paraId="027E729D" w14:textId="5FA7DC6D" w:rsidR="00927793" w:rsidRPr="00907424" w:rsidRDefault="00A957A7" w:rsidP="00A957A7">
      <w:r w:rsidRPr="00907424">
        <w:t xml:space="preserve">Kompletní podmínky správců inženýrských sítí </w:t>
      </w:r>
      <w:r w:rsidR="00927793" w:rsidRPr="00907424">
        <w:t>obsaženy v projektové dokumentaci</w:t>
      </w:r>
      <w:r w:rsidRPr="00907424">
        <w:t xml:space="preserve"> pro </w:t>
      </w:r>
      <w:r w:rsidR="00481197" w:rsidRPr="00907424">
        <w:t>stavební povolení</w:t>
      </w:r>
      <w:r w:rsidRPr="00907424">
        <w:t xml:space="preserve"> (D</w:t>
      </w:r>
      <w:r w:rsidR="007F1564" w:rsidRPr="00907424">
        <w:t>SP</w:t>
      </w:r>
      <w:r w:rsidRPr="00907424">
        <w:t>)</w:t>
      </w:r>
      <w:r w:rsidR="00927793" w:rsidRPr="00907424">
        <w:t xml:space="preserve"> části E. Dokladová část.</w:t>
      </w:r>
    </w:p>
    <w:p w14:paraId="0F2E5870" w14:textId="3AE95BC8" w:rsidR="006C121F" w:rsidRPr="00907424" w:rsidRDefault="006C121F" w:rsidP="00562F09">
      <w:pPr>
        <w:rPr>
          <w:b/>
        </w:rPr>
      </w:pPr>
    </w:p>
    <w:p w14:paraId="5CD84621" w14:textId="77777777" w:rsidR="001A6229" w:rsidRPr="00907424" w:rsidRDefault="001A6229" w:rsidP="003D5B56">
      <w:pPr>
        <w:pStyle w:val="Nadpis1"/>
      </w:pPr>
      <w:bookmarkStart w:id="72" w:name="_Toc372206361"/>
      <w:bookmarkStart w:id="73" w:name="_Toc155084599"/>
      <w:r w:rsidRPr="00907424">
        <w:t>Všeobecné a přípravné položky</w:t>
      </w:r>
      <w:bookmarkEnd w:id="72"/>
      <w:bookmarkEnd w:id="73"/>
    </w:p>
    <w:p w14:paraId="7007466A" w14:textId="77777777" w:rsidR="001A6229" w:rsidRPr="00907424" w:rsidRDefault="001A6229" w:rsidP="006E14C9">
      <w:pPr>
        <w:pStyle w:val="Nadpis2"/>
      </w:pPr>
      <w:bookmarkStart w:id="74" w:name="__RefHeading__58_799623889"/>
      <w:bookmarkStart w:id="75" w:name="_Toc372206362"/>
      <w:bookmarkStart w:id="76" w:name="_Toc155084600"/>
      <w:bookmarkEnd w:id="74"/>
      <w:r w:rsidRPr="00907424">
        <w:t>Všeobecně</w:t>
      </w:r>
      <w:bookmarkEnd w:id="75"/>
      <w:bookmarkEnd w:id="76"/>
    </w:p>
    <w:p w14:paraId="622535F5" w14:textId="067DDBAC" w:rsidR="001A6229" w:rsidRPr="00907424" w:rsidRDefault="001A6229" w:rsidP="001A6229">
      <w:pPr>
        <w:pStyle w:val="Zkladntext"/>
        <w:rPr>
          <w:rFonts w:cs="Arial"/>
          <w:color w:val="auto"/>
        </w:rPr>
      </w:pPr>
      <w:r w:rsidRPr="00907424">
        <w:rPr>
          <w:rFonts w:cs="Arial"/>
          <w:color w:val="auto"/>
        </w:rPr>
        <w:t>Zhotovitel si zajistí, aby byl plně informován o lokalitě, přístupech a podmínkách na staveništi</w:t>
      </w:r>
      <w:r w:rsidR="00907424" w:rsidRPr="00907424">
        <w:rPr>
          <w:rFonts w:cs="Arial"/>
          <w:color w:val="auto"/>
        </w:rPr>
        <w:t xml:space="preserve">, </w:t>
      </w:r>
      <w:r w:rsidRPr="00907424">
        <w:rPr>
          <w:rFonts w:cs="Arial"/>
          <w:color w:val="auto"/>
        </w:rPr>
        <w:t>a to nejen z informací uvedených v dokumentaci. Podáním nabídky zhotovitel potvrzuje, že se obeznámil se všemi aspekty a riziky realizace Díla a jeho provozu, a že tyto zohlednil ve své technické a cenové nabídce.</w:t>
      </w:r>
    </w:p>
    <w:p w14:paraId="4893F61C" w14:textId="77777777" w:rsidR="001A6229" w:rsidRPr="00907424" w:rsidRDefault="001A6229" w:rsidP="001A6229">
      <w:pPr>
        <w:pStyle w:val="Zkladntext"/>
        <w:rPr>
          <w:rFonts w:cs="Arial"/>
          <w:color w:val="auto"/>
        </w:rPr>
      </w:pPr>
      <w:r w:rsidRPr="00907424">
        <w:rPr>
          <w:rFonts w:cs="Arial"/>
          <w:color w:val="auto"/>
        </w:rPr>
        <w:t>Zhotovitel zahrne do své nabídky všechny náklady související s realizací stavby a se zabezpečením jejího průběhu, dále se sociálním zabezpečením pracovníků, s bezpečností práce, apod. v rozsahu plně pokrývajícím všechny činnosti při výstavbě.</w:t>
      </w:r>
    </w:p>
    <w:p w14:paraId="6F555E8B" w14:textId="77777777" w:rsidR="001A6229" w:rsidRPr="00907424" w:rsidRDefault="001A6229" w:rsidP="001A6229">
      <w:pPr>
        <w:pStyle w:val="Zkladntext"/>
        <w:rPr>
          <w:rFonts w:cs="Arial"/>
          <w:color w:val="auto"/>
        </w:rPr>
      </w:pPr>
      <w:r w:rsidRPr="00907424">
        <w:rPr>
          <w:rFonts w:cs="Arial"/>
          <w:color w:val="auto"/>
        </w:rPr>
        <w:lastRenderedPageBreak/>
        <w:t>Zhotovitel dále přihlédne ve své nabídce na tu skutečnost, že provoz vodovodu bude zajišťovat současný provozovatel. Zhotovitel bude svou činnost koordinovat a udělá vše proto, aby umožnil v maximální míře provoz stávajících zařízení. Zhotovitel nebude omezovat provozovatele při plnění jeho povinností při zajišťováni provozu do té míry, že by znemožnil nebo omezil řádný provoz.</w:t>
      </w:r>
    </w:p>
    <w:p w14:paraId="3918FA8D" w14:textId="77777777" w:rsidR="001A6229" w:rsidRPr="00907424" w:rsidRDefault="001A6229" w:rsidP="001A6229">
      <w:pPr>
        <w:pStyle w:val="Zkladntext"/>
        <w:rPr>
          <w:rFonts w:cs="Arial"/>
          <w:color w:val="auto"/>
        </w:rPr>
      </w:pPr>
      <w:r w:rsidRPr="00907424">
        <w:rPr>
          <w:rFonts w:cs="Arial"/>
          <w:color w:val="auto"/>
        </w:rPr>
        <w:t>Veškeré práce budou probíhat za provozu. Objednatel a zhotovitel si před zahájením prací zajistí plnou informovanost o provozu systému.</w:t>
      </w:r>
    </w:p>
    <w:p w14:paraId="0E50B709" w14:textId="77777777" w:rsidR="001A6229" w:rsidRPr="00907424" w:rsidRDefault="001A6229" w:rsidP="001A6229">
      <w:pPr>
        <w:pStyle w:val="Zkladntext"/>
        <w:rPr>
          <w:rFonts w:cs="Arial"/>
          <w:color w:val="auto"/>
        </w:rPr>
      </w:pPr>
      <w:r w:rsidRPr="00907424">
        <w:rPr>
          <w:rFonts w:cs="Arial"/>
          <w:color w:val="auto"/>
        </w:rPr>
        <w:t>Za plnění zhotovitele se považuje též uvedení všech výstavbou dotčených staveb, zařízení, ploch, povrchů včetně přístupových cest apod., které nejsou předmětem objektové skladby Díla, do původního stavu. Tyto práce musí zhotovitel zahrnout do své cenové nabídky stejně jako náklady spojené s činností v ochranných pásmech inženýrských sítí.</w:t>
      </w:r>
    </w:p>
    <w:p w14:paraId="498A9682" w14:textId="77777777" w:rsidR="001A6229" w:rsidRPr="00907424" w:rsidRDefault="001A6229" w:rsidP="001A6229">
      <w:pPr>
        <w:pStyle w:val="Zkladntext"/>
        <w:rPr>
          <w:rFonts w:cs="Arial"/>
          <w:color w:val="auto"/>
        </w:rPr>
      </w:pPr>
      <w:r w:rsidRPr="00907424">
        <w:rPr>
          <w:rFonts w:cs="Arial"/>
          <w:color w:val="auto"/>
        </w:rPr>
        <w:t>Veškeré plochy nutné pro stavbu jsou vymezeny v rámci staveniště. Řízenou skládku pro uložení přebytečné zeminy a vybouraného materiálu si zajistí budoucí zhotovitel v rámci nabídky.</w:t>
      </w:r>
    </w:p>
    <w:p w14:paraId="64BCC294" w14:textId="77777777" w:rsidR="001A6229" w:rsidRPr="00907424" w:rsidRDefault="001A6229" w:rsidP="001A6229">
      <w:pPr>
        <w:pStyle w:val="Zkladntext"/>
        <w:rPr>
          <w:rFonts w:cs="Arial"/>
          <w:color w:val="auto"/>
        </w:rPr>
      </w:pPr>
      <w:r w:rsidRPr="00907424">
        <w:rPr>
          <w:rFonts w:cs="Arial"/>
          <w:color w:val="auto"/>
        </w:rPr>
        <w:t>V případě nutnosti čerpat podzemní vodu při výkopových pracích, bude součástí prací zhotovitele dále projednání a zajištěni povolení této manipulace s podzemní vodou příslušnými orgány státní správy a organizacemi hájícími veřejné zájmy. Náklady na měření množství čerpané vody a placení poplatku za toto množství bude součástí nákladů zhotovitele.</w:t>
      </w:r>
    </w:p>
    <w:p w14:paraId="3881A14D" w14:textId="77777777" w:rsidR="001A6229" w:rsidRPr="00907424" w:rsidRDefault="001A6229" w:rsidP="001A6229">
      <w:pPr>
        <w:pStyle w:val="Zkladntext"/>
        <w:rPr>
          <w:rFonts w:cs="Arial"/>
          <w:color w:val="auto"/>
        </w:rPr>
      </w:pPr>
      <w:r w:rsidRPr="00907424">
        <w:rPr>
          <w:rFonts w:cs="Arial"/>
          <w:color w:val="auto"/>
        </w:rPr>
        <w:t>Náklady na měření množství čerpané vody a placení poplatku za toto množství (včetně případných nákladů na úpravu této vody před jejím vypouštěním) bude součástí nákladů zhotovitele.</w:t>
      </w:r>
    </w:p>
    <w:p w14:paraId="6015D246" w14:textId="77777777" w:rsidR="001A6229" w:rsidRPr="00907424" w:rsidRDefault="001A6229" w:rsidP="001A6229">
      <w:pPr>
        <w:pStyle w:val="Zkladntext"/>
        <w:rPr>
          <w:rFonts w:cs="Arial"/>
          <w:color w:val="auto"/>
          <w:u w:val="single"/>
        </w:rPr>
      </w:pPr>
      <w:r w:rsidRPr="00907424">
        <w:rPr>
          <w:rFonts w:cs="Arial"/>
          <w:color w:val="auto"/>
          <w:u w:val="single"/>
        </w:rPr>
        <w:t>Vedlejší a ostatní náklady zahrnují:</w:t>
      </w:r>
    </w:p>
    <w:p w14:paraId="4030B653" w14:textId="4F724239" w:rsidR="001A6229" w:rsidRPr="00907424" w:rsidRDefault="001A6229"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Zařízení staveniště (ZS)</w:t>
      </w:r>
      <w:r w:rsidR="00950150" w:rsidRPr="00907424">
        <w:rPr>
          <w:rFonts w:cs="Arial"/>
          <w:color w:val="auto"/>
        </w:rPr>
        <w:t>.</w:t>
      </w:r>
      <w:r w:rsidRPr="00907424">
        <w:rPr>
          <w:rFonts w:cs="Arial"/>
          <w:color w:val="auto"/>
        </w:rPr>
        <w:t xml:space="preserve"> </w:t>
      </w:r>
    </w:p>
    <w:p w14:paraId="27CF6166" w14:textId="6D6371BA" w:rsidR="001A6229" w:rsidRPr="00907424" w:rsidRDefault="001A6229"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Vytyčení inženýrských sítí</w:t>
      </w:r>
      <w:r w:rsidR="00950150" w:rsidRPr="00907424">
        <w:rPr>
          <w:rFonts w:cs="Arial"/>
          <w:color w:val="auto"/>
        </w:rPr>
        <w:t>.</w:t>
      </w:r>
    </w:p>
    <w:p w14:paraId="59D85853" w14:textId="1B0ED16D" w:rsidR="001A6229" w:rsidRPr="00907424" w:rsidRDefault="001A6229"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Provizorní dopravní značení</w:t>
      </w:r>
      <w:r w:rsidR="00950150" w:rsidRPr="00907424">
        <w:rPr>
          <w:rFonts w:cs="Arial"/>
          <w:color w:val="auto"/>
        </w:rPr>
        <w:t>.</w:t>
      </w:r>
    </w:p>
    <w:p w14:paraId="5BC152EC" w14:textId="228508F5" w:rsidR="001A6229" w:rsidRPr="00907424" w:rsidRDefault="001A6229"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Geodetické práce</w:t>
      </w:r>
      <w:r w:rsidR="00950150" w:rsidRPr="00907424">
        <w:rPr>
          <w:rFonts w:cs="Arial"/>
          <w:color w:val="auto"/>
        </w:rPr>
        <w:t>.</w:t>
      </w:r>
    </w:p>
    <w:p w14:paraId="229721B8" w14:textId="64B567FB" w:rsidR="001A6229" w:rsidRPr="00907424" w:rsidRDefault="001A6229"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Dokumentace skutečného provedení</w:t>
      </w:r>
      <w:r w:rsidR="00950150" w:rsidRPr="00907424">
        <w:rPr>
          <w:rFonts w:cs="Arial"/>
          <w:color w:val="auto"/>
        </w:rPr>
        <w:t>.</w:t>
      </w:r>
    </w:p>
    <w:p w14:paraId="1AF55E99" w14:textId="1E63053E" w:rsidR="001A6229" w:rsidRPr="00907424" w:rsidRDefault="001A6229"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Realizační dokumentace stavby</w:t>
      </w:r>
      <w:r w:rsidR="00950150" w:rsidRPr="00907424">
        <w:rPr>
          <w:rFonts w:cs="Arial"/>
          <w:color w:val="auto"/>
        </w:rPr>
        <w:t>.</w:t>
      </w:r>
    </w:p>
    <w:p w14:paraId="523AC363" w14:textId="57CCD511" w:rsidR="001A6229" w:rsidRPr="00907424" w:rsidRDefault="001A6229"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Průzkumné práce</w:t>
      </w:r>
      <w:r w:rsidR="00950150" w:rsidRPr="00907424">
        <w:rPr>
          <w:rFonts w:cs="Arial"/>
          <w:color w:val="auto"/>
        </w:rPr>
        <w:t>.</w:t>
      </w:r>
    </w:p>
    <w:p w14:paraId="33668276" w14:textId="6816DA32" w:rsidR="001A6229" w:rsidRPr="00907424" w:rsidRDefault="001A6229"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Zkoušky na staveništi</w:t>
      </w:r>
      <w:r w:rsidR="00950150" w:rsidRPr="00907424">
        <w:rPr>
          <w:rFonts w:cs="Arial"/>
          <w:color w:val="auto"/>
        </w:rPr>
        <w:t>.</w:t>
      </w:r>
    </w:p>
    <w:p w14:paraId="7EA7A601" w14:textId="3F8CA4A1" w:rsidR="001A6229" w:rsidRPr="00907424" w:rsidRDefault="006D717E"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Aktualizace provozního řádu</w:t>
      </w:r>
      <w:r w:rsidR="00950150" w:rsidRPr="00907424">
        <w:rPr>
          <w:rFonts w:cs="Arial"/>
          <w:color w:val="auto"/>
        </w:rPr>
        <w:t>.</w:t>
      </w:r>
    </w:p>
    <w:p w14:paraId="58B5EE55" w14:textId="192C41AE" w:rsidR="006913B2" w:rsidRPr="00907424" w:rsidRDefault="006D717E" w:rsidP="00BE5DF9">
      <w:pPr>
        <w:pStyle w:val="Zkladntext"/>
        <w:numPr>
          <w:ilvl w:val="0"/>
          <w:numId w:val="17"/>
        </w:numPr>
        <w:suppressAutoHyphens/>
        <w:autoSpaceDE/>
        <w:autoSpaceDN/>
        <w:adjustRightInd/>
        <w:spacing w:line="100" w:lineRule="atLeast"/>
        <w:rPr>
          <w:rFonts w:cs="Arial"/>
          <w:color w:val="auto"/>
        </w:rPr>
      </w:pPr>
      <w:r w:rsidRPr="00907424">
        <w:rPr>
          <w:rFonts w:cs="Arial"/>
          <w:color w:val="auto"/>
        </w:rPr>
        <w:t>Kontrolní a zkušební plán, technologické postupy</w:t>
      </w:r>
      <w:r w:rsidR="00FA4740" w:rsidRPr="00907424">
        <w:rPr>
          <w:rFonts w:cs="Arial"/>
          <w:color w:val="auto"/>
        </w:rPr>
        <w:t>.</w:t>
      </w:r>
    </w:p>
    <w:p w14:paraId="74FEA1EF" w14:textId="77777777" w:rsidR="001A6229" w:rsidRPr="00907424" w:rsidRDefault="001A6229" w:rsidP="001A6229">
      <w:pPr>
        <w:pStyle w:val="Zkladntext"/>
        <w:rPr>
          <w:rFonts w:cs="Arial"/>
          <w:color w:val="auto"/>
        </w:rPr>
      </w:pPr>
    </w:p>
    <w:p w14:paraId="67975358" w14:textId="6CA34892" w:rsidR="001A6229" w:rsidRPr="00907424" w:rsidRDefault="001A6229" w:rsidP="001A6229">
      <w:pPr>
        <w:pStyle w:val="Zkladntext"/>
        <w:rPr>
          <w:rFonts w:cs="Arial"/>
          <w:color w:val="auto"/>
        </w:rPr>
      </w:pPr>
      <w:r w:rsidRPr="00907424">
        <w:rPr>
          <w:rFonts w:cs="Arial"/>
          <w:color w:val="auto"/>
        </w:rPr>
        <w:t>Vedlejší a ostatní náklady j</w:t>
      </w:r>
      <w:r w:rsidR="006F342D" w:rsidRPr="00907424">
        <w:rPr>
          <w:rFonts w:cs="Arial"/>
          <w:color w:val="auto"/>
        </w:rPr>
        <w:t>sou podrobně popsány v části „</w:t>
      </w:r>
      <w:r w:rsidRPr="00907424">
        <w:rPr>
          <w:rFonts w:cs="Arial"/>
          <w:color w:val="auto"/>
        </w:rPr>
        <w:t>2</w:t>
      </w:r>
      <w:r w:rsidR="006F342D" w:rsidRPr="00907424">
        <w:rPr>
          <w:rFonts w:cs="Arial"/>
          <w:color w:val="auto"/>
        </w:rPr>
        <w:t>.</w:t>
      </w:r>
      <w:r w:rsidRPr="00907424">
        <w:rPr>
          <w:rFonts w:cs="Arial"/>
          <w:color w:val="auto"/>
        </w:rPr>
        <w:t>Technické podmínky“.</w:t>
      </w:r>
    </w:p>
    <w:p w14:paraId="2572D044" w14:textId="51100E86" w:rsidR="001A6229" w:rsidRPr="00F4762A" w:rsidRDefault="001A6229" w:rsidP="00562F09">
      <w:pPr>
        <w:rPr>
          <w:b/>
          <w:color w:val="FF0000"/>
        </w:rPr>
      </w:pPr>
    </w:p>
    <w:p w14:paraId="33756A6C" w14:textId="77777777" w:rsidR="001A6229" w:rsidRPr="00907424" w:rsidRDefault="001A6229" w:rsidP="006E14C9">
      <w:pPr>
        <w:pStyle w:val="Nadpis2"/>
      </w:pPr>
      <w:bookmarkStart w:id="77" w:name="_Toc372206363"/>
      <w:bookmarkStart w:id="78" w:name="_Toc155084601"/>
      <w:r w:rsidRPr="00907424">
        <w:t>Zařízení staveniště (zřízení, provoz, odstranění)</w:t>
      </w:r>
      <w:bookmarkEnd w:id="77"/>
      <w:bookmarkEnd w:id="78"/>
    </w:p>
    <w:p w14:paraId="3A808754" w14:textId="77777777" w:rsidR="001A6229" w:rsidRPr="00907424" w:rsidRDefault="001A6229" w:rsidP="001A6229">
      <w:pPr>
        <w:pStyle w:val="Zkladntext"/>
        <w:rPr>
          <w:rFonts w:cs="Arial"/>
          <w:color w:val="auto"/>
        </w:rPr>
      </w:pPr>
      <w:r w:rsidRPr="00907424">
        <w:rPr>
          <w:rFonts w:cs="Arial"/>
          <w:color w:val="auto"/>
        </w:rPr>
        <w:t>Zhotovitel bude mobilizovat a připraví na staveništi veškeré instalace nutné pro provádění a dokončení stavby. Okamžitě po podepsání kontraktu bude předložen projekt mobilizace, instalace, provozování a odstranění staveništních instalací ke schválení dozoru investora.</w:t>
      </w:r>
    </w:p>
    <w:p w14:paraId="700A0604" w14:textId="6F853630" w:rsidR="001A6229" w:rsidRPr="00907424" w:rsidRDefault="001A6229" w:rsidP="00562F09">
      <w:pPr>
        <w:rPr>
          <w:b/>
        </w:rPr>
      </w:pPr>
    </w:p>
    <w:p w14:paraId="6DDA3868" w14:textId="77777777" w:rsidR="001A6229" w:rsidRPr="00907424" w:rsidRDefault="001A6229" w:rsidP="001E632D">
      <w:pPr>
        <w:pStyle w:val="Nadpis3"/>
        <w:rPr>
          <w:color w:val="auto"/>
        </w:rPr>
      </w:pPr>
      <w:bookmarkStart w:id="79" w:name="_Toc372206364"/>
      <w:bookmarkStart w:id="80" w:name="_Toc155084602"/>
      <w:r w:rsidRPr="00907424">
        <w:rPr>
          <w:color w:val="auto"/>
        </w:rPr>
        <w:t>Uspořádání stavenišť</w:t>
      </w:r>
      <w:bookmarkEnd w:id="79"/>
      <w:bookmarkEnd w:id="80"/>
    </w:p>
    <w:p w14:paraId="67B2DCAC" w14:textId="77777777" w:rsidR="001A6229" w:rsidRPr="00907424" w:rsidRDefault="001A6229" w:rsidP="001A6229">
      <w:pPr>
        <w:pStyle w:val="Zkladntext"/>
        <w:rPr>
          <w:rFonts w:cs="Arial"/>
          <w:color w:val="auto"/>
        </w:rPr>
      </w:pPr>
      <w:r w:rsidRPr="00907424">
        <w:rPr>
          <w:rFonts w:cs="Arial"/>
          <w:color w:val="auto"/>
        </w:rPr>
        <w:t xml:space="preserve">Vybavení staveniště objekty zařízení staveniště bude dle potřeb a zvyklostí Zhotovitele. Je plně na zhotoviteli jaké vybavení bude předpokládat, což promítne do cenové nabídky. </w:t>
      </w:r>
    </w:p>
    <w:p w14:paraId="53C8AC18" w14:textId="77777777" w:rsidR="001A6229" w:rsidRPr="00907424" w:rsidRDefault="001A6229" w:rsidP="001A6229">
      <w:pPr>
        <w:pStyle w:val="Zkladntext"/>
        <w:rPr>
          <w:rFonts w:cs="Arial"/>
          <w:color w:val="auto"/>
        </w:rPr>
      </w:pPr>
      <w:r w:rsidRPr="00907424">
        <w:rPr>
          <w:rFonts w:cs="Arial"/>
          <w:color w:val="auto"/>
        </w:rPr>
        <w:t xml:space="preserve">Při nástupu Zhotovitele na stavbu budou jeho pracovníci investorem informováni o provozu a rizikových místech. </w:t>
      </w:r>
    </w:p>
    <w:p w14:paraId="547EE6FD" w14:textId="77777777" w:rsidR="001A6229" w:rsidRPr="00907424" w:rsidRDefault="001A6229" w:rsidP="001A6229">
      <w:pPr>
        <w:pStyle w:val="Zkladntext"/>
        <w:rPr>
          <w:rFonts w:cs="Arial"/>
          <w:color w:val="auto"/>
        </w:rPr>
      </w:pPr>
      <w:r w:rsidRPr="00907424">
        <w:rPr>
          <w:rFonts w:cs="Arial"/>
          <w:color w:val="auto"/>
        </w:rPr>
        <w:t>V rámci stavby zajistí zhotovitel pro dozor stavby (technický dozor objednatele) 1 samostatnou místnost (buňku), vytápěnou (vč. nákladů na vytápění a el. energii) a vybavenou běžným kancelářským nábytkem pro 2 osoby. Náklady na zřízení, vybavení a provoz kanceláře dozoru stavby budou součástí nákladů zařízení staveniště.</w:t>
      </w:r>
    </w:p>
    <w:p w14:paraId="237062AF" w14:textId="77777777" w:rsidR="001A6229" w:rsidRPr="00907424" w:rsidRDefault="001A6229" w:rsidP="001A6229">
      <w:pPr>
        <w:pStyle w:val="Zkladntext"/>
        <w:rPr>
          <w:rFonts w:cs="Arial"/>
          <w:color w:val="auto"/>
        </w:rPr>
      </w:pPr>
      <w:r w:rsidRPr="00907424">
        <w:rPr>
          <w:rFonts w:cs="Arial"/>
          <w:color w:val="auto"/>
        </w:rPr>
        <w:t>Zhotovitel je odpovědný za údržbu staveniště a jednotlivých pracovišť, neprodleně odstraní ze staveniště veškerý odpad a jiný přebytečný materiál. Všechny materiály, zařízení a příslušenství budou řádným způsobem rozmístěny, skladovány a urovnány.</w:t>
      </w:r>
    </w:p>
    <w:p w14:paraId="2986A732" w14:textId="77777777" w:rsidR="001A6229" w:rsidRPr="00907424" w:rsidRDefault="001A6229" w:rsidP="001A6229">
      <w:pPr>
        <w:pStyle w:val="Zkladntext"/>
        <w:rPr>
          <w:rFonts w:cs="Arial"/>
          <w:color w:val="auto"/>
        </w:rPr>
      </w:pPr>
      <w:r w:rsidRPr="00907424">
        <w:rPr>
          <w:rFonts w:cs="Arial"/>
          <w:color w:val="auto"/>
        </w:rPr>
        <w:lastRenderedPageBreak/>
        <w:t>Každý den na závěr stavebních prací uklidí zhotovitel veškeré nečistoty, štěrk a další cizorodý materiál ze všech ulic a cest, který byl zanechán v průběhu stavebních prací. Úklid bude zahrnovat omýváni vodou, mechanické kartáčování a v případě potřeby použití manuální práce tak, aby bylo dosaženo požadovaného standardu srovnatelného s přilehlými ulicemi neovlivněnými stavební činností.</w:t>
      </w:r>
    </w:p>
    <w:p w14:paraId="2DC8F7EA" w14:textId="77777777" w:rsidR="001A6229" w:rsidRPr="00907424" w:rsidRDefault="001A6229" w:rsidP="001A6229">
      <w:pPr>
        <w:pStyle w:val="Zkladntext"/>
        <w:rPr>
          <w:rFonts w:cs="Arial"/>
          <w:color w:val="auto"/>
        </w:rPr>
      </w:pPr>
      <w:r w:rsidRPr="00907424">
        <w:rPr>
          <w:rFonts w:cs="Arial"/>
          <w:color w:val="auto"/>
        </w:rPr>
        <w:t>Bezprostředně po závěrečném zásypu potrubí zhotovitel odklidí veškerý stavební odpad, přebytek vytěženého materiálu a jiné hmoty a dokončí obnovu všech oplocení, příkopů, propustků, dopravních značek a dalších objektů. Odstranění veškerého tohoto materiálu bude provedeno na skládku odpadu schválenou příslušným úřadem, do jehož kompetence zařízení na likvidaci odpadů spadá.</w:t>
      </w:r>
    </w:p>
    <w:p w14:paraId="11DBA22E" w14:textId="77777777" w:rsidR="001A6229" w:rsidRPr="00907424" w:rsidRDefault="001A6229" w:rsidP="001A6229">
      <w:pPr>
        <w:pStyle w:val="Zkladntext"/>
        <w:rPr>
          <w:rFonts w:cs="Arial"/>
          <w:color w:val="auto"/>
        </w:rPr>
      </w:pPr>
      <w:r w:rsidRPr="00907424">
        <w:rPr>
          <w:rFonts w:cs="Arial"/>
          <w:color w:val="auto"/>
        </w:rPr>
        <w:t>Protokol o předání a převzetí prací nebude vydán, dokud zhotovitel neodstraní všechna strojní zařízení, příslušenství, provozovny a odpadní materiál ze staveniště a dokud nebude staveniště uvedeno do původního stavu (odsouhlasí dozor investora).</w:t>
      </w:r>
    </w:p>
    <w:p w14:paraId="55E606E1" w14:textId="77777777" w:rsidR="001A6229" w:rsidRPr="00907424" w:rsidRDefault="001A6229" w:rsidP="00E70C31">
      <w:pPr>
        <w:pStyle w:val="Nadpis4"/>
        <w:rPr>
          <w:color w:val="auto"/>
        </w:rPr>
      </w:pPr>
      <w:r w:rsidRPr="00907424">
        <w:rPr>
          <w:color w:val="auto"/>
        </w:rPr>
        <w:t xml:space="preserve">Prohlídka silnic, pozemkového majetku, půdy </w:t>
      </w:r>
    </w:p>
    <w:p w14:paraId="74A2BFCD" w14:textId="77777777" w:rsidR="001A6229" w:rsidRPr="00907424" w:rsidRDefault="001A6229" w:rsidP="001A6229">
      <w:pPr>
        <w:pStyle w:val="Zkladntext"/>
        <w:rPr>
          <w:rFonts w:cs="Arial"/>
          <w:color w:val="auto"/>
        </w:rPr>
      </w:pPr>
      <w:r w:rsidRPr="00907424">
        <w:rPr>
          <w:rFonts w:cs="Arial"/>
          <w:color w:val="auto"/>
        </w:rPr>
        <w:t>Před zahájením prací provede Zhotovitel uvedenou prohlídku a pořídí dokumentaci výchozího stavu.</w:t>
      </w:r>
    </w:p>
    <w:p w14:paraId="22A5020D" w14:textId="77777777" w:rsidR="001A6229" w:rsidRPr="00907424" w:rsidRDefault="001A6229" w:rsidP="001A6229">
      <w:pPr>
        <w:pStyle w:val="Zkladntext"/>
        <w:rPr>
          <w:rFonts w:cs="Arial"/>
          <w:color w:val="auto"/>
        </w:rPr>
      </w:pPr>
      <w:r w:rsidRPr="00907424">
        <w:rPr>
          <w:rFonts w:cs="Arial"/>
          <w:color w:val="auto"/>
        </w:rPr>
        <w:t>Před dokončením stavby musí být poškozené povrchy uvedeny do původního nebo lepšího nežli původního stavu na náklady Zhotovitele.</w:t>
      </w:r>
    </w:p>
    <w:p w14:paraId="2FAC2341" w14:textId="77777777" w:rsidR="001A6229" w:rsidRPr="00907424" w:rsidRDefault="001A6229" w:rsidP="00E70C31">
      <w:pPr>
        <w:pStyle w:val="Nadpis4"/>
        <w:rPr>
          <w:color w:val="auto"/>
        </w:rPr>
      </w:pPr>
      <w:r w:rsidRPr="00907424">
        <w:rPr>
          <w:color w:val="auto"/>
        </w:rPr>
        <w:t>Stávající inženýrské sítě na staveništi</w:t>
      </w:r>
    </w:p>
    <w:p w14:paraId="79D14E73" w14:textId="77777777" w:rsidR="001A6229" w:rsidRPr="00907424" w:rsidRDefault="001A6229" w:rsidP="001A6229">
      <w:pPr>
        <w:pStyle w:val="Zkladntext"/>
        <w:rPr>
          <w:rFonts w:cs="Arial"/>
          <w:color w:val="auto"/>
        </w:rPr>
      </w:pPr>
      <w:r w:rsidRPr="00907424">
        <w:rPr>
          <w:rFonts w:cs="Arial"/>
          <w:color w:val="auto"/>
        </w:rPr>
        <w:t>Veškeré stávající inženýrské sítě poskytnuté provozovateli jsou zakresleny v příslušných situacích. Pokud v době přípravy a zahájení realizace stavby dojde k vybudování dalších inženýrských sítí, bude nutné tyto sítě doplnit do projektové dokumentace. Před zahájením výstavby musí Zhotovitel zajistit vytýčení všech sítí příslušnými správci, trasy a technické údaje o sítích musí být protokolárně předány zodpovědnému zástupci Zhotovitele. Zhotovitel musí zabránit poškození těchto sítí. Veškeré výkopové práce v blízkosti stávajících rozvodů se musí provádět ručně. Při jejich odkrytí se musí uvědomit správce těchto rozvodů a musí být zajištěna ochrana zařízení proti porušení.</w:t>
      </w:r>
    </w:p>
    <w:p w14:paraId="6DBB89CF" w14:textId="77777777" w:rsidR="001A6229" w:rsidRPr="00907424" w:rsidRDefault="001A6229" w:rsidP="001A6229">
      <w:pPr>
        <w:rPr>
          <w:rFonts w:cs="Arial"/>
        </w:rPr>
      </w:pPr>
      <w:r w:rsidRPr="00907424">
        <w:rPr>
          <w:rFonts w:cs="Arial"/>
        </w:rPr>
        <w:t>Před záhozem odkrytých sítí bude přizván příslušný správce sítě.</w:t>
      </w:r>
    </w:p>
    <w:p w14:paraId="4EA2CA1A" w14:textId="77777777" w:rsidR="001A6229" w:rsidRPr="00907424" w:rsidRDefault="001A6229" w:rsidP="001A6229">
      <w:pPr>
        <w:rPr>
          <w:rFonts w:cs="Arial"/>
        </w:rPr>
      </w:pPr>
      <w:r w:rsidRPr="00907424">
        <w:rPr>
          <w:rFonts w:cs="Arial"/>
        </w:rPr>
        <w:t>Vytyčení provede Zhotovitel ve spolupráci s provozovatelem, náklady na veškeré činnosti s tímto spojené jsou zahrnuty v cenách ostatních položek.</w:t>
      </w:r>
    </w:p>
    <w:p w14:paraId="43B97F50" w14:textId="3284B8BF" w:rsidR="001E632D" w:rsidRPr="00907424" w:rsidRDefault="001E632D">
      <w:pPr>
        <w:jc w:val="left"/>
        <w:rPr>
          <w:b/>
        </w:rPr>
      </w:pPr>
      <w:r w:rsidRPr="00907424">
        <w:rPr>
          <w:b/>
        </w:rPr>
        <w:br w:type="page"/>
      </w:r>
    </w:p>
    <w:p w14:paraId="68ED6A7B" w14:textId="77777777" w:rsidR="001A6229" w:rsidRPr="00907424" w:rsidRDefault="001A6229" w:rsidP="001E632D">
      <w:pPr>
        <w:pStyle w:val="Nadpis3"/>
        <w:rPr>
          <w:color w:val="auto"/>
        </w:rPr>
      </w:pPr>
      <w:bookmarkStart w:id="81" w:name="_Toc372206365"/>
      <w:bookmarkStart w:id="82" w:name="_Toc155084603"/>
      <w:r w:rsidRPr="00907424">
        <w:rPr>
          <w:color w:val="auto"/>
        </w:rPr>
        <w:lastRenderedPageBreak/>
        <w:t>Uvolnění stavenišť</w:t>
      </w:r>
      <w:bookmarkEnd w:id="81"/>
      <w:bookmarkEnd w:id="82"/>
    </w:p>
    <w:p w14:paraId="771AF29B" w14:textId="77777777" w:rsidR="001A6229" w:rsidRPr="00907424" w:rsidRDefault="001A6229" w:rsidP="001A6229">
      <w:pPr>
        <w:pStyle w:val="Zkladntext"/>
        <w:rPr>
          <w:rFonts w:cs="Arial"/>
          <w:color w:val="auto"/>
        </w:rPr>
      </w:pPr>
      <w:r w:rsidRPr="00907424">
        <w:rPr>
          <w:rFonts w:cs="Arial"/>
          <w:color w:val="auto"/>
        </w:rPr>
        <w:t>Dozor investora předá Zhotoviteli staveniště do jednoho měsíce před zahájením výstavby – prosté po celou dobu výstavby nároků 3. osoby.</w:t>
      </w:r>
    </w:p>
    <w:p w14:paraId="5FDA2329" w14:textId="77777777" w:rsidR="001A6229" w:rsidRPr="00907424" w:rsidRDefault="001A6229" w:rsidP="001A6229">
      <w:pPr>
        <w:pStyle w:val="Zkladntext"/>
        <w:rPr>
          <w:rFonts w:cs="Arial"/>
          <w:color w:val="auto"/>
        </w:rPr>
      </w:pPr>
    </w:p>
    <w:p w14:paraId="4E83C9AA" w14:textId="77777777" w:rsidR="001A6229" w:rsidRPr="00907424" w:rsidRDefault="001A6229" w:rsidP="001E632D">
      <w:pPr>
        <w:pStyle w:val="Nadpis3"/>
        <w:rPr>
          <w:color w:val="auto"/>
        </w:rPr>
      </w:pPr>
      <w:bookmarkStart w:id="83" w:name="__RefHeading__66_799623889"/>
      <w:bookmarkStart w:id="84" w:name="_Toc372206366"/>
      <w:bookmarkStart w:id="85" w:name="_Toc155084604"/>
      <w:bookmarkEnd w:id="83"/>
      <w:r w:rsidRPr="00907424">
        <w:rPr>
          <w:color w:val="auto"/>
        </w:rPr>
        <w:t>Dočasné objekty  ZS</w:t>
      </w:r>
      <w:bookmarkEnd w:id="84"/>
      <w:bookmarkEnd w:id="85"/>
    </w:p>
    <w:p w14:paraId="30DC5C92" w14:textId="77777777" w:rsidR="001A6229" w:rsidRPr="00907424" w:rsidRDefault="001A6229" w:rsidP="00E70C31">
      <w:pPr>
        <w:pStyle w:val="Nadpis4"/>
        <w:rPr>
          <w:color w:val="auto"/>
        </w:rPr>
      </w:pPr>
      <w:r w:rsidRPr="00907424">
        <w:rPr>
          <w:color w:val="auto"/>
        </w:rPr>
        <w:t>Globální objekty zařízení staveniště (GZS)</w:t>
      </w:r>
    </w:p>
    <w:p w14:paraId="10D81067" w14:textId="77777777" w:rsidR="001A6229" w:rsidRPr="00907424" w:rsidRDefault="001A6229" w:rsidP="001A6229">
      <w:pPr>
        <w:pStyle w:val="Nadpis5"/>
        <w:keepNext w:val="0"/>
        <w:tabs>
          <w:tab w:val="num" w:pos="0"/>
        </w:tabs>
        <w:suppressAutoHyphens/>
        <w:spacing w:line="100" w:lineRule="atLeast"/>
        <w:ind w:left="0" w:firstLine="0"/>
        <w:rPr>
          <w:rFonts w:cs="Arial"/>
        </w:rPr>
      </w:pPr>
      <w:r w:rsidRPr="00907424">
        <w:rPr>
          <w:rFonts w:cs="Arial"/>
        </w:rPr>
        <w:t>Objekty společného zařízení staveniště</w:t>
      </w:r>
    </w:p>
    <w:p w14:paraId="4BF9FE35" w14:textId="77777777" w:rsidR="001A6229" w:rsidRPr="00907424" w:rsidRDefault="001A6229" w:rsidP="001A6229">
      <w:pPr>
        <w:rPr>
          <w:rFonts w:cs="Arial"/>
        </w:rPr>
      </w:pPr>
      <w:r w:rsidRPr="00907424">
        <w:rPr>
          <w:rFonts w:cs="Arial"/>
        </w:rPr>
        <w:t xml:space="preserve">Podle svých potřeb a možností Zhotovitel umístí na vymezených plochách: </w:t>
      </w:r>
    </w:p>
    <w:p w14:paraId="509A1956" w14:textId="77777777" w:rsidR="001A6229" w:rsidRPr="00907424" w:rsidRDefault="001A6229" w:rsidP="001A6229">
      <w:pPr>
        <w:rPr>
          <w:rFonts w:cs="Arial"/>
        </w:rPr>
      </w:pPr>
      <w:r w:rsidRPr="00907424">
        <w:rPr>
          <w:rFonts w:cs="Arial"/>
        </w:rPr>
        <w:t xml:space="preserve">Kanceláře </w:t>
      </w:r>
    </w:p>
    <w:p w14:paraId="42CAC92A" w14:textId="77777777" w:rsidR="001A6229" w:rsidRPr="00907424" w:rsidRDefault="001A6229" w:rsidP="001A6229">
      <w:pPr>
        <w:rPr>
          <w:rFonts w:cs="Arial"/>
        </w:rPr>
      </w:pPr>
      <w:r w:rsidRPr="00907424">
        <w:rPr>
          <w:rFonts w:cs="Arial"/>
        </w:rPr>
        <w:t>Šatny</w:t>
      </w:r>
    </w:p>
    <w:p w14:paraId="789430B0" w14:textId="77777777" w:rsidR="001A6229" w:rsidRPr="00907424" w:rsidRDefault="001A6229" w:rsidP="001A6229">
      <w:pPr>
        <w:rPr>
          <w:rFonts w:cs="Arial"/>
        </w:rPr>
      </w:pPr>
      <w:r w:rsidRPr="00907424">
        <w:rPr>
          <w:rFonts w:cs="Arial"/>
        </w:rPr>
        <w:t>WC, umývárny</w:t>
      </w:r>
    </w:p>
    <w:p w14:paraId="681CC75F" w14:textId="77777777" w:rsidR="001A6229" w:rsidRPr="00907424" w:rsidRDefault="001A6229" w:rsidP="001A6229">
      <w:pPr>
        <w:rPr>
          <w:rFonts w:cs="Arial"/>
        </w:rPr>
      </w:pPr>
      <w:r w:rsidRPr="00907424">
        <w:rPr>
          <w:rFonts w:cs="Arial"/>
        </w:rPr>
        <w:t>Přípojka elektrické energie</w:t>
      </w:r>
    </w:p>
    <w:p w14:paraId="33197608" w14:textId="77777777" w:rsidR="001A6229" w:rsidRPr="00907424" w:rsidRDefault="001A6229" w:rsidP="001A6229">
      <w:pPr>
        <w:rPr>
          <w:rFonts w:cs="Arial"/>
        </w:rPr>
      </w:pPr>
      <w:r w:rsidRPr="00907424">
        <w:rPr>
          <w:rFonts w:cs="Arial"/>
        </w:rPr>
        <w:t>Přípojka vody</w:t>
      </w:r>
      <w:r w:rsidRPr="00907424">
        <w:rPr>
          <w:rFonts w:cs="Arial"/>
        </w:rPr>
        <w:tab/>
      </w:r>
    </w:p>
    <w:p w14:paraId="72D1E7AC" w14:textId="77777777" w:rsidR="001A6229" w:rsidRPr="00907424" w:rsidRDefault="001A6229" w:rsidP="001A6229">
      <w:pPr>
        <w:rPr>
          <w:rFonts w:cs="Arial"/>
        </w:rPr>
      </w:pPr>
      <w:r w:rsidRPr="00907424">
        <w:rPr>
          <w:rFonts w:cs="Arial"/>
        </w:rPr>
        <w:t>Oplocení</w:t>
      </w:r>
    </w:p>
    <w:p w14:paraId="79B1985C" w14:textId="77777777" w:rsidR="001A6229" w:rsidRPr="00907424" w:rsidRDefault="001A6229" w:rsidP="001A6229">
      <w:pPr>
        <w:rPr>
          <w:rFonts w:cs="Arial"/>
        </w:rPr>
      </w:pPr>
      <w:r w:rsidRPr="00907424">
        <w:rPr>
          <w:rFonts w:cs="Arial"/>
        </w:rPr>
        <w:t>Přístupové cesty ke staveništi</w:t>
      </w:r>
    </w:p>
    <w:p w14:paraId="21740BB5" w14:textId="2D78436C" w:rsidR="001A6229" w:rsidRPr="00907424" w:rsidRDefault="001A6229" w:rsidP="00562F09">
      <w:pPr>
        <w:rPr>
          <w:b/>
        </w:rPr>
      </w:pPr>
    </w:p>
    <w:p w14:paraId="2607DFDE" w14:textId="77777777" w:rsidR="001A6229" w:rsidRPr="00907424" w:rsidRDefault="001A6229" w:rsidP="001A6229">
      <w:pPr>
        <w:pStyle w:val="Nadpis5"/>
        <w:keepNext w:val="0"/>
        <w:tabs>
          <w:tab w:val="num" w:pos="0"/>
          <w:tab w:val="left" w:pos="1134"/>
        </w:tabs>
        <w:suppressAutoHyphens/>
        <w:spacing w:line="100" w:lineRule="atLeast"/>
        <w:ind w:left="0" w:firstLine="0"/>
        <w:rPr>
          <w:rFonts w:cs="Arial"/>
        </w:rPr>
      </w:pPr>
      <w:r w:rsidRPr="00907424">
        <w:rPr>
          <w:rFonts w:cs="Arial"/>
        </w:rPr>
        <w:t>Objekty vlastního zařízení staveniště</w:t>
      </w:r>
    </w:p>
    <w:p w14:paraId="17242131" w14:textId="77777777" w:rsidR="001A6229" w:rsidRPr="00907424" w:rsidRDefault="001A6229" w:rsidP="001A6229">
      <w:pPr>
        <w:rPr>
          <w:rFonts w:cs="Arial"/>
        </w:rPr>
      </w:pPr>
      <w:r w:rsidRPr="00907424">
        <w:rPr>
          <w:rFonts w:cs="Arial"/>
        </w:rPr>
        <w:t>Budou umístěny dle potřeb Zhotovitele.</w:t>
      </w:r>
    </w:p>
    <w:p w14:paraId="601A0A99" w14:textId="77777777" w:rsidR="001A6229" w:rsidRPr="00907424" w:rsidRDefault="001A6229" w:rsidP="001A6229">
      <w:pPr>
        <w:rPr>
          <w:rFonts w:cs="Arial"/>
        </w:rPr>
      </w:pPr>
      <w:r w:rsidRPr="00907424">
        <w:rPr>
          <w:rFonts w:cs="Arial"/>
        </w:rPr>
        <w:t>sklady</w:t>
      </w:r>
    </w:p>
    <w:p w14:paraId="62157974" w14:textId="77777777" w:rsidR="001A6229" w:rsidRPr="00907424" w:rsidRDefault="001A6229" w:rsidP="001A6229">
      <w:pPr>
        <w:rPr>
          <w:rFonts w:cs="Arial"/>
        </w:rPr>
      </w:pPr>
      <w:r w:rsidRPr="00907424">
        <w:rPr>
          <w:rFonts w:cs="Arial"/>
        </w:rPr>
        <w:t>Výrobní + předmontážní plocha</w:t>
      </w:r>
    </w:p>
    <w:p w14:paraId="6CE14A3A" w14:textId="77777777" w:rsidR="001A6229" w:rsidRPr="00907424" w:rsidRDefault="001A6229" w:rsidP="001A6229">
      <w:pPr>
        <w:rPr>
          <w:rFonts w:cs="Arial"/>
        </w:rPr>
      </w:pPr>
      <w:r w:rsidRPr="00907424">
        <w:rPr>
          <w:rFonts w:cs="Arial"/>
        </w:rPr>
        <w:t>Skladovací plocha</w:t>
      </w:r>
    </w:p>
    <w:p w14:paraId="79BF5847" w14:textId="1682408F" w:rsidR="001A6229" w:rsidRPr="00907424" w:rsidRDefault="001A6229" w:rsidP="00562F09">
      <w:pPr>
        <w:rPr>
          <w:b/>
        </w:rPr>
      </w:pPr>
    </w:p>
    <w:p w14:paraId="26C07407" w14:textId="77777777" w:rsidR="001A6229" w:rsidRPr="00907424" w:rsidRDefault="001A6229" w:rsidP="001E632D">
      <w:pPr>
        <w:pStyle w:val="Nadpis3"/>
        <w:rPr>
          <w:color w:val="auto"/>
        </w:rPr>
      </w:pPr>
      <w:bookmarkStart w:id="86" w:name="_Toc365372688"/>
      <w:bookmarkStart w:id="87" w:name="_Toc372206367"/>
      <w:bookmarkStart w:id="88" w:name="_Toc155084605"/>
      <w:r w:rsidRPr="00907424">
        <w:rPr>
          <w:color w:val="auto"/>
        </w:rPr>
        <w:t>Zajištění přívodu vody a energií ke staveništi, odvodnění stavenišť, telefon</w:t>
      </w:r>
      <w:bookmarkEnd w:id="86"/>
      <w:bookmarkEnd w:id="87"/>
      <w:bookmarkEnd w:id="88"/>
    </w:p>
    <w:p w14:paraId="402FE9B7" w14:textId="77777777" w:rsidR="001A6229" w:rsidRPr="00907424" w:rsidRDefault="001A6229" w:rsidP="00E70C31">
      <w:pPr>
        <w:pStyle w:val="Nadpis4"/>
        <w:rPr>
          <w:color w:val="auto"/>
        </w:rPr>
      </w:pPr>
      <w:r w:rsidRPr="00907424">
        <w:rPr>
          <w:color w:val="auto"/>
        </w:rPr>
        <w:t>Voda</w:t>
      </w:r>
    </w:p>
    <w:p w14:paraId="0925DBAA" w14:textId="77777777" w:rsidR="001A6229" w:rsidRPr="00907424" w:rsidRDefault="001A6229" w:rsidP="001A6229">
      <w:pPr>
        <w:rPr>
          <w:rFonts w:cs="Arial"/>
        </w:rPr>
      </w:pPr>
      <w:r w:rsidRPr="00907424">
        <w:rPr>
          <w:rFonts w:cs="Arial"/>
        </w:rPr>
        <w:t xml:space="preserve">Napojení si zajistí Zhotovitel dle svých potřeb a možností v dané lokalitě. </w:t>
      </w:r>
    </w:p>
    <w:p w14:paraId="0C68B57E" w14:textId="77777777" w:rsidR="001A6229" w:rsidRPr="00907424" w:rsidRDefault="001A6229" w:rsidP="00E70C31">
      <w:pPr>
        <w:pStyle w:val="Nadpis4"/>
        <w:rPr>
          <w:color w:val="auto"/>
        </w:rPr>
      </w:pPr>
      <w:r w:rsidRPr="00907424">
        <w:rPr>
          <w:color w:val="auto"/>
        </w:rPr>
        <w:t>Elektrická energie</w:t>
      </w:r>
    </w:p>
    <w:p w14:paraId="2807671C" w14:textId="77777777" w:rsidR="001A6229" w:rsidRPr="00907424" w:rsidRDefault="001A6229" w:rsidP="001A6229">
      <w:pPr>
        <w:rPr>
          <w:rFonts w:cs="Arial"/>
        </w:rPr>
      </w:pPr>
      <w:r w:rsidRPr="00907424">
        <w:rPr>
          <w:rFonts w:cs="Arial"/>
        </w:rPr>
        <w:t xml:space="preserve">Napojení si zajistí Zhotovitel dle svých potřeb a možností v dané lokalitě. </w:t>
      </w:r>
    </w:p>
    <w:p w14:paraId="3F0B69D3" w14:textId="77777777" w:rsidR="001A6229" w:rsidRPr="00907424" w:rsidRDefault="001A6229" w:rsidP="001A6229">
      <w:pPr>
        <w:rPr>
          <w:rFonts w:cs="Arial"/>
        </w:rPr>
      </w:pPr>
      <w:r w:rsidRPr="00907424">
        <w:rPr>
          <w:rFonts w:cs="Arial"/>
        </w:rPr>
        <w:t>Voda i elektrická energie budou odebírány přes vlastní měření dodavatelů.</w:t>
      </w:r>
    </w:p>
    <w:p w14:paraId="33E79686" w14:textId="77777777" w:rsidR="001A6229" w:rsidRPr="00907424" w:rsidRDefault="001A6229" w:rsidP="00E70C31">
      <w:pPr>
        <w:pStyle w:val="Nadpis4"/>
        <w:rPr>
          <w:color w:val="auto"/>
        </w:rPr>
      </w:pPr>
      <w:r w:rsidRPr="00907424">
        <w:rPr>
          <w:color w:val="auto"/>
        </w:rPr>
        <w:t>Telefon</w:t>
      </w:r>
    </w:p>
    <w:p w14:paraId="56866879" w14:textId="77777777" w:rsidR="001A6229" w:rsidRPr="00907424" w:rsidRDefault="001A6229" w:rsidP="001A6229">
      <w:pPr>
        <w:rPr>
          <w:rFonts w:cs="Arial"/>
        </w:rPr>
      </w:pPr>
      <w:r w:rsidRPr="00907424">
        <w:rPr>
          <w:rFonts w:cs="Arial"/>
        </w:rPr>
        <w:t>Předpokládá se využití mobilních telefonů.</w:t>
      </w:r>
    </w:p>
    <w:p w14:paraId="1DF35F41" w14:textId="6EC28491" w:rsidR="001A6229" w:rsidRPr="00907424" w:rsidRDefault="001A6229" w:rsidP="00562F09">
      <w:pPr>
        <w:rPr>
          <w:b/>
        </w:rPr>
      </w:pPr>
    </w:p>
    <w:p w14:paraId="7F974C41" w14:textId="77777777" w:rsidR="001A6229" w:rsidRPr="00907424" w:rsidRDefault="001A6229" w:rsidP="001E632D">
      <w:pPr>
        <w:pStyle w:val="Nadpis3"/>
        <w:rPr>
          <w:rFonts w:cs="Arial"/>
          <w:color w:val="auto"/>
        </w:rPr>
      </w:pPr>
      <w:bookmarkStart w:id="89" w:name="_Toc372206368"/>
      <w:bookmarkStart w:id="90" w:name="_Toc155084606"/>
      <w:r w:rsidRPr="00907424">
        <w:rPr>
          <w:color w:val="auto"/>
        </w:rPr>
        <w:t>Údaje o dopravních trasách pro přesun rozhodujících dodávek a materiálů.</w:t>
      </w:r>
      <w:r w:rsidRPr="00907424">
        <w:rPr>
          <w:rFonts w:cs="Arial"/>
          <w:color w:val="auto"/>
        </w:rPr>
        <w:t xml:space="preserve"> Skládky.</w:t>
      </w:r>
      <w:bookmarkEnd w:id="89"/>
      <w:bookmarkEnd w:id="90"/>
    </w:p>
    <w:p w14:paraId="6A5545A8" w14:textId="77777777" w:rsidR="001A6229" w:rsidRPr="00907424" w:rsidRDefault="001A6229" w:rsidP="001A6229">
      <w:r w:rsidRPr="00907424">
        <w:t>Pro nekontaminovanou zeminu  (odpad katal. č. 170504) a dále pro živičné a betonové frakce odpadů (katal. č. 170302 a 170107) zajistí dodavatel přednostně recyklaci nebo eventuelně skládku. V případě uložení na skládku se uvažuje s dopravní vzdáleností cca 20 km.</w:t>
      </w:r>
    </w:p>
    <w:p w14:paraId="37649FAB" w14:textId="4AD3F5A0" w:rsidR="001A6229" w:rsidRPr="00907424" w:rsidRDefault="001A6229" w:rsidP="001A6229">
      <w:pPr>
        <w:rPr>
          <w:b/>
        </w:rPr>
      </w:pPr>
      <w:r w:rsidRPr="00907424">
        <w:rPr>
          <w:b/>
        </w:rPr>
        <w:t>Předpokládá se uložení přebytečného výkopku a odpadu z bouracích prací na skládce v</w:t>
      </w:r>
      <w:r w:rsidR="003E6B1D">
        <w:rPr>
          <w:b/>
        </w:rPr>
        <w:t xml:space="preserve"> Poříčí nad Sázavou </w:t>
      </w:r>
      <w:r w:rsidR="00B2421B" w:rsidRPr="00907424">
        <w:rPr>
          <w:b/>
        </w:rPr>
        <w:t>(</w:t>
      </w:r>
      <w:r w:rsidR="003E6B1D">
        <w:rPr>
          <w:b/>
        </w:rPr>
        <w:t>MF</w:t>
      </w:r>
      <w:r w:rsidR="00B2421B" w:rsidRPr="00907424">
        <w:rPr>
          <w:b/>
        </w:rPr>
        <w:t>, s.r.o.</w:t>
      </w:r>
      <w:r w:rsidR="00021E19" w:rsidRPr="00907424">
        <w:rPr>
          <w:b/>
        </w:rPr>
        <w:t xml:space="preserve">, </w:t>
      </w:r>
      <w:r w:rsidR="003E6B1D">
        <w:rPr>
          <w:b/>
        </w:rPr>
        <w:t>35</w:t>
      </w:r>
      <w:r w:rsidR="00021E19" w:rsidRPr="00907424">
        <w:rPr>
          <w:b/>
        </w:rPr>
        <w:t xml:space="preserve"> km od stavby</w:t>
      </w:r>
      <w:r w:rsidR="00B2421B" w:rsidRPr="00907424">
        <w:rPr>
          <w:b/>
        </w:rPr>
        <w:t>).</w:t>
      </w:r>
      <w:r w:rsidR="00021E19" w:rsidRPr="00907424">
        <w:rPr>
          <w:b/>
        </w:rPr>
        <w:t xml:space="preserve"> Skládka odpadů skupiny S-003 ostatní odpad se nachází v lokalitě </w:t>
      </w:r>
      <w:r w:rsidR="00F7206C" w:rsidRPr="00907424">
        <w:rPr>
          <w:b/>
        </w:rPr>
        <w:t>Ostředek</w:t>
      </w:r>
      <w:r w:rsidR="00021E19" w:rsidRPr="00907424">
        <w:rPr>
          <w:b/>
        </w:rPr>
        <w:t xml:space="preserve"> (</w:t>
      </w:r>
      <w:r w:rsidR="00F7206C" w:rsidRPr="00907424">
        <w:rPr>
          <w:b/>
        </w:rPr>
        <w:t xml:space="preserve">AZS s.r.o. </w:t>
      </w:r>
      <w:r w:rsidR="003E6B1D">
        <w:rPr>
          <w:b/>
        </w:rPr>
        <w:t>17</w:t>
      </w:r>
      <w:r w:rsidR="00021E19" w:rsidRPr="00907424">
        <w:rPr>
          <w:b/>
        </w:rPr>
        <w:t xml:space="preserve"> km od stavby).</w:t>
      </w:r>
    </w:p>
    <w:p w14:paraId="79A7C81A" w14:textId="77777777" w:rsidR="00021E19" w:rsidRPr="00907424" w:rsidRDefault="00021E19" w:rsidP="001A6229"/>
    <w:p w14:paraId="09EEFEA6" w14:textId="6443A6A0" w:rsidR="00FB02D1" w:rsidRPr="00907424" w:rsidRDefault="00FB02D1" w:rsidP="00FB02D1">
      <w:pPr>
        <w:rPr>
          <w:rFonts w:cs="Arial"/>
        </w:rPr>
      </w:pPr>
      <w:r w:rsidRPr="00907424">
        <w:rPr>
          <w:rFonts w:cs="Arial"/>
        </w:rPr>
        <w:t xml:space="preserve">Mezideponie výkopku si zajistí zhotovitel stavby, předpokládá cca </w:t>
      </w:r>
      <w:r w:rsidR="00716793" w:rsidRPr="00907424">
        <w:rPr>
          <w:rFonts w:cs="Arial"/>
        </w:rPr>
        <w:t>1</w:t>
      </w:r>
      <w:r w:rsidRPr="00907424">
        <w:rPr>
          <w:rFonts w:cs="Arial"/>
        </w:rPr>
        <w:t xml:space="preserve"> km od staveniště. </w:t>
      </w:r>
    </w:p>
    <w:p w14:paraId="30ABD356" w14:textId="77777777" w:rsidR="00FB02D1" w:rsidRPr="00907424" w:rsidRDefault="00FB02D1" w:rsidP="00FB02D1">
      <w:pPr>
        <w:rPr>
          <w:rFonts w:cs="Arial"/>
        </w:rPr>
      </w:pPr>
    </w:p>
    <w:p w14:paraId="4AD76A73" w14:textId="0855E4D2" w:rsidR="00FB02D1" w:rsidRPr="00907424" w:rsidRDefault="00FB02D1" w:rsidP="00FB02D1">
      <w:pPr>
        <w:rPr>
          <w:rFonts w:cs="Arial"/>
          <w:szCs w:val="22"/>
        </w:rPr>
      </w:pPr>
      <w:r w:rsidRPr="00907424">
        <w:rPr>
          <w:rFonts w:cs="Arial"/>
          <w:szCs w:val="22"/>
        </w:rPr>
        <w:t xml:space="preserve">Limitující dopravní vzdálenost skládky je </w:t>
      </w:r>
      <w:r w:rsidR="003E6B1D">
        <w:rPr>
          <w:rFonts w:cs="Arial"/>
          <w:szCs w:val="22"/>
        </w:rPr>
        <w:t>40</w:t>
      </w:r>
      <w:r w:rsidRPr="00907424">
        <w:rPr>
          <w:rFonts w:cs="Arial"/>
          <w:szCs w:val="22"/>
        </w:rPr>
        <w:t xml:space="preserve"> km, zemníků a dočasné deponie cca 3 km.</w:t>
      </w:r>
    </w:p>
    <w:p w14:paraId="451BA04F" w14:textId="77777777" w:rsidR="00FB02D1" w:rsidRPr="00907424" w:rsidRDefault="00FB02D1" w:rsidP="00FB02D1">
      <w:pPr>
        <w:rPr>
          <w:rFonts w:cs="Arial"/>
        </w:rPr>
      </w:pPr>
    </w:p>
    <w:p w14:paraId="4FE1CB11" w14:textId="08603E83" w:rsidR="00FB02D1" w:rsidRPr="00907424" w:rsidRDefault="00FB02D1" w:rsidP="00FB02D1">
      <w:pPr>
        <w:rPr>
          <w:rFonts w:cs="Arial"/>
          <w:b/>
        </w:rPr>
      </w:pPr>
      <w:r w:rsidRPr="00907424">
        <w:rPr>
          <w:rFonts w:cs="Arial"/>
          <w:b/>
        </w:rPr>
        <w:t xml:space="preserve">Zařízení staveniště je navrženo umístit </w:t>
      </w:r>
      <w:r w:rsidR="003E6B1D">
        <w:rPr>
          <w:rFonts w:cs="Arial"/>
          <w:b/>
        </w:rPr>
        <w:t>v blízkosti stavby</w:t>
      </w:r>
      <w:r w:rsidRPr="00907424">
        <w:rPr>
          <w:rFonts w:cs="Arial"/>
          <w:b/>
        </w:rPr>
        <w:t xml:space="preserve">. </w:t>
      </w:r>
      <w:r w:rsidR="00CD24F1" w:rsidRPr="00907424">
        <w:rPr>
          <w:rFonts w:cs="Arial"/>
          <w:b/>
        </w:rPr>
        <w:t>Přednostně lze využít plochy určené investorem v areálu Ú</w:t>
      </w:r>
      <w:r w:rsidR="00716793" w:rsidRPr="00907424">
        <w:rPr>
          <w:rFonts w:cs="Arial"/>
          <w:b/>
        </w:rPr>
        <w:t xml:space="preserve">K </w:t>
      </w:r>
      <w:r w:rsidR="003E6B1D">
        <w:rPr>
          <w:rFonts w:cs="Arial"/>
          <w:b/>
        </w:rPr>
        <w:t>Blanice</w:t>
      </w:r>
      <w:r w:rsidR="00716793" w:rsidRPr="00907424">
        <w:rPr>
          <w:rFonts w:cs="Arial"/>
          <w:b/>
        </w:rPr>
        <w:t xml:space="preserve"> nebo ČS </w:t>
      </w:r>
      <w:r w:rsidR="003E6B1D">
        <w:rPr>
          <w:rFonts w:cs="Arial"/>
          <w:b/>
        </w:rPr>
        <w:t>Blanice</w:t>
      </w:r>
      <w:r w:rsidR="00CD24F1" w:rsidRPr="00907424">
        <w:rPr>
          <w:rFonts w:cs="Arial"/>
          <w:b/>
        </w:rPr>
        <w:t>. V tomto případě je nutno ponechat volný vstup do budov pro obsluhu (zaměstnance provozovatele).</w:t>
      </w:r>
    </w:p>
    <w:p w14:paraId="1C0C9738" w14:textId="77777777" w:rsidR="00FB02D1" w:rsidRPr="00907424" w:rsidRDefault="00FB02D1" w:rsidP="00E70C31">
      <w:pPr>
        <w:pStyle w:val="Nadpis4"/>
        <w:rPr>
          <w:color w:val="auto"/>
        </w:rPr>
      </w:pPr>
      <w:r w:rsidRPr="00907424">
        <w:rPr>
          <w:color w:val="auto"/>
        </w:rPr>
        <w:t>Požadavky na dopravu</w:t>
      </w:r>
    </w:p>
    <w:p w14:paraId="2A12070D" w14:textId="77777777" w:rsidR="00FB02D1" w:rsidRPr="00907424" w:rsidRDefault="00FB02D1" w:rsidP="00FB02D1">
      <w:pPr>
        <w:pStyle w:val="Zkladntext"/>
        <w:rPr>
          <w:rFonts w:cs="Arial"/>
          <w:color w:val="auto"/>
        </w:rPr>
      </w:pPr>
      <w:r w:rsidRPr="00907424">
        <w:rPr>
          <w:rFonts w:cs="Arial"/>
          <w:color w:val="auto"/>
        </w:rPr>
        <w:t xml:space="preserve">Doprava materiálu a zařízení pro stavbu bude převážně zajišťována po silnici. </w:t>
      </w:r>
    </w:p>
    <w:p w14:paraId="3122EC3D" w14:textId="27F0CBBB" w:rsidR="00FB02D1" w:rsidRPr="00907424" w:rsidRDefault="00FB02D1" w:rsidP="00FB02D1">
      <w:pPr>
        <w:pStyle w:val="Zkladntext"/>
        <w:rPr>
          <w:rFonts w:cs="Arial"/>
          <w:color w:val="auto"/>
        </w:rPr>
      </w:pPr>
      <w:r w:rsidRPr="00907424">
        <w:rPr>
          <w:rFonts w:cs="Arial"/>
          <w:color w:val="auto"/>
        </w:rPr>
        <w:lastRenderedPageBreak/>
        <w:t>Dojde-li dopravou k poškození cizích zájmů, majetku a zařízení, je nutno tyto před dokončením díla vyřešit na náklady Zhotovitele.</w:t>
      </w:r>
    </w:p>
    <w:p w14:paraId="5BC49A93" w14:textId="77777777" w:rsidR="001E632D" w:rsidRPr="00907424" w:rsidRDefault="001E632D" w:rsidP="00FB02D1">
      <w:pPr>
        <w:pStyle w:val="Zkladntext"/>
        <w:rPr>
          <w:rFonts w:cs="Arial"/>
          <w:color w:val="auto"/>
        </w:rPr>
      </w:pPr>
    </w:p>
    <w:p w14:paraId="23CDA073" w14:textId="77777777" w:rsidR="00FB02D1" w:rsidRPr="00907424" w:rsidRDefault="00FB02D1" w:rsidP="001E632D">
      <w:pPr>
        <w:pStyle w:val="Nadpis3"/>
        <w:rPr>
          <w:color w:val="auto"/>
        </w:rPr>
      </w:pPr>
      <w:bookmarkStart w:id="91" w:name="__RefHeading__72_799623889"/>
      <w:bookmarkStart w:id="92" w:name="_Toc372206369"/>
      <w:bookmarkStart w:id="93" w:name="_Toc155084607"/>
      <w:bookmarkEnd w:id="91"/>
      <w:r w:rsidRPr="00907424">
        <w:rPr>
          <w:color w:val="auto"/>
        </w:rPr>
        <w:t>Předpokládaný počet pracovníků při výstavbě a jejich sociální zabezpečení</w:t>
      </w:r>
      <w:bookmarkEnd w:id="92"/>
      <w:bookmarkEnd w:id="93"/>
    </w:p>
    <w:p w14:paraId="22912FC6" w14:textId="77777777" w:rsidR="00FB02D1" w:rsidRPr="00907424" w:rsidRDefault="00FB02D1" w:rsidP="00E70C31">
      <w:pPr>
        <w:pStyle w:val="Nadpis4"/>
        <w:rPr>
          <w:color w:val="auto"/>
        </w:rPr>
      </w:pPr>
      <w:r w:rsidRPr="00907424">
        <w:rPr>
          <w:color w:val="auto"/>
        </w:rPr>
        <w:t>Předpokládaný počet pracovníků</w:t>
      </w:r>
    </w:p>
    <w:p w14:paraId="36E28A29" w14:textId="77777777" w:rsidR="00FB02D1" w:rsidRPr="00907424" w:rsidRDefault="00FB02D1" w:rsidP="00FB02D1">
      <w:pPr>
        <w:rPr>
          <w:rFonts w:cs="Arial"/>
        </w:rPr>
      </w:pPr>
      <w:r w:rsidRPr="00907424">
        <w:rPr>
          <w:rFonts w:cs="Arial"/>
        </w:rPr>
        <w:t>K dokončení stavby v požadovaném termínu a kvalitě bude Zhotovitelem nasazen dostatečný počet zaměstnanců.</w:t>
      </w:r>
    </w:p>
    <w:p w14:paraId="2BDB0875" w14:textId="77777777" w:rsidR="00FB02D1" w:rsidRPr="00907424" w:rsidRDefault="00FB02D1" w:rsidP="00E70C31">
      <w:pPr>
        <w:pStyle w:val="Nadpis4"/>
        <w:rPr>
          <w:color w:val="auto"/>
        </w:rPr>
      </w:pPr>
      <w:r w:rsidRPr="00907424">
        <w:rPr>
          <w:color w:val="auto"/>
        </w:rPr>
        <w:t>Šatny</w:t>
      </w:r>
    </w:p>
    <w:p w14:paraId="0CE047E0" w14:textId="77777777" w:rsidR="00FB02D1" w:rsidRPr="00907424" w:rsidRDefault="00FB02D1" w:rsidP="00FB02D1">
      <w:pPr>
        <w:rPr>
          <w:rFonts w:cs="Arial"/>
        </w:rPr>
      </w:pPr>
      <w:r w:rsidRPr="00907424">
        <w:rPr>
          <w:rFonts w:cs="Arial"/>
        </w:rPr>
        <w:t>Budou Zhotovitelem vybudovány na staveništi z mobilních buněk příslušného typu a počtu dle potřeb Zhotovitele.</w:t>
      </w:r>
    </w:p>
    <w:p w14:paraId="133207E9" w14:textId="77777777" w:rsidR="00FB02D1" w:rsidRPr="00907424" w:rsidRDefault="00FB02D1" w:rsidP="00E70C31">
      <w:pPr>
        <w:pStyle w:val="Nadpis4"/>
        <w:rPr>
          <w:color w:val="auto"/>
        </w:rPr>
      </w:pPr>
      <w:r w:rsidRPr="00907424">
        <w:rPr>
          <w:color w:val="auto"/>
        </w:rPr>
        <w:t>WC, umývárny</w:t>
      </w:r>
    </w:p>
    <w:p w14:paraId="01663D94" w14:textId="18066367" w:rsidR="00FB02D1" w:rsidRPr="00907424" w:rsidRDefault="00FB02D1" w:rsidP="00FB02D1">
      <w:pPr>
        <w:rPr>
          <w:rFonts w:cs="Arial"/>
        </w:rPr>
      </w:pPr>
      <w:r w:rsidRPr="00907424">
        <w:rPr>
          <w:rFonts w:cs="Arial"/>
        </w:rPr>
        <w:t>Budou použit</w:t>
      </w:r>
      <w:r w:rsidR="0023758A" w:rsidRPr="00907424">
        <w:rPr>
          <w:rFonts w:cs="Arial"/>
        </w:rPr>
        <w:t xml:space="preserve">y buď mobilní buňky Zhotovitele </w:t>
      </w:r>
      <w:r w:rsidRPr="00907424">
        <w:rPr>
          <w:rFonts w:cs="Arial"/>
        </w:rPr>
        <w:t>nebo se využije místních zařízení. Zhotovitel musí zajistit odpovídající zneškodňování vzniklých odpadních vod buď napojením na stoku vedenou na stávající ČOV, mobilní malou čistírnou OV nebo svozem splaškových OV na ČOV. Je možné využít chemické WC.</w:t>
      </w:r>
    </w:p>
    <w:p w14:paraId="4A5518A1" w14:textId="77777777" w:rsidR="00FB02D1" w:rsidRPr="00907424" w:rsidRDefault="00FB02D1" w:rsidP="00E70C31">
      <w:pPr>
        <w:pStyle w:val="Nadpis4"/>
        <w:rPr>
          <w:color w:val="auto"/>
        </w:rPr>
      </w:pPr>
      <w:r w:rsidRPr="00907424">
        <w:rPr>
          <w:color w:val="auto"/>
        </w:rPr>
        <w:t>Kancelář</w:t>
      </w:r>
    </w:p>
    <w:p w14:paraId="3D9EA55E" w14:textId="77777777" w:rsidR="00FB02D1" w:rsidRPr="00907424" w:rsidRDefault="00FB02D1" w:rsidP="00FB02D1">
      <w:pPr>
        <w:pStyle w:val="Zkladntext"/>
        <w:rPr>
          <w:rFonts w:cs="Arial"/>
          <w:color w:val="auto"/>
        </w:rPr>
      </w:pPr>
      <w:r w:rsidRPr="00907424">
        <w:rPr>
          <w:rFonts w:cs="Arial"/>
          <w:color w:val="auto"/>
        </w:rPr>
        <w:t>Kanceláře budou zajištěny z mobilních buněk příslušného typu, případně se využije místních možností.</w:t>
      </w:r>
    </w:p>
    <w:p w14:paraId="0A3AD407" w14:textId="77777777" w:rsidR="00FB02D1" w:rsidRPr="00907424" w:rsidRDefault="00FB02D1" w:rsidP="00E70C31">
      <w:pPr>
        <w:pStyle w:val="Nadpis4"/>
        <w:rPr>
          <w:color w:val="auto"/>
        </w:rPr>
      </w:pPr>
      <w:r w:rsidRPr="00907424">
        <w:rPr>
          <w:color w:val="auto"/>
        </w:rPr>
        <w:t>Ubytování</w:t>
      </w:r>
    </w:p>
    <w:p w14:paraId="0DE4D1F5" w14:textId="77777777" w:rsidR="00FB02D1" w:rsidRPr="00907424" w:rsidRDefault="00FB02D1" w:rsidP="00FB02D1">
      <w:pPr>
        <w:rPr>
          <w:rFonts w:cs="Arial"/>
        </w:rPr>
      </w:pPr>
      <w:r w:rsidRPr="00907424">
        <w:rPr>
          <w:rFonts w:cs="Arial"/>
        </w:rPr>
        <w:t>Pracovníci budou ubytováni ve veřejných ubytovacích zařízeních, případně v blízkém okolí.</w:t>
      </w:r>
    </w:p>
    <w:p w14:paraId="1E576D70" w14:textId="77777777" w:rsidR="00FB02D1" w:rsidRPr="00907424" w:rsidRDefault="00FB02D1" w:rsidP="00E70C31">
      <w:pPr>
        <w:pStyle w:val="Nadpis4"/>
        <w:rPr>
          <w:color w:val="auto"/>
        </w:rPr>
      </w:pPr>
      <w:r w:rsidRPr="00907424">
        <w:rPr>
          <w:color w:val="auto"/>
        </w:rPr>
        <w:t>Stravování pracovníků</w:t>
      </w:r>
    </w:p>
    <w:p w14:paraId="1B0E1577" w14:textId="77777777" w:rsidR="00FB02D1" w:rsidRPr="00907424" w:rsidRDefault="00FB02D1" w:rsidP="00FB02D1">
      <w:pPr>
        <w:pStyle w:val="Zkladntext"/>
        <w:rPr>
          <w:rFonts w:cs="Arial"/>
          <w:color w:val="auto"/>
        </w:rPr>
      </w:pPr>
      <w:r w:rsidRPr="00907424">
        <w:rPr>
          <w:rFonts w:cs="Arial"/>
          <w:color w:val="auto"/>
        </w:rPr>
        <w:t>Vzhledem k charakteru stavby předpokládá se stravování pracovníků individuální v místních stravovacích zařízeních.</w:t>
      </w:r>
    </w:p>
    <w:p w14:paraId="065A3D6B" w14:textId="77777777" w:rsidR="00FB02D1" w:rsidRPr="00907424" w:rsidRDefault="00FB02D1" w:rsidP="00FB02D1">
      <w:pPr>
        <w:rPr>
          <w:rFonts w:cs="Arial"/>
        </w:rPr>
      </w:pPr>
    </w:p>
    <w:p w14:paraId="4EF2D46A" w14:textId="77777777" w:rsidR="00FB02D1" w:rsidRPr="00907424" w:rsidRDefault="00FB02D1" w:rsidP="001E632D">
      <w:pPr>
        <w:pStyle w:val="Nadpis3"/>
        <w:rPr>
          <w:color w:val="auto"/>
        </w:rPr>
      </w:pPr>
      <w:bookmarkStart w:id="94" w:name="__RefHeading__74_799623889"/>
      <w:bookmarkStart w:id="95" w:name="_Toc372206370"/>
      <w:bookmarkStart w:id="96" w:name="_Toc155084608"/>
      <w:bookmarkEnd w:id="94"/>
      <w:r w:rsidRPr="00907424">
        <w:rPr>
          <w:color w:val="auto"/>
        </w:rPr>
        <w:t>Údaje o zvláštních opatřeních při provádění stavby (technická, bezpečnostní)</w:t>
      </w:r>
      <w:bookmarkEnd w:id="95"/>
      <w:bookmarkEnd w:id="96"/>
    </w:p>
    <w:p w14:paraId="54CBB63B" w14:textId="77777777" w:rsidR="00FB02D1" w:rsidRPr="00907424" w:rsidRDefault="00FB02D1" w:rsidP="00E70C31">
      <w:pPr>
        <w:pStyle w:val="Nadpis4"/>
        <w:rPr>
          <w:color w:val="auto"/>
        </w:rPr>
      </w:pPr>
      <w:r w:rsidRPr="00907424">
        <w:rPr>
          <w:color w:val="auto"/>
        </w:rPr>
        <w:t>Technická opatření</w:t>
      </w:r>
    </w:p>
    <w:p w14:paraId="261AD977" w14:textId="77777777" w:rsidR="00FB02D1" w:rsidRPr="00907424" w:rsidRDefault="00FB02D1" w:rsidP="00FB02D1">
      <w:pPr>
        <w:pStyle w:val="Zkladntext"/>
        <w:rPr>
          <w:rFonts w:cs="Arial"/>
          <w:color w:val="auto"/>
        </w:rPr>
      </w:pPr>
      <w:r w:rsidRPr="00907424">
        <w:rPr>
          <w:rFonts w:cs="Arial"/>
          <w:color w:val="auto"/>
        </w:rPr>
        <w:t>Technická opatření jsou dána postupem výstavby a detailního projednání realizace stavby s provozovatelem. Je nutné zajistit zásobení obyvatel v průběhu stavby, tak aby došlo k min. odstávek zásobního řadu.</w:t>
      </w:r>
    </w:p>
    <w:p w14:paraId="6EB44387" w14:textId="17D5920B" w:rsidR="00FB02D1" w:rsidRPr="00907424" w:rsidRDefault="00FB02D1" w:rsidP="001A6229">
      <w:pPr>
        <w:rPr>
          <w:b/>
        </w:rPr>
      </w:pPr>
    </w:p>
    <w:p w14:paraId="4DC58EF3" w14:textId="77777777" w:rsidR="00FB02D1" w:rsidRPr="00907424" w:rsidRDefault="00FB02D1" w:rsidP="00E70C31">
      <w:pPr>
        <w:pStyle w:val="Nadpis4"/>
        <w:rPr>
          <w:color w:val="auto"/>
        </w:rPr>
      </w:pPr>
      <w:r w:rsidRPr="00907424">
        <w:rPr>
          <w:color w:val="auto"/>
        </w:rPr>
        <w:t>Bezpečnost práce</w:t>
      </w:r>
    </w:p>
    <w:p w14:paraId="2F09E6DB" w14:textId="77777777" w:rsidR="00FB02D1" w:rsidRPr="00907424" w:rsidRDefault="00FB02D1" w:rsidP="00FB02D1">
      <w:pPr>
        <w:rPr>
          <w:rFonts w:cs="Arial"/>
        </w:rPr>
      </w:pPr>
      <w:r w:rsidRPr="00907424">
        <w:rPr>
          <w:rFonts w:cs="Arial"/>
        </w:rPr>
        <w:t>Veškeré stavební práce musí být prováděny v souladu s platnými technologickými předpisy, bezpečnostními předpisy a ustanoveními ČSN citovaných dále v textu.</w:t>
      </w:r>
    </w:p>
    <w:p w14:paraId="29EA2C96" w14:textId="77777777" w:rsidR="00FB02D1" w:rsidRPr="00907424" w:rsidRDefault="00FB02D1" w:rsidP="00FB02D1">
      <w:pPr>
        <w:pStyle w:val="Zkladntext"/>
        <w:rPr>
          <w:rFonts w:cs="Arial"/>
          <w:color w:val="auto"/>
        </w:rPr>
      </w:pPr>
      <w:r w:rsidRPr="00907424">
        <w:rPr>
          <w:rFonts w:cs="Arial"/>
          <w:color w:val="auto"/>
        </w:rPr>
        <w:t>Mezi základní patří vyhláška č. 324/1990 Sb. Českého úřadu bezpečnosti práce a Českého  báňského úřadu ze dne 31. července 1990 o bezpečnosti práce a technických zařízení při stavebních pracích.</w:t>
      </w:r>
    </w:p>
    <w:p w14:paraId="17BD45D8" w14:textId="77777777" w:rsidR="00FB02D1" w:rsidRPr="00907424" w:rsidRDefault="00FB02D1" w:rsidP="00FB02D1">
      <w:pPr>
        <w:rPr>
          <w:rFonts w:cs="Arial"/>
        </w:rPr>
      </w:pPr>
      <w:r w:rsidRPr="00907424">
        <w:rPr>
          <w:rFonts w:cs="Arial"/>
        </w:rPr>
        <w:t>Dále je potřeba dodržovat vyhlášku č. 48/1982 Sb. (mimo část 6 – stavební a montážní práce) Českého úřadu bezpečnosti práce, která stanoví základní požadavky na zajištění bezpečnosti práce a technických zařízení (uveřejněna ve Sbírce zákonů, ročník 1982, částka 9, ze dne 6.5.1982).</w:t>
      </w:r>
    </w:p>
    <w:p w14:paraId="532D30A8" w14:textId="77777777" w:rsidR="00FB02D1" w:rsidRPr="00907424" w:rsidRDefault="00FB02D1" w:rsidP="00FB02D1">
      <w:pPr>
        <w:rPr>
          <w:rFonts w:cs="Arial"/>
        </w:rPr>
      </w:pPr>
      <w:r w:rsidRPr="00907424">
        <w:rPr>
          <w:rFonts w:cs="Arial"/>
        </w:rPr>
        <w:t>Při stavebních pracích za provozu je provozovatel povinen seznámit pracovníky Zhotovitele se zásadami bezpečného chování na daném pracovišti a s možnými místy a zdroji ohrožení. Obdobně je povinen Zhotovitel stavebních prací seznámit určené pracovníky provozovatele s riziky stavební činnosti.</w:t>
      </w:r>
    </w:p>
    <w:p w14:paraId="07B077EC" w14:textId="77777777" w:rsidR="00FB02D1" w:rsidRPr="00907424" w:rsidRDefault="00FB02D1" w:rsidP="00FB02D1">
      <w:pPr>
        <w:rPr>
          <w:rFonts w:cs="Arial"/>
        </w:rPr>
      </w:pPr>
      <w:r w:rsidRPr="00907424">
        <w:rPr>
          <w:rFonts w:cs="Arial"/>
        </w:rPr>
        <w:t>Velkou pozornost z hlediska bezpečnosti práce je nutné věnovat stavebním pracím v nebezpečném prostředí a nebezpečném prostoru a dále při zemních pracích (ochrana inženýrských sítí).</w:t>
      </w:r>
    </w:p>
    <w:p w14:paraId="17F558E0" w14:textId="77777777" w:rsidR="00FB02D1" w:rsidRPr="00907424" w:rsidRDefault="00FB02D1" w:rsidP="00FB02D1">
      <w:pPr>
        <w:rPr>
          <w:rFonts w:cs="Arial"/>
        </w:rPr>
      </w:pPr>
      <w:r w:rsidRPr="00907424">
        <w:rPr>
          <w:rFonts w:cs="Arial"/>
        </w:rPr>
        <w:lastRenderedPageBreak/>
        <w:t xml:space="preserve">Při pracích v ochranných pásmech vedení vysokého napětí elektrické energie, v ochranných pásmech elektrických stanic a v ochranných pásmech plynovodů je nutné dodržovat ustanovení energetického zákona O podmínkách podnikání a o výkonu státní správy v energetických odvětvích a o Státní energetické inspekci, zveřejněného zákon č. 458/2000 Sb. </w:t>
      </w:r>
    </w:p>
    <w:p w14:paraId="3A5F4F6F" w14:textId="77777777" w:rsidR="00FB02D1" w:rsidRPr="00907424" w:rsidRDefault="00FB02D1" w:rsidP="00E70C31">
      <w:pPr>
        <w:pStyle w:val="Nadpis4"/>
        <w:rPr>
          <w:color w:val="auto"/>
        </w:rPr>
      </w:pPr>
      <w:r w:rsidRPr="00907424">
        <w:rPr>
          <w:color w:val="auto"/>
        </w:rPr>
        <w:t>Požární ochrana</w:t>
      </w:r>
    </w:p>
    <w:p w14:paraId="757728CB" w14:textId="77777777" w:rsidR="00FB02D1" w:rsidRPr="00907424" w:rsidRDefault="00FB02D1" w:rsidP="00FB02D1">
      <w:pPr>
        <w:rPr>
          <w:rFonts w:cs="Arial"/>
        </w:rPr>
      </w:pPr>
      <w:r w:rsidRPr="00907424">
        <w:rPr>
          <w:rFonts w:cs="Arial"/>
        </w:rPr>
        <w:t>Na staveništi je nutné dodržovat zásady, které vyloučí možnost vzniku požáru a tím i škod na zdraví osob a zařízení staveniště.</w:t>
      </w:r>
    </w:p>
    <w:p w14:paraId="7764DAEB" w14:textId="77777777" w:rsidR="00FB02D1" w:rsidRPr="00907424" w:rsidRDefault="00FB02D1" w:rsidP="00FB02D1">
      <w:pPr>
        <w:pStyle w:val="Zkladntext"/>
        <w:rPr>
          <w:rFonts w:cs="Arial"/>
          <w:color w:val="auto"/>
        </w:rPr>
      </w:pPr>
      <w:r w:rsidRPr="00907424">
        <w:rPr>
          <w:rFonts w:cs="Arial"/>
          <w:color w:val="auto"/>
        </w:rPr>
        <w:t>Zhotovitel vypracuje pro stavbu požární řád (je zahrnut v cenách jednotlivých položek). Při stavbě je nutno dodržovat požárně bezpečnostní předpisy, zvláště při svařování, rozehřívání asfaltu, živice a podobných hmot, při budování sociálních zařízení, které jsou uvedeny podrobně (vč. vzoru požárního řádu) v publikaci požární ochrany staveb č. 42 – stavebně technická požární ochrana.</w:t>
      </w:r>
    </w:p>
    <w:p w14:paraId="732F6E37" w14:textId="77777777" w:rsidR="00FB02D1" w:rsidRPr="00907424" w:rsidRDefault="00FB02D1" w:rsidP="00E70C31">
      <w:pPr>
        <w:pStyle w:val="Nadpis4"/>
        <w:rPr>
          <w:color w:val="auto"/>
        </w:rPr>
      </w:pPr>
      <w:r w:rsidRPr="00907424">
        <w:rPr>
          <w:color w:val="auto"/>
        </w:rPr>
        <w:t>Oplocení staveniště</w:t>
      </w:r>
    </w:p>
    <w:p w14:paraId="7DA43621" w14:textId="77777777" w:rsidR="00FB02D1" w:rsidRPr="00907424" w:rsidRDefault="00FB02D1" w:rsidP="00FB02D1">
      <w:pPr>
        <w:pStyle w:val="Zkladntext"/>
        <w:rPr>
          <w:rFonts w:cs="Arial"/>
          <w:color w:val="auto"/>
        </w:rPr>
      </w:pPr>
      <w:r w:rsidRPr="00907424">
        <w:rPr>
          <w:rFonts w:cs="Arial"/>
          <w:color w:val="auto"/>
        </w:rPr>
        <w:t xml:space="preserve">Za zabezpečení staveniště, materiálů, stavebních objektů a technologického zařízení apod. až do převzetí díla nebo jeho části do majetku Investora zodpovídá Zhotovitel, který též nese vzniklé škody. </w:t>
      </w:r>
    </w:p>
    <w:p w14:paraId="1FBD7D76" w14:textId="77777777" w:rsidR="00FB02D1" w:rsidRPr="00907424" w:rsidRDefault="00FB02D1" w:rsidP="00FB02D1">
      <w:pPr>
        <w:rPr>
          <w:rFonts w:cs="Arial"/>
        </w:rPr>
      </w:pPr>
      <w:r w:rsidRPr="00907424">
        <w:rPr>
          <w:rFonts w:cs="Arial"/>
        </w:rPr>
        <w:t>Poznámka:</w:t>
      </w:r>
    </w:p>
    <w:p w14:paraId="4382D9E1" w14:textId="77777777" w:rsidR="00FB02D1" w:rsidRPr="00907424" w:rsidRDefault="00FB02D1" w:rsidP="00FB02D1">
      <w:pPr>
        <w:rPr>
          <w:rFonts w:cs="Arial"/>
        </w:rPr>
      </w:pPr>
      <w:r w:rsidRPr="00907424">
        <w:rPr>
          <w:rFonts w:cs="Arial"/>
        </w:rPr>
        <w:t xml:space="preserve">Části díla (materiály, apod.) se stávají majetkem investora po zaplacení nebo přivezení na stavbu, podle toho, která ze skutečností nastala dříve. Zodpovědnost za tyto části nese ovšem Zhotovitel až do převzetí díla nebo jeho části objednatelem. </w:t>
      </w:r>
    </w:p>
    <w:p w14:paraId="0DED678E" w14:textId="77777777" w:rsidR="00FB02D1" w:rsidRPr="00907424" w:rsidRDefault="00FB02D1" w:rsidP="00FB02D1">
      <w:pPr>
        <w:pStyle w:val="Zkladntext"/>
        <w:rPr>
          <w:rFonts w:cs="Arial"/>
          <w:color w:val="auto"/>
        </w:rPr>
      </w:pPr>
      <w:r w:rsidRPr="00907424">
        <w:rPr>
          <w:rFonts w:cs="Arial"/>
          <w:color w:val="auto"/>
        </w:rPr>
        <w:t>Liniová staveniště, stavební rýhy, jámy apod. budou řádně označeny bezpečnostními tabulkami a zabezpečeny proti pádu osob, provizorním ohrazením, příp. osvětlením.</w:t>
      </w:r>
    </w:p>
    <w:p w14:paraId="77506B90" w14:textId="53BEFDBC" w:rsidR="00FB02D1" w:rsidRPr="00907424" w:rsidRDefault="00FB02D1" w:rsidP="001A6229">
      <w:pPr>
        <w:rPr>
          <w:b/>
        </w:rPr>
      </w:pPr>
    </w:p>
    <w:p w14:paraId="18D5D702" w14:textId="77777777" w:rsidR="006E67DC" w:rsidRPr="00907424" w:rsidRDefault="006E67DC" w:rsidP="001E632D">
      <w:pPr>
        <w:pStyle w:val="Nadpis3"/>
        <w:rPr>
          <w:color w:val="auto"/>
        </w:rPr>
      </w:pPr>
      <w:bookmarkStart w:id="97" w:name="_Toc372206371"/>
      <w:bookmarkStart w:id="98" w:name="_Toc155084609"/>
      <w:r w:rsidRPr="00907424">
        <w:rPr>
          <w:color w:val="auto"/>
        </w:rPr>
        <w:t>Ochrana životního prostředí</w:t>
      </w:r>
      <w:bookmarkEnd w:id="97"/>
      <w:bookmarkEnd w:id="98"/>
    </w:p>
    <w:p w14:paraId="5EA6307B" w14:textId="77777777" w:rsidR="006E67DC" w:rsidRPr="00907424" w:rsidRDefault="006E67DC" w:rsidP="006E67DC">
      <w:pPr>
        <w:pStyle w:val="Zkladntext"/>
        <w:rPr>
          <w:rFonts w:cs="Arial"/>
          <w:color w:val="auto"/>
        </w:rPr>
      </w:pPr>
      <w:r w:rsidRPr="00907424">
        <w:rPr>
          <w:rFonts w:cs="Arial"/>
          <w:color w:val="auto"/>
        </w:rPr>
        <w:t>Péče o životní prostředí</w:t>
      </w:r>
    </w:p>
    <w:p w14:paraId="289EC6D6" w14:textId="77777777" w:rsidR="006E67DC" w:rsidRPr="00907424" w:rsidRDefault="006E67DC" w:rsidP="006E67DC">
      <w:pPr>
        <w:rPr>
          <w:rFonts w:cs="Arial"/>
        </w:rPr>
      </w:pPr>
      <w:r w:rsidRPr="00907424">
        <w:rPr>
          <w:rFonts w:cs="Arial"/>
        </w:rPr>
        <w:t>Při provádění stavby jsou Zhotovitelé povinni omezit škodlivé důsledky stavební činnosti na životní prostředí.</w:t>
      </w:r>
    </w:p>
    <w:p w14:paraId="6E3EC5A6" w14:textId="77777777" w:rsidR="006E67DC" w:rsidRPr="00907424" w:rsidRDefault="006E67DC" w:rsidP="006E67DC">
      <w:pPr>
        <w:rPr>
          <w:rFonts w:cs="Arial"/>
        </w:rPr>
      </w:pPr>
      <w:r w:rsidRPr="00907424">
        <w:rPr>
          <w:rFonts w:cs="Arial"/>
        </w:rPr>
        <w:t>Jde zejména o:</w:t>
      </w:r>
    </w:p>
    <w:p w14:paraId="79315D33" w14:textId="400B0B2C" w:rsidR="006E67DC" w:rsidRPr="00907424" w:rsidRDefault="00B76EE6" w:rsidP="00BE5DF9">
      <w:pPr>
        <w:numPr>
          <w:ilvl w:val="0"/>
          <w:numId w:val="18"/>
        </w:numPr>
        <w:suppressAutoHyphens/>
        <w:spacing w:line="100" w:lineRule="atLeast"/>
        <w:rPr>
          <w:rFonts w:cs="Arial"/>
        </w:rPr>
      </w:pPr>
      <w:r w:rsidRPr="00907424">
        <w:rPr>
          <w:rFonts w:cs="Arial"/>
        </w:rPr>
        <w:t>H</w:t>
      </w:r>
      <w:r w:rsidR="006E67DC" w:rsidRPr="00907424">
        <w:rPr>
          <w:rFonts w:cs="Arial"/>
        </w:rPr>
        <w:t>luk</w:t>
      </w:r>
      <w:r w:rsidRPr="00907424">
        <w:rPr>
          <w:rFonts w:cs="Arial"/>
        </w:rPr>
        <w:t>,</w:t>
      </w:r>
    </w:p>
    <w:p w14:paraId="75D15CF1" w14:textId="0784DA73" w:rsidR="006E67DC" w:rsidRPr="00907424" w:rsidRDefault="006E67DC" w:rsidP="00BE5DF9">
      <w:pPr>
        <w:numPr>
          <w:ilvl w:val="0"/>
          <w:numId w:val="18"/>
        </w:numPr>
        <w:suppressAutoHyphens/>
        <w:spacing w:line="100" w:lineRule="atLeast"/>
        <w:rPr>
          <w:rFonts w:cs="Arial"/>
        </w:rPr>
      </w:pPr>
      <w:r w:rsidRPr="00907424">
        <w:rPr>
          <w:rFonts w:cs="Arial"/>
        </w:rPr>
        <w:t>znečišťování ovzduší</w:t>
      </w:r>
      <w:r w:rsidR="00B76EE6" w:rsidRPr="00907424">
        <w:rPr>
          <w:rFonts w:cs="Arial"/>
        </w:rPr>
        <w:t>,</w:t>
      </w:r>
    </w:p>
    <w:p w14:paraId="7BE78DA5" w14:textId="039508F2" w:rsidR="006E67DC" w:rsidRPr="00907424" w:rsidRDefault="006E67DC" w:rsidP="00BE5DF9">
      <w:pPr>
        <w:numPr>
          <w:ilvl w:val="0"/>
          <w:numId w:val="18"/>
        </w:numPr>
        <w:suppressAutoHyphens/>
        <w:spacing w:line="100" w:lineRule="atLeast"/>
        <w:rPr>
          <w:rFonts w:cs="Arial"/>
        </w:rPr>
      </w:pPr>
      <w:r w:rsidRPr="00907424">
        <w:rPr>
          <w:rFonts w:cs="Arial"/>
        </w:rPr>
        <w:t>znečišťování komunikací</w:t>
      </w:r>
      <w:r w:rsidR="00B76EE6" w:rsidRPr="00907424">
        <w:rPr>
          <w:rFonts w:cs="Arial"/>
        </w:rPr>
        <w:t>,</w:t>
      </w:r>
    </w:p>
    <w:p w14:paraId="7D31FC22" w14:textId="56E3FE06" w:rsidR="006E67DC" w:rsidRPr="00907424" w:rsidRDefault="006E67DC" w:rsidP="00BE5DF9">
      <w:pPr>
        <w:numPr>
          <w:ilvl w:val="0"/>
          <w:numId w:val="18"/>
        </w:numPr>
        <w:suppressAutoHyphens/>
        <w:spacing w:line="100" w:lineRule="atLeast"/>
        <w:rPr>
          <w:rFonts w:cs="Arial"/>
        </w:rPr>
      </w:pPr>
      <w:r w:rsidRPr="00907424">
        <w:rPr>
          <w:rFonts w:cs="Arial"/>
        </w:rPr>
        <w:t>zábor určených ploch pro zařízení staveniště</w:t>
      </w:r>
      <w:r w:rsidR="00B76EE6" w:rsidRPr="00907424">
        <w:rPr>
          <w:rFonts w:cs="Arial"/>
        </w:rPr>
        <w:t>,</w:t>
      </w:r>
    </w:p>
    <w:p w14:paraId="01A294AC" w14:textId="5DB07E23" w:rsidR="006E67DC" w:rsidRPr="00907424" w:rsidRDefault="006E67DC" w:rsidP="00BE5DF9">
      <w:pPr>
        <w:numPr>
          <w:ilvl w:val="0"/>
          <w:numId w:val="18"/>
        </w:numPr>
        <w:suppressAutoHyphens/>
        <w:spacing w:line="100" w:lineRule="atLeast"/>
        <w:rPr>
          <w:rFonts w:cs="Arial"/>
        </w:rPr>
      </w:pPr>
      <w:r w:rsidRPr="00907424">
        <w:rPr>
          <w:rFonts w:cs="Arial"/>
        </w:rPr>
        <w:t>znečišťování vody</w:t>
      </w:r>
      <w:r w:rsidR="00B76EE6" w:rsidRPr="00907424">
        <w:rPr>
          <w:rFonts w:cs="Arial"/>
        </w:rPr>
        <w:t>,</w:t>
      </w:r>
    </w:p>
    <w:p w14:paraId="552E48C0" w14:textId="7994D4B1" w:rsidR="006E67DC" w:rsidRPr="00907424" w:rsidRDefault="006E67DC" w:rsidP="00BE5DF9">
      <w:pPr>
        <w:numPr>
          <w:ilvl w:val="0"/>
          <w:numId w:val="18"/>
        </w:numPr>
        <w:suppressAutoHyphens/>
        <w:spacing w:line="100" w:lineRule="atLeast"/>
        <w:rPr>
          <w:rFonts w:cs="Arial"/>
        </w:rPr>
      </w:pPr>
      <w:r w:rsidRPr="00907424">
        <w:rPr>
          <w:rFonts w:cs="Arial"/>
        </w:rPr>
        <w:t>ochrana zeleně</w:t>
      </w:r>
      <w:r w:rsidR="00B76EE6" w:rsidRPr="00907424">
        <w:rPr>
          <w:rFonts w:cs="Arial"/>
        </w:rPr>
        <w:t>.</w:t>
      </w:r>
    </w:p>
    <w:p w14:paraId="6BA9C56A" w14:textId="77777777" w:rsidR="006E67DC" w:rsidRPr="00907424" w:rsidRDefault="006E67DC" w:rsidP="006E67DC">
      <w:pPr>
        <w:rPr>
          <w:rFonts w:cs="Arial"/>
        </w:rPr>
      </w:pPr>
    </w:p>
    <w:p w14:paraId="6B076CBD" w14:textId="77777777" w:rsidR="006E67DC" w:rsidRPr="00907424" w:rsidRDefault="006E67DC" w:rsidP="006E67DC">
      <w:pPr>
        <w:rPr>
          <w:rFonts w:cs="Arial"/>
        </w:rPr>
      </w:pPr>
      <w:r w:rsidRPr="00907424">
        <w:rPr>
          <w:rFonts w:cs="Arial"/>
        </w:rPr>
        <w:t>Zhotovitelské organizace jsou povinny provádět zejména tato opatření:</w:t>
      </w:r>
    </w:p>
    <w:p w14:paraId="16E38AF8" w14:textId="60E88ED1" w:rsidR="006E67DC" w:rsidRPr="00907424" w:rsidRDefault="00B76EE6" w:rsidP="00BE5DF9">
      <w:pPr>
        <w:numPr>
          <w:ilvl w:val="0"/>
          <w:numId w:val="4"/>
        </w:numPr>
        <w:suppressAutoHyphens/>
        <w:spacing w:line="100" w:lineRule="atLeast"/>
        <w:rPr>
          <w:rFonts w:cs="Arial"/>
        </w:rPr>
      </w:pPr>
      <w:r w:rsidRPr="00907424">
        <w:rPr>
          <w:rFonts w:cs="Arial"/>
        </w:rPr>
        <w:t>P</w:t>
      </w:r>
      <w:r w:rsidR="006E67DC" w:rsidRPr="00907424">
        <w:rPr>
          <w:rFonts w:cs="Arial"/>
        </w:rPr>
        <w:t>ro výstavbu nasazovat stavební stroje v řádném technickém stavu, opatřené předepsanými kryty pro snížení hluku</w:t>
      </w:r>
      <w:r w:rsidRPr="00907424">
        <w:rPr>
          <w:rFonts w:cs="Arial"/>
        </w:rPr>
        <w:t>,</w:t>
      </w:r>
    </w:p>
    <w:p w14:paraId="32570CC2" w14:textId="54BBDEB0" w:rsidR="006E67DC" w:rsidRPr="00907424" w:rsidRDefault="006E67DC" w:rsidP="00BE5DF9">
      <w:pPr>
        <w:numPr>
          <w:ilvl w:val="0"/>
          <w:numId w:val="4"/>
        </w:numPr>
        <w:suppressAutoHyphens/>
        <w:spacing w:line="100" w:lineRule="atLeast"/>
        <w:rPr>
          <w:rFonts w:cs="Arial"/>
        </w:rPr>
      </w:pPr>
      <w:r w:rsidRPr="00907424">
        <w:rPr>
          <w:rFonts w:cs="Arial"/>
        </w:rPr>
        <w:t>provádět</w:t>
      </w:r>
      <w:r w:rsidRPr="00907424">
        <w:rPr>
          <w:rFonts w:cs="Arial"/>
        </w:rPr>
        <w:tab/>
        <w:t>průběžně technické prohlídky a údržbu stavebních mechanizmů</w:t>
      </w:r>
      <w:r w:rsidR="00B76EE6" w:rsidRPr="00907424">
        <w:rPr>
          <w:rFonts w:cs="Arial"/>
        </w:rPr>
        <w:t>,</w:t>
      </w:r>
    </w:p>
    <w:p w14:paraId="50913EF3" w14:textId="26B50D90" w:rsidR="006E67DC" w:rsidRPr="00907424" w:rsidRDefault="006E67DC" w:rsidP="00BE5DF9">
      <w:pPr>
        <w:numPr>
          <w:ilvl w:val="0"/>
          <w:numId w:val="4"/>
        </w:numPr>
        <w:suppressAutoHyphens/>
        <w:spacing w:line="100" w:lineRule="atLeast"/>
        <w:rPr>
          <w:rFonts w:cs="Arial"/>
        </w:rPr>
      </w:pPr>
      <w:r w:rsidRPr="00907424">
        <w:rPr>
          <w:rFonts w:cs="Arial"/>
        </w:rPr>
        <w:t>zabezpečovat plynulou práci stavebních strojů zajištěním dostatečného počtu dopravních prostředků. V době nutných přestávek zastavovat motory stavebních strojů</w:t>
      </w:r>
      <w:r w:rsidR="00B76EE6" w:rsidRPr="00907424">
        <w:rPr>
          <w:rFonts w:cs="Arial"/>
        </w:rPr>
        <w:t>,</w:t>
      </w:r>
    </w:p>
    <w:p w14:paraId="6F28CD43" w14:textId="0AD612B3" w:rsidR="006E67DC" w:rsidRPr="00907424" w:rsidRDefault="006E67DC" w:rsidP="00BE5DF9">
      <w:pPr>
        <w:numPr>
          <w:ilvl w:val="0"/>
          <w:numId w:val="4"/>
        </w:numPr>
        <w:suppressAutoHyphens/>
        <w:spacing w:line="100" w:lineRule="atLeast"/>
        <w:rPr>
          <w:rFonts w:cs="Arial"/>
        </w:rPr>
      </w:pPr>
      <w:r w:rsidRPr="00907424">
        <w:rPr>
          <w:rFonts w:cs="Arial"/>
        </w:rPr>
        <w:t>nepřipustit provoz dopravních prostředků a strojů s nadměrným množstvím škodlivin ve výfukových plynech</w:t>
      </w:r>
      <w:r w:rsidR="00B76EE6" w:rsidRPr="00907424">
        <w:rPr>
          <w:rFonts w:cs="Arial"/>
        </w:rPr>
        <w:t>,</w:t>
      </w:r>
      <w:r w:rsidRPr="00907424">
        <w:rPr>
          <w:rFonts w:cs="Arial"/>
        </w:rPr>
        <w:t xml:space="preserve"> </w:t>
      </w:r>
    </w:p>
    <w:p w14:paraId="0B576D24" w14:textId="51981825" w:rsidR="006E67DC" w:rsidRPr="00907424" w:rsidRDefault="006E67DC" w:rsidP="00BE5DF9">
      <w:pPr>
        <w:numPr>
          <w:ilvl w:val="0"/>
          <w:numId w:val="4"/>
        </w:numPr>
        <w:suppressAutoHyphens/>
        <w:spacing w:line="100" w:lineRule="atLeast"/>
        <w:rPr>
          <w:rFonts w:cs="Arial"/>
        </w:rPr>
      </w:pPr>
      <w:r w:rsidRPr="00907424">
        <w:rPr>
          <w:rFonts w:cs="Arial"/>
        </w:rPr>
        <w:t xml:space="preserve"> maximálně omezit prašnost při stavebních pracích a dopravě</w:t>
      </w:r>
      <w:r w:rsidR="00B76EE6" w:rsidRPr="00907424">
        <w:rPr>
          <w:rFonts w:cs="Arial"/>
        </w:rPr>
        <w:t>,</w:t>
      </w:r>
    </w:p>
    <w:p w14:paraId="3402C3D6" w14:textId="52E32958" w:rsidR="006E67DC" w:rsidRPr="00907424" w:rsidRDefault="006E67DC" w:rsidP="00BE5DF9">
      <w:pPr>
        <w:numPr>
          <w:ilvl w:val="0"/>
          <w:numId w:val="4"/>
        </w:numPr>
        <w:suppressAutoHyphens/>
        <w:spacing w:line="100" w:lineRule="atLeast"/>
        <w:rPr>
          <w:rFonts w:cs="Arial"/>
        </w:rPr>
      </w:pPr>
      <w:r w:rsidRPr="00907424">
        <w:rPr>
          <w:rFonts w:cs="Arial"/>
        </w:rPr>
        <w:t>přepravovaný materiál zajistit tak, aby neznečišťoval dopravní trasy (plachty, vlhčení, snížení rychlosti apod.)</w:t>
      </w:r>
      <w:r w:rsidR="00B76EE6" w:rsidRPr="00907424">
        <w:rPr>
          <w:rFonts w:cs="Arial"/>
        </w:rPr>
        <w:t>,</w:t>
      </w:r>
    </w:p>
    <w:p w14:paraId="691FC6B3" w14:textId="78D37ECC" w:rsidR="006E67DC" w:rsidRPr="00907424" w:rsidRDefault="006E67DC" w:rsidP="00BE5DF9">
      <w:pPr>
        <w:numPr>
          <w:ilvl w:val="0"/>
          <w:numId w:val="4"/>
        </w:numPr>
        <w:suppressAutoHyphens/>
        <w:spacing w:line="100" w:lineRule="atLeast"/>
        <w:rPr>
          <w:rFonts w:cs="Arial"/>
        </w:rPr>
      </w:pPr>
      <w:r w:rsidRPr="00907424">
        <w:rPr>
          <w:rFonts w:cs="Arial"/>
        </w:rPr>
        <w:t>příjezdové vozovky na staveniště provádět zpevněné (neprašné) s</w:t>
      </w:r>
      <w:r w:rsidR="00B76EE6" w:rsidRPr="00907424">
        <w:rPr>
          <w:rFonts w:cs="Arial"/>
        </w:rPr>
        <w:t> </w:t>
      </w:r>
      <w:r w:rsidRPr="00907424">
        <w:rPr>
          <w:rFonts w:cs="Arial"/>
        </w:rPr>
        <w:t>odvodněním</w:t>
      </w:r>
      <w:r w:rsidR="00B76EE6" w:rsidRPr="00907424">
        <w:rPr>
          <w:rFonts w:cs="Arial"/>
        </w:rPr>
        <w:t>,</w:t>
      </w:r>
    </w:p>
    <w:p w14:paraId="0316B8B1" w14:textId="64B460A0" w:rsidR="006E67DC" w:rsidRPr="00907424" w:rsidRDefault="006E67DC" w:rsidP="00BE5DF9">
      <w:pPr>
        <w:numPr>
          <w:ilvl w:val="0"/>
          <w:numId w:val="4"/>
        </w:numPr>
        <w:suppressAutoHyphens/>
        <w:spacing w:line="100" w:lineRule="atLeast"/>
        <w:rPr>
          <w:rFonts w:cs="Arial"/>
        </w:rPr>
      </w:pPr>
      <w:r w:rsidRPr="00907424">
        <w:rPr>
          <w:rFonts w:cs="Arial"/>
        </w:rPr>
        <w:t>omezit pojíždění a stání vozidel mimo zpevněné plochy</w:t>
      </w:r>
      <w:r w:rsidR="00B76EE6" w:rsidRPr="00907424">
        <w:rPr>
          <w:rFonts w:cs="Arial"/>
        </w:rPr>
        <w:t>,</w:t>
      </w:r>
    </w:p>
    <w:p w14:paraId="19B814DA" w14:textId="76EBD887" w:rsidR="006E67DC" w:rsidRPr="00907424" w:rsidRDefault="006E67DC" w:rsidP="00BE5DF9">
      <w:pPr>
        <w:numPr>
          <w:ilvl w:val="0"/>
          <w:numId w:val="4"/>
        </w:numPr>
        <w:suppressAutoHyphens/>
        <w:spacing w:line="100" w:lineRule="atLeast"/>
        <w:rPr>
          <w:rFonts w:cs="Arial"/>
        </w:rPr>
      </w:pPr>
      <w:r w:rsidRPr="00907424">
        <w:rPr>
          <w:rFonts w:cs="Arial"/>
        </w:rPr>
        <w:t>u vjezdů na veřejné komunikace zabezpečit čištění kol (podvozků) dopravních prostředků a strojů</w:t>
      </w:r>
      <w:r w:rsidR="00B76EE6" w:rsidRPr="00907424">
        <w:rPr>
          <w:rFonts w:cs="Arial"/>
        </w:rPr>
        <w:t>,</w:t>
      </w:r>
    </w:p>
    <w:p w14:paraId="4604ABAA" w14:textId="50DE9D4A" w:rsidR="006E67DC" w:rsidRPr="00907424" w:rsidRDefault="006E67DC" w:rsidP="00BE5DF9">
      <w:pPr>
        <w:numPr>
          <w:ilvl w:val="0"/>
          <w:numId w:val="4"/>
        </w:numPr>
        <w:suppressAutoHyphens/>
        <w:spacing w:line="100" w:lineRule="atLeast"/>
        <w:rPr>
          <w:rFonts w:cs="Arial"/>
        </w:rPr>
      </w:pPr>
      <w:r w:rsidRPr="00907424">
        <w:rPr>
          <w:rFonts w:cs="Arial"/>
        </w:rPr>
        <w:t>nevyhnutelné znečištění komunikací neprodleně odstraňovat</w:t>
      </w:r>
      <w:r w:rsidR="00B76EE6" w:rsidRPr="00907424">
        <w:rPr>
          <w:rFonts w:cs="Arial"/>
        </w:rPr>
        <w:t>,</w:t>
      </w:r>
    </w:p>
    <w:p w14:paraId="3C3A79A4" w14:textId="07450F9B" w:rsidR="006E67DC" w:rsidRPr="00907424" w:rsidRDefault="006E67DC" w:rsidP="00BE5DF9">
      <w:pPr>
        <w:numPr>
          <w:ilvl w:val="0"/>
          <w:numId w:val="4"/>
        </w:numPr>
        <w:suppressAutoHyphens/>
        <w:spacing w:line="100" w:lineRule="atLeast"/>
        <w:rPr>
          <w:rFonts w:cs="Arial"/>
        </w:rPr>
      </w:pPr>
      <w:r w:rsidRPr="00907424">
        <w:rPr>
          <w:rFonts w:cs="Arial"/>
        </w:rPr>
        <w:t>udržovat pořádek na staveništích, materiály ukládat odborně na vyhrazená místa</w:t>
      </w:r>
      <w:r w:rsidR="00B76EE6" w:rsidRPr="00907424">
        <w:rPr>
          <w:rFonts w:cs="Arial"/>
        </w:rPr>
        <w:t>,</w:t>
      </w:r>
    </w:p>
    <w:p w14:paraId="2A595D19" w14:textId="7F745A1D" w:rsidR="006E67DC" w:rsidRPr="00907424" w:rsidRDefault="006E67DC" w:rsidP="00BE5DF9">
      <w:pPr>
        <w:numPr>
          <w:ilvl w:val="0"/>
          <w:numId w:val="4"/>
        </w:numPr>
        <w:suppressAutoHyphens/>
        <w:spacing w:line="100" w:lineRule="atLeast"/>
        <w:rPr>
          <w:rFonts w:cs="Arial"/>
        </w:rPr>
      </w:pPr>
      <w:r w:rsidRPr="00907424">
        <w:rPr>
          <w:rFonts w:cs="Arial"/>
        </w:rPr>
        <w:lastRenderedPageBreak/>
        <w:t>zajistit odvod dešťových vod ze staveniště, zamezit znečištění vod (ropné látky, bláto, umývárně vozidel apod.)</w:t>
      </w:r>
      <w:r w:rsidR="00B76EE6" w:rsidRPr="00907424">
        <w:rPr>
          <w:rFonts w:cs="Arial"/>
        </w:rPr>
        <w:t>,</w:t>
      </w:r>
    </w:p>
    <w:p w14:paraId="41555DBA" w14:textId="77777777" w:rsidR="006E67DC" w:rsidRPr="00907424" w:rsidRDefault="006E67DC" w:rsidP="00BE5DF9">
      <w:pPr>
        <w:numPr>
          <w:ilvl w:val="0"/>
          <w:numId w:val="4"/>
        </w:numPr>
        <w:suppressAutoHyphens/>
        <w:spacing w:line="100" w:lineRule="atLeast"/>
        <w:rPr>
          <w:rFonts w:cs="Arial"/>
        </w:rPr>
      </w:pPr>
      <w:r w:rsidRPr="00907424">
        <w:rPr>
          <w:rFonts w:cs="Arial"/>
        </w:rPr>
        <w:t xml:space="preserve">k realizaci stavby využívat plochy v obvodu stavenišť, v max. možné míře chránit stávající zeleně (ochrana stromů). Nutno dodržet ČSN 83 9061. </w:t>
      </w:r>
    </w:p>
    <w:p w14:paraId="02F973A7" w14:textId="77777777" w:rsidR="006E67DC" w:rsidRPr="00907424" w:rsidRDefault="006E67DC" w:rsidP="006E67DC">
      <w:pPr>
        <w:rPr>
          <w:rFonts w:cs="Arial"/>
        </w:rPr>
      </w:pPr>
    </w:p>
    <w:p w14:paraId="36D6814B" w14:textId="77777777" w:rsidR="006E67DC" w:rsidRPr="00907424" w:rsidRDefault="006E67DC" w:rsidP="006E67DC">
      <w:pPr>
        <w:rPr>
          <w:rFonts w:cs="Arial"/>
        </w:rPr>
      </w:pPr>
      <w:r w:rsidRPr="00907424">
        <w:rPr>
          <w:rFonts w:cs="Arial"/>
        </w:rPr>
        <w:t>V případech, kdy se nedá trasou výkopu vyhnout průchodu ochranným kořenovým prostorem (obvod koruny + 1,5 m) je nutno výkop provádět ručně, ne blíže než 2,5 m od kmene. Při hloubení nesmí být přerušeny kořeny o průměru větším než 2 cm. Kořeny je nutno chránit před vysycháním a před účinky mrazu.</w:t>
      </w:r>
    </w:p>
    <w:p w14:paraId="61190576" w14:textId="2C1CD084" w:rsidR="006E67DC" w:rsidRPr="00907424" w:rsidRDefault="006E67DC" w:rsidP="001A6229">
      <w:pPr>
        <w:rPr>
          <w:b/>
        </w:rPr>
      </w:pPr>
    </w:p>
    <w:p w14:paraId="5041B85C" w14:textId="77777777" w:rsidR="006E67DC" w:rsidRPr="00907424" w:rsidRDefault="006E67DC" w:rsidP="001E632D">
      <w:pPr>
        <w:pStyle w:val="Nadpis3"/>
        <w:rPr>
          <w:color w:val="auto"/>
        </w:rPr>
      </w:pPr>
      <w:bookmarkStart w:id="99" w:name="_Toc372206372"/>
      <w:bookmarkStart w:id="100" w:name="_Toc155084610"/>
      <w:r w:rsidRPr="00907424">
        <w:rPr>
          <w:color w:val="auto"/>
        </w:rPr>
        <w:t>Základní časové údaje</w:t>
      </w:r>
      <w:bookmarkEnd w:id="99"/>
      <w:bookmarkEnd w:id="100"/>
    </w:p>
    <w:p w14:paraId="044A8E26" w14:textId="662584E3" w:rsidR="006E67DC" w:rsidRPr="00907424" w:rsidRDefault="00E3275A" w:rsidP="00E70C31">
      <w:pPr>
        <w:pStyle w:val="Nadpis4"/>
        <w:rPr>
          <w:color w:val="auto"/>
        </w:rPr>
      </w:pPr>
      <w:r w:rsidRPr="00907424">
        <w:rPr>
          <w:color w:val="auto"/>
        </w:rPr>
        <w:t>Lhůta výstavby celkem:</w:t>
      </w:r>
      <w:r w:rsidRPr="00907424">
        <w:rPr>
          <w:color w:val="auto"/>
        </w:rPr>
        <w:tab/>
      </w:r>
      <w:r w:rsidRPr="00907424">
        <w:rPr>
          <w:color w:val="auto"/>
        </w:rPr>
        <w:tab/>
      </w:r>
      <w:r w:rsidRPr="00907424">
        <w:rPr>
          <w:color w:val="auto"/>
        </w:rPr>
        <w:tab/>
      </w:r>
      <w:r w:rsidRPr="00907424">
        <w:rPr>
          <w:color w:val="auto"/>
        </w:rPr>
        <w:tab/>
      </w:r>
      <w:r w:rsidRPr="00907424">
        <w:rPr>
          <w:color w:val="auto"/>
        </w:rPr>
        <w:tab/>
        <w:t>max.</w:t>
      </w:r>
      <w:r w:rsidR="00716793" w:rsidRPr="00907424">
        <w:rPr>
          <w:color w:val="auto"/>
        </w:rPr>
        <w:t>3</w:t>
      </w:r>
      <w:r w:rsidR="006E67DC" w:rsidRPr="00907424">
        <w:rPr>
          <w:color w:val="auto"/>
        </w:rPr>
        <w:t xml:space="preserve"> měsíců</w:t>
      </w:r>
    </w:p>
    <w:p w14:paraId="2C1FE3B0" w14:textId="77777777" w:rsidR="001E632D" w:rsidRPr="00907424" w:rsidRDefault="001E632D" w:rsidP="001E632D">
      <w:bookmarkStart w:id="101" w:name="__RefHeading__80_799623889"/>
      <w:bookmarkStart w:id="102" w:name="_Toc372206373"/>
      <w:bookmarkEnd w:id="101"/>
    </w:p>
    <w:p w14:paraId="3B3BEA6C" w14:textId="5B9CDEE5" w:rsidR="006E67DC" w:rsidRPr="00907424" w:rsidRDefault="00866267" w:rsidP="001E632D">
      <w:pPr>
        <w:pStyle w:val="Nadpis3"/>
        <w:rPr>
          <w:color w:val="auto"/>
        </w:rPr>
      </w:pPr>
      <w:bookmarkStart w:id="103" w:name="_Toc155084611"/>
      <w:r w:rsidRPr="00907424">
        <w:rPr>
          <w:color w:val="auto"/>
        </w:rPr>
        <w:t xml:space="preserve">Provádění </w:t>
      </w:r>
      <w:r w:rsidR="006E67DC" w:rsidRPr="00907424">
        <w:rPr>
          <w:color w:val="auto"/>
        </w:rPr>
        <w:t>prací</w:t>
      </w:r>
      <w:bookmarkEnd w:id="102"/>
      <w:bookmarkEnd w:id="103"/>
    </w:p>
    <w:p w14:paraId="049D07EE" w14:textId="348DFB71" w:rsidR="006E67DC" w:rsidRPr="00907424" w:rsidRDefault="00E70C31" w:rsidP="00E70C31">
      <w:pPr>
        <w:pStyle w:val="Nadpis4"/>
        <w:rPr>
          <w:color w:val="auto"/>
        </w:rPr>
      </w:pPr>
      <w:r w:rsidRPr="00907424">
        <w:rPr>
          <w:color w:val="auto"/>
        </w:rPr>
        <w:t xml:space="preserve"> </w:t>
      </w:r>
      <w:r w:rsidR="006E67DC" w:rsidRPr="00907424">
        <w:rPr>
          <w:color w:val="auto"/>
        </w:rPr>
        <w:t>Montáž hlavních stavebních objektů</w:t>
      </w:r>
    </w:p>
    <w:p w14:paraId="1745EF02" w14:textId="525D879C" w:rsidR="006E67DC" w:rsidRPr="00907424" w:rsidRDefault="006E67DC" w:rsidP="006E67DC">
      <w:pPr>
        <w:rPr>
          <w:rFonts w:cs="Arial"/>
        </w:rPr>
      </w:pPr>
      <w:r w:rsidRPr="00907424">
        <w:rPr>
          <w:rFonts w:cs="Arial"/>
        </w:rPr>
        <w:t>Výkop rýh</w:t>
      </w:r>
      <w:r w:rsidR="00716793" w:rsidRPr="00907424">
        <w:rPr>
          <w:rFonts w:cs="Arial"/>
        </w:rPr>
        <w:t>y</w:t>
      </w:r>
      <w:r w:rsidRPr="00907424">
        <w:rPr>
          <w:rFonts w:cs="Arial"/>
        </w:rPr>
        <w:t xml:space="preserve"> i stavebních jam budou prováděny převážně strojně s ručním dočištěním dna výkopů. V případě kontaktu se stávajícími sítěmi a v předepsaných případech bude výkop ruční.</w:t>
      </w:r>
    </w:p>
    <w:p w14:paraId="70EEE662" w14:textId="77777777" w:rsidR="006E67DC" w:rsidRPr="00907424" w:rsidRDefault="006E67DC" w:rsidP="006E67DC">
      <w:pPr>
        <w:rPr>
          <w:rFonts w:cs="Arial"/>
        </w:rPr>
      </w:pPr>
      <w:r w:rsidRPr="00907424">
        <w:rPr>
          <w:rFonts w:cs="Arial"/>
        </w:rPr>
        <w:t>Stavební práce budou vedeny takovým způsobem, aby vyhověly požadavkům technických specifikací této zadávací dokumentace.</w:t>
      </w:r>
    </w:p>
    <w:p w14:paraId="317BA8DD" w14:textId="69285265" w:rsidR="006E67DC" w:rsidRPr="00907424" w:rsidRDefault="006E67DC" w:rsidP="00E70C31">
      <w:pPr>
        <w:pStyle w:val="Nadpis4"/>
        <w:rPr>
          <w:color w:val="auto"/>
        </w:rPr>
      </w:pPr>
      <w:r w:rsidRPr="00907424">
        <w:rPr>
          <w:color w:val="auto"/>
        </w:rPr>
        <w:t>Organizace a postup výstavby</w:t>
      </w:r>
    </w:p>
    <w:p w14:paraId="7009EF43" w14:textId="77777777" w:rsidR="006E67DC" w:rsidRPr="00907424" w:rsidRDefault="006E67DC" w:rsidP="006E67DC">
      <w:pPr>
        <w:pStyle w:val="Zkladntext"/>
        <w:rPr>
          <w:rFonts w:cs="Arial"/>
          <w:color w:val="auto"/>
          <w:u w:val="single"/>
        </w:rPr>
      </w:pPr>
      <w:r w:rsidRPr="00907424">
        <w:rPr>
          <w:rFonts w:cs="Arial"/>
          <w:color w:val="auto"/>
          <w:u w:val="single"/>
        </w:rPr>
        <w:t>Všeobecně</w:t>
      </w:r>
    </w:p>
    <w:p w14:paraId="482CDA65" w14:textId="77777777" w:rsidR="006E67DC" w:rsidRPr="00907424" w:rsidRDefault="006E67DC" w:rsidP="006E67DC">
      <w:pPr>
        <w:pStyle w:val="Zkladntext"/>
        <w:rPr>
          <w:rFonts w:cs="Arial"/>
          <w:color w:val="auto"/>
        </w:rPr>
      </w:pPr>
      <w:r w:rsidRPr="00907424">
        <w:rPr>
          <w:rFonts w:cs="Arial"/>
          <w:color w:val="auto"/>
        </w:rPr>
        <w:t>Při předání staveniště Zhotoviteli musí být vyznačeny směrové polohy všech inženýrských sítí. Výkopy prováděné v ochranném pásmu podzemních a nadzemních vedení musí být prováděny ručně. Výkopy prováděné v komunikacích musí být ohrazeny a za snížené viditelnosti osvětleny. Staveniště musí být označeno a zabezpečeno proti třetím osobám.</w:t>
      </w:r>
    </w:p>
    <w:p w14:paraId="7BC334AC" w14:textId="77777777" w:rsidR="006E67DC" w:rsidRPr="00907424" w:rsidRDefault="006E67DC" w:rsidP="006E67DC">
      <w:pPr>
        <w:rPr>
          <w:rFonts w:cs="Arial"/>
        </w:rPr>
      </w:pPr>
      <w:r w:rsidRPr="00907424">
        <w:rPr>
          <w:rFonts w:cs="Arial"/>
        </w:rPr>
        <w:t>Návrh a způsob značení místních komunikací zajistí Zhotovitel a projedná s obcí v rámci přípravy staveniště (součást ceny jednotlivých položek). Tím bude omezení provozu na komunikacích co nejmenší a bude zajištěna dostupnost pro hasiče, záchrannou i běžnou lékařskou pomoc.</w:t>
      </w:r>
    </w:p>
    <w:p w14:paraId="0AC89E7A" w14:textId="77777777" w:rsidR="006E67DC" w:rsidRPr="00907424" w:rsidRDefault="006E67DC" w:rsidP="006E67DC">
      <w:pPr>
        <w:rPr>
          <w:rFonts w:cs="Arial"/>
        </w:rPr>
      </w:pPr>
      <w:r w:rsidRPr="00907424">
        <w:rPr>
          <w:rFonts w:cs="Arial"/>
        </w:rPr>
        <w:t>Vozidla a mechanizmy stavby budou v době pracovního klidu ze staveniště přemístěna na určenou odstavnou plochu. Do doby definitivní úpravy povrchu vozovek musí Zhotovitel zabezpečit potřebná dopravní označení.</w:t>
      </w:r>
    </w:p>
    <w:p w14:paraId="4D7468B0" w14:textId="77777777" w:rsidR="006E67DC" w:rsidRPr="00907424" w:rsidRDefault="006E67DC" w:rsidP="006E67DC">
      <w:pPr>
        <w:rPr>
          <w:rFonts w:cs="Arial"/>
        </w:rPr>
      </w:pPr>
      <w:r w:rsidRPr="00907424">
        <w:rPr>
          <w:rFonts w:cs="Arial"/>
        </w:rPr>
        <w:t>Při přečerpávání podzemní vody pro snižování její hladiny nesmí být tyto zaústěny do stávajících kanalizací. Vody je nutno zaústit do výlučně dešťových stok kanalizace.</w:t>
      </w:r>
    </w:p>
    <w:p w14:paraId="05E114E3" w14:textId="77777777" w:rsidR="006E67DC" w:rsidRPr="00907424" w:rsidRDefault="006E67DC" w:rsidP="006E67DC">
      <w:pPr>
        <w:rPr>
          <w:rFonts w:cs="Arial"/>
        </w:rPr>
      </w:pPr>
      <w:r w:rsidRPr="00907424">
        <w:rPr>
          <w:rFonts w:cs="Arial"/>
        </w:rPr>
        <w:t>Po dobu výstavby je nutno zachovat přístup do všech nemovitostí, nebo zřídit provizorní průchod tak, aby přístup do domu byl pohodlný a bezpečný, a to i pro osoby se zhoršenou pohyblivostí. Pokud jsou u nemovitostí vjezdy do garáží, či jsou nemovitosti využívány též pro komerční účely, je nutno trvale zajistit přístup pro zásobení a obslužnou dopravu.</w:t>
      </w:r>
    </w:p>
    <w:p w14:paraId="26EAFFFD" w14:textId="77777777" w:rsidR="006E67DC" w:rsidRPr="00907424" w:rsidRDefault="006E67DC" w:rsidP="006E67DC">
      <w:pPr>
        <w:rPr>
          <w:rFonts w:cs="Arial"/>
        </w:rPr>
      </w:pPr>
    </w:p>
    <w:p w14:paraId="206B573E" w14:textId="77777777" w:rsidR="006E67DC" w:rsidRPr="00907424" w:rsidRDefault="006E67DC" w:rsidP="00BE5DF9">
      <w:pPr>
        <w:numPr>
          <w:ilvl w:val="0"/>
          <w:numId w:val="19"/>
        </w:numPr>
        <w:suppressAutoHyphens/>
        <w:spacing w:line="100" w:lineRule="atLeast"/>
        <w:rPr>
          <w:rFonts w:cs="Arial"/>
          <w:b/>
        </w:rPr>
      </w:pPr>
      <w:r w:rsidRPr="00907424">
        <w:rPr>
          <w:rFonts w:cs="Arial"/>
          <w:b/>
        </w:rPr>
        <w:t>Ochranná pásma</w:t>
      </w:r>
    </w:p>
    <w:p w14:paraId="50FEA031" w14:textId="63086C1C" w:rsidR="006E67DC" w:rsidRPr="00907424" w:rsidRDefault="006E67DC" w:rsidP="00465BB9">
      <w:pPr>
        <w:pStyle w:val="Zkladntext21"/>
        <w:spacing w:before="0"/>
        <w:ind w:firstLine="0"/>
        <w:jc w:val="both"/>
        <w:rPr>
          <w:rFonts w:cs="Arial"/>
        </w:rPr>
      </w:pPr>
      <w:r w:rsidRPr="00907424">
        <w:rPr>
          <w:rFonts w:cs="Arial"/>
        </w:rPr>
        <w:t xml:space="preserve">Připravovanými stavbami budou dotčena ochranná pásma </w:t>
      </w:r>
      <w:r w:rsidR="00CD24F1" w:rsidRPr="00907424">
        <w:rPr>
          <w:rFonts w:cs="Arial"/>
        </w:rPr>
        <w:t>místních</w:t>
      </w:r>
      <w:r w:rsidRPr="00907424">
        <w:rPr>
          <w:rFonts w:cs="Arial"/>
        </w:rPr>
        <w:t xml:space="preserve"> komunikací, a inženýrských sítí:</w:t>
      </w:r>
    </w:p>
    <w:p w14:paraId="5C91C770" w14:textId="77777777" w:rsidR="006E67DC" w:rsidRPr="00907424" w:rsidRDefault="006E67DC" w:rsidP="006E67DC">
      <w:pPr>
        <w:autoSpaceDE w:val="0"/>
        <w:autoSpaceDN w:val="0"/>
        <w:adjustRightInd w:val="0"/>
        <w:spacing w:before="120"/>
        <w:rPr>
          <w:rFonts w:cs="Arial"/>
          <w:szCs w:val="22"/>
        </w:rPr>
      </w:pPr>
      <w:r w:rsidRPr="00907424">
        <w:rPr>
          <w:rFonts w:cs="Arial"/>
        </w:rPr>
        <w:t xml:space="preserve">Před zahájením zemních prací je nutno vytyčit veškerá podzemní vedení. V průběhu stavby je nutné dodržovat bezpečnostní předpisy, předpisy pro práce na elektrických zařízeních, předpisy pro obsluhu a práci na elektrických přístrojích a rozvaděčích a předpisy pro svařování. Klade se důraz hlavně na zajištění výkopových prací – bezpečné pažení a zajištění bezpečnosti pracovníků ve výkopu. V ochranných pásmech vedení NN, VN, VVN, STL příp. VTL a VVTL upozorňujeme na zvýšenou opatrnost při provádění prací a přísné dodržování předpisů dle ČSN 34 3108 a ostatních souvisejících norem a předpisů. </w:t>
      </w:r>
      <w:r w:rsidRPr="00907424">
        <w:rPr>
          <w:rFonts w:cs="Arial"/>
          <w:szCs w:val="22"/>
        </w:rPr>
        <w:t>Rozsah bezpečnostních pásem stanovuje zákon č.458/2000 Sb.</w:t>
      </w:r>
    </w:p>
    <w:p w14:paraId="5F9CECED" w14:textId="77777777" w:rsidR="006E67DC" w:rsidRPr="00907424" w:rsidRDefault="006E67DC" w:rsidP="006E67DC">
      <w:pPr>
        <w:rPr>
          <w:rFonts w:cs="Arial"/>
          <w:szCs w:val="22"/>
        </w:rPr>
      </w:pPr>
      <w:r w:rsidRPr="00907424">
        <w:rPr>
          <w:rFonts w:cs="Arial"/>
          <w:szCs w:val="22"/>
        </w:rPr>
        <w:lastRenderedPageBreak/>
        <w:t>Zákresy inženýrských sítí v situacích 1:500 (1:1000, 1:2000, atd.) neslouží jako vytyčovací výkres. Zhotovitel stavby zajistí před zahájením stavby jejich vytyčení. Při realizaci stavby je potřeba dodržet ochranná pásma podzemních i nadzemních vedení.</w:t>
      </w:r>
    </w:p>
    <w:p w14:paraId="459B202F" w14:textId="77777777" w:rsidR="00AF03D1" w:rsidRPr="00907424" w:rsidRDefault="00AF03D1" w:rsidP="00AF03D1">
      <w:pPr>
        <w:pStyle w:val="Zkladntext21"/>
        <w:spacing w:before="0"/>
        <w:ind w:firstLine="0"/>
        <w:jc w:val="both"/>
        <w:rPr>
          <w:rFonts w:cs="Arial"/>
          <w:b/>
        </w:rPr>
      </w:pPr>
    </w:p>
    <w:p w14:paraId="31A73E65" w14:textId="77777777" w:rsidR="00AF03D1" w:rsidRPr="00907424" w:rsidRDefault="006E67DC" w:rsidP="00AF03D1">
      <w:pPr>
        <w:pStyle w:val="Zkladntext21"/>
        <w:spacing w:before="0"/>
        <w:ind w:firstLine="0"/>
        <w:jc w:val="both"/>
        <w:rPr>
          <w:rFonts w:cs="Arial"/>
        </w:rPr>
      </w:pPr>
      <w:r w:rsidRPr="00907424">
        <w:rPr>
          <w:rFonts w:cs="Arial"/>
          <w:b/>
        </w:rPr>
        <w:t>Při provádění prací v ochranných pásmech jednotlivých sítí je nutné práce provádět se zvýšenou obezřetností, použít vhodné mechanismy, příp. výkop provádět ručně</w:t>
      </w:r>
      <w:r w:rsidRPr="00907424">
        <w:rPr>
          <w:rFonts w:cs="Arial"/>
        </w:rPr>
        <w:t xml:space="preserve">. </w:t>
      </w:r>
    </w:p>
    <w:p w14:paraId="38D8D372" w14:textId="77777777" w:rsidR="00AF03D1" w:rsidRPr="00907424" w:rsidRDefault="00AF03D1" w:rsidP="00AF03D1">
      <w:pPr>
        <w:pStyle w:val="Zkladntext21"/>
        <w:spacing w:before="0"/>
        <w:ind w:firstLine="0"/>
        <w:jc w:val="both"/>
        <w:rPr>
          <w:rFonts w:cs="Arial"/>
        </w:rPr>
      </w:pPr>
    </w:p>
    <w:p w14:paraId="223A26C0" w14:textId="65819FB5" w:rsidR="006E67DC" w:rsidRPr="00907424" w:rsidRDefault="006E67DC" w:rsidP="00AF03D1">
      <w:pPr>
        <w:pStyle w:val="Zkladntext21"/>
        <w:spacing w:before="0"/>
        <w:ind w:firstLine="0"/>
        <w:jc w:val="both"/>
        <w:rPr>
          <w:rFonts w:cs="Arial"/>
          <w:highlight w:val="yellow"/>
        </w:rPr>
      </w:pPr>
      <w:r w:rsidRPr="00907424">
        <w:rPr>
          <w:rFonts w:cs="Arial"/>
        </w:rPr>
        <w:t>Dotčené sítě musí být zajištěny proti poškození, podepřeny, vyvěšeny apod. Křížení se všemi sítěmi respektuje ustanovení ČSN 73 6005 Prostorová úprava vedení. Provádění prací musí respektovat podmínky jednotlivých správců sítí.</w:t>
      </w:r>
    </w:p>
    <w:p w14:paraId="2BED67BF" w14:textId="2BE7B807" w:rsidR="006E67DC" w:rsidRPr="00907424" w:rsidRDefault="006E67DC" w:rsidP="006E67DC">
      <w:pPr>
        <w:pStyle w:val="Zkladntext"/>
        <w:rPr>
          <w:rFonts w:cs="Arial"/>
          <w:color w:val="auto"/>
        </w:rPr>
      </w:pPr>
      <w:r w:rsidRPr="00907424">
        <w:rPr>
          <w:rFonts w:cs="Arial"/>
          <w:color w:val="auto"/>
        </w:rPr>
        <w:t xml:space="preserve">Zahájení prací v dotčených pásmech oznámí zhotovitel příslušným správcům dle podmínek ve  </w:t>
      </w:r>
      <w:r w:rsidR="004739A8" w:rsidRPr="00907424">
        <w:rPr>
          <w:rFonts w:cs="Arial"/>
          <w:color w:val="auto"/>
        </w:rPr>
        <w:t>vyjádření obsažených v dokladové části DPS (E)</w:t>
      </w:r>
      <w:r w:rsidRPr="00907424">
        <w:rPr>
          <w:rFonts w:cs="Arial"/>
          <w:color w:val="auto"/>
        </w:rPr>
        <w:t xml:space="preserve">. Dle jejich vyjádření budou přizváni zástupci jednotlivých správců pro odsouhlasení zásahu do jimi spravovaného majetku (při vytyčení) a odsouhlasení uvedení do původního stavu (při zásypu a úpravě povrchů). Zhotovitel bude při těchto činnostech postupovat společně se zástupci investora. </w:t>
      </w:r>
    </w:p>
    <w:p w14:paraId="4DB1D59D" w14:textId="77777777" w:rsidR="006E67DC" w:rsidRPr="00907424" w:rsidRDefault="006E67DC" w:rsidP="006E67DC">
      <w:pPr>
        <w:rPr>
          <w:rFonts w:cs="Arial"/>
        </w:rPr>
      </w:pPr>
    </w:p>
    <w:p w14:paraId="4EF44DF8" w14:textId="78ED39E2" w:rsidR="00E3275A" w:rsidRPr="00907424" w:rsidRDefault="006B09CD" w:rsidP="001E632D">
      <w:pPr>
        <w:pStyle w:val="Nadpis3"/>
        <w:rPr>
          <w:color w:val="auto"/>
        </w:rPr>
      </w:pPr>
      <w:bookmarkStart w:id="104" w:name="_Toc372206374"/>
      <w:r w:rsidRPr="00907424">
        <w:rPr>
          <w:color w:val="auto"/>
        </w:rPr>
        <w:t xml:space="preserve"> </w:t>
      </w:r>
      <w:bookmarkStart w:id="105" w:name="_Toc155084612"/>
      <w:r w:rsidR="00E3275A" w:rsidRPr="00907424">
        <w:rPr>
          <w:color w:val="auto"/>
        </w:rPr>
        <w:t>Likvidace zařízení staveniště</w:t>
      </w:r>
      <w:bookmarkEnd w:id="104"/>
      <w:bookmarkEnd w:id="105"/>
    </w:p>
    <w:p w14:paraId="0D5FFD76" w14:textId="5BA1EF61" w:rsidR="00E3275A" w:rsidRPr="00907424" w:rsidRDefault="00E3275A" w:rsidP="00E3275A">
      <w:pPr>
        <w:rPr>
          <w:rFonts w:cs="Arial"/>
        </w:rPr>
      </w:pPr>
      <w:r w:rsidRPr="00907424">
        <w:rPr>
          <w:rFonts w:cs="Arial"/>
        </w:rPr>
        <w:t xml:space="preserve">Zařízení staveniště vybudované Zhotovitelem stavby bude odstraněno do jednoho měsíce po ukončení výstavby na staveništi. Použité plochy budou uvedeny do původního stavu. </w:t>
      </w:r>
    </w:p>
    <w:p w14:paraId="6E69382D" w14:textId="77777777" w:rsidR="001E632D" w:rsidRPr="00907424" w:rsidRDefault="001E632D" w:rsidP="00E3275A">
      <w:pPr>
        <w:rPr>
          <w:rFonts w:cs="Arial"/>
        </w:rPr>
      </w:pPr>
    </w:p>
    <w:p w14:paraId="368B4D97" w14:textId="77777777" w:rsidR="00E3275A" w:rsidRPr="00907424" w:rsidRDefault="00E3275A" w:rsidP="006E14C9">
      <w:pPr>
        <w:pStyle w:val="Nadpis2"/>
      </w:pPr>
      <w:bookmarkStart w:id="106" w:name="__RefHeading__84_799623889"/>
      <w:bookmarkStart w:id="107" w:name="_Toc372206375"/>
      <w:bookmarkStart w:id="108" w:name="_Toc155084613"/>
      <w:bookmarkEnd w:id="106"/>
      <w:r w:rsidRPr="00907424">
        <w:t>Dočasné stavby</w:t>
      </w:r>
      <w:bookmarkEnd w:id="107"/>
      <w:bookmarkEnd w:id="108"/>
    </w:p>
    <w:p w14:paraId="192C7CC3" w14:textId="47285A00" w:rsidR="00E3275A" w:rsidRPr="00907424" w:rsidRDefault="00E3275A" w:rsidP="00E3275A">
      <w:pPr>
        <w:pStyle w:val="Zkladntext"/>
        <w:rPr>
          <w:rFonts w:cs="Arial"/>
          <w:color w:val="auto"/>
        </w:rPr>
      </w:pPr>
      <w:r w:rsidRPr="00907424">
        <w:rPr>
          <w:rFonts w:cs="Arial"/>
          <w:color w:val="auto"/>
        </w:rPr>
        <w:t xml:space="preserve">Náklady na pořízení, provoz, odstranění dočasných staveb nese Zhotovitel. Terén v prostoru dočasných staveb musí být uveden do původního nebo lepšího nežli původního stavu před dokončením stavby, vše na náklady Zhotovitele. Náklady na veškeré dočasné stavby jsou zahrnuty v jednotkových cenách stavebních prací uvedených ve výkazu výměr, není-li uvedena samostatná položka. </w:t>
      </w:r>
    </w:p>
    <w:p w14:paraId="721188EA" w14:textId="77777777" w:rsidR="001E632D" w:rsidRPr="00907424" w:rsidRDefault="001E632D" w:rsidP="00E3275A">
      <w:pPr>
        <w:pStyle w:val="Zkladntext"/>
        <w:rPr>
          <w:rFonts w:cs="Arial"/>
          <w:color w:val="auto"/>
        </w:rPr>
      </w:pPr>
    </w:p>
    <w:p w14:paraId="5ABB15B0" w14:textId="77777777" w:rsidR="00E3275A" w:rsidRPr="00907424" w:rsidRDefault="00E3275A" w:rsidP="006E14C9">
      <w:pPr>
        <w:pStyle w:val="Nadpis2"/>
      </w:pPr>
      <w:bookmarkStart w:id="109" w:name="__RefHeading__86_799623889"/>
      <w:bookmarkStart w:id="110" w:name="_Toc372206376"/>
      <w:bookmarkStart w:id="111" w:name="_Toc155084614"/>
      <w:bookmarkEnd w:id="109"/>
      <w:r w:rsidRPr="00907424">
        <w:t>Odvodnění staveniště</w:t>
      </w:r>
      <w:bookmarkEnd w:id="110"/>
      <w:bookmarkEnd w:id="111"/>
    </w:p>
    <w:p w14:paraId="563BDA67" w14:textId="39F469F5" w:rsidR="00E3275A" w:rsidRPr="00907424" w:rsidRDefault="00E3275A" w:rsidP="00E3275A">
      <w:pPr>
        <w:pStyle w:val="Zkladntext"/>
        <w:rPr>
          <w:rFonts w:cs="Arial"/>
          <w:color w:val="auto"/>
        </w:rPr>
      </w:pPr>
      <w:r w:rsidRPr="00907424">
        <w:rPr>
          <w:rFonts w:cs="Arial"/>
          <w:color w:val="auto"/>
        </w:rPr>
        <w:t>Platí jednotná zásada pro celé Dílo, že veškerá opatření pro odvodnění staveniště, provozní náklady a náklady na údržbu zajišťuje na své náklady Zhotovitel.</w:t>
      </w:r>
    </w:p>
    <w:p w14:paraId="7091BE02" w14:textId="77777777" w:rsidR="001E632D" w:rsidRPr="00907424" w:rsidRDefault="001E632D" w:rsidP="00E3275A">
      <w:pPr>
        <w:pStyle w:val="Zkladntext"/>
        <w:rPr>
          <w:rFonts w:cs="Arial"/>
          <w:color w:val="auto"/>
        </w:rPr>
      </w:pPr>
    </w:p>
    <w:p w14:paraId="5136769C" w14:textId="77777777" w:rsidR="00E3275A" w:rsidRPr="00907424" w:rsidRDefault="00E3275A" w:rsidP="006E14C9">
      <w:pPr>
        <w:pStyle w:val="Nadpis2"/>
      </w:pPr>
      <w:bookmarkStart w:id="112" w:name="__RefHeading__88_799623889"/>
      <w:bookmarkStart w:id="113" w:name="_Toc372206377"/>
      <w:bookmarkStart w:id="114" w:name="_Toc155084615"/>
      <w:bookmarkEnd w:id="112"/>
      <w:r w:rsidRPr="00907424">
        <w:t>Doplňující průzkumy</w:t>
      </w:r>
      <w:bookmarkEnd w:id="113"/>
      <w:bookmarkEnd w:id="114"/>
    </w:p>
    <w:p w14:paraId="31712CAB" w14:textId="77777777" w:rsidR="00E3275A" w:rsidRPr="00907424" w:rsidRDefault="00E3275A" w:rsidP="00E3275A">
      <w:pPr>
        <w:pStyle w:val="Zkladntext"/>
        <w:rPr>
          <w:rFonts w:cs="Arial"/>
          <w:color w:val="auto"/>
        </w:rPr>
      </w:pPr>
      <w:r w:rsidRPr="00907424">
        <w:rPr>
          <w:rFonts w:cs="Arial"/>
          <w:color w:val="auto"/>
        </w:rPr>
        <w:t>Zhotovitel si zajistí, aby byl plně informován o lokalitě, přístupech a podmínkách na staveništi, a to nejen z informací uvedených v dokumentaci.</w:t>
      </w:r>
    </w:p>
    <w:p w14:paraId="5DCB6879" w14:textId="77777777" w:rsidR="00E3275A" w:rsidRPr="00907424" w:rsidRDefault="00E3275A" w:rsidP="00E3275A">
      <w:pPr>
        <w:pStyle w:val="Zkladntext"/>
        <w:rPr>
          <w:rFonts w:cs="Arial"/>
          <w:color w:val="auto"/>
        </w:rPr>
      </w:pPr>
      <w:r w:rsidRPr="00907424">
        <w:rPr>
          <w:rFonts w:cs="Arial"/>
          <w:color w:val="auto"/>
        </w:rPr>
        <w:t>Podáním nabídky Uchazeč potvrzuje, že se obeznámil se všemi aspekty a riziky realizace Díla a jeho provozu, a že tyto zohlednil ve své technické a cenové nabídce.</w:t>
      </w:r>
    </w:p>
    <w:p w14:paraId="5F73C751" w14:textId="051985A1" w:rsidR="00E3275A" w:rsidRPr="00907424" w:rsidRDefault="00E3275A" w:rsidP="00E3275A">
      <w:pPr>
        <w:pStyle w:val="Zkladntext"/>
        <w:rPr>
          <w:rFonts w:cs="Arial"/>
          <w:color w:val="auto"/>
        </w:rPr>
      </w:pPr>
      <w:r w:rsidRPr="00907424">
        <w:rPr>
          <w:rFonts w:cs="Arial"/>
          <w:color w:val="auto"/>
        </w:rPr>
        <w:t xml:space="preserve">Textová část geologického průzkumu – viz </w:t>
      </w:r>
      <w:r w:rsidR="00465BB9" w:rsidRPr="00907424">
        <w:rPr>
          <w:rFonts w:cs="Arial"/>
          <w:color w:val="auto"/>
        </w:rPr>
        <w:t>kapitola 4</w:t>
      </w:r>
      <w:r w:rsidRPr="00907424">
        <w:rPr>
          <w:rFonts w:cs="Arial"/>
          <w:color w:val="auto"/>
        </w:rPr>
        <w:t xml:space="preserve"> této části, která podává informace o hydrogeologických poměrech staveniště.</w:t>
      </w:r>
    </w:p>
    <w:p w14:paraId="77B254B3" w14:textId="756C8708" w:rsidR="00E3275A" w:rsidRPr="00907424" w:rsidRDefault="00E3275A" w:rsidP="00E3275A">
      <w:pPr>
        <w:pStyle w:val="Zkladntext"/>
        <w:rPr>
          <w:rFonts w:cs="Arial"/>
          <w:color w:val="auto"/>
          <w:szCs w:val="22"/>
        </w:rPr>
      </w:pPr>
      <w:r w:rsidRPr="00907424">
        <w:rPr>
          <w:rFonts w:cs="Arial"/>
          <w:color w:val="auto"/>
          <w:szCs w:val="22"/>
        </w:rPr>
        <w:t>Veškeré náklady na doplňující průzkumy nese Zhotovitel, jsou tedy zahrnuty v ostatních položkách, není-li taková položka přímo uvedena.</w:t>
      </w:r>
    </w:p>
    <w:p w14:paraId="687826A1" w14:textId="1946AF92" w:rsidR="006E67DC" w:rsidRPr="00907424" w:rsidRDefault="006E67DC" w:rsidP="001A6229">
      <w:pPr>
        <w:rPr>
          <w:b/>
        </w:rPr>
      </w:pPr>
    </w:p>
    <w:p w14:paraId="51518133" w14:textId="77777777" w:rsidR="00300105" w:rsidRPr="00907424" w:rsidRDefault="00300105" w:rsidP="006E14C9">
      <w:pPr>
        <w:pStyle w:val="Nadpis2"/>
      </w:pPr>
      <w:bookmarkStart w:id="115" w:name="_Toc372206378"/>
      <w:bookmarkStart w:id="116" w:name="_Toc155084616"/>
      <w:r w:rsidRPr="00907424">
        <w:t>Projektová dokumentace stavebních objektů</w:t>
      </w:r>
      <w:bookmarkStart w:id="117" w:name="__RefHeading__92_799623889"/>
      <w:bookmarkEnd w:id="115"/>
      <w:bookmarkEnd w:id="117"/>
      <w:bookmarkEnd w:id="116"/>
    </w:p>
    <w:p w14:paraId="3ED655BF" w14:textId="77777777" w:rsidR="00300105" w:rsidRPr="00907424" w:rsidRDefault="00300105" w:rsidP="001E632D">
      <w:pPr>
        <w:pStyle w:val="Nadpis3"/>
        <w:rPr>
          <w:color w:val="auto"/>
        </w:rPr>
      </w:pPr>
      <w:bookmarkStart w:id="118" w:name="__RefHeading__94_799623889"/>
      <w:bookmarkStart w:id="119" w:name="_Toc372206379"/>
      <w:bookmarkStart w:id="120" w:name="_Toc155084617"/>
      <w:bookmarkEnd w:id="118"/>
      <w:r w:rsidRPr="00907424">
        <w:rPr>
          <w:color w:val="auto"/>
        </w:rPr>
        <w:t>Dokumentace skutečného provedení</w:t>
      </w:r>
      <w:bookmarkEnd w:id="119"/>
      <w:bookmarkEnd w:id="120"/>
    </w:p>
    <w:p w14:paraId="3FA46085" w14:textId="77777777" w:rsidR="00300105" w:rsidRPr="00907424" w:rsidRDefault="00300105" w:rsidP="00300105">
      <w:pPr>
        <w:pStyle w:val="Zkladntext"/>
        <w:rPr>
          <w:rFonts w:cs="Arial"/>
          <w:color w:val="auto"/>
        </w:rPr>
      </w:pPr>
      <w:r w:rsidRPr="00907424">
        <w:rPr>
          <w:rFonts w:cs="Arial"/>
          <w:color w:val="auto"/>
        </w:rPr>
        <w:t xml:space="preserve">Dokumentace skutečného provedení bude minimálně obsahovat kompletní výkresy skutečného provedení a kompletní seznam použitých materiálů. Dokumentace skutečného provedení bude zahrnovat kromě výše uvedeného </w:t>
      </w:r>
      <w:r w:rsidRPr="00907424">
        <w:rPr>
          <w:rFonts w:cs="Arial"/>
          <w:iCs/>
          <w:color w:val="auto"/>
        </w:rPr>
        <w:t>tyto</w:t>
      </w:r>
      <w:r w:rsidRPr="00907424">
        <w:rPr>
          <w:rFonts w:cs="Arial"/>
          <w:i/>
          <w:iCs/>
          <w:color w:val="auto"/>
        </w:rPr>
        <w:t xml:space="preserve"> </w:t>
      </w:r>
      <w:r w:rsidRPr="00907424">
        <w:rPr>
          <w:rFonts w:cs="Arial"/>
          <w:color w:val="auto"/>
        </w:rPr>
        <w:t>následující části:</w:t>
      </w:r>
    </w:p>
    <w:p w14:paraId="2017A9E2" w14:textId="77777777" w:rsidR="00300105" w:rsidRPr="00907424" w:rsidRDefault="00300105" w:rsidP="00950150">
      <w:pPr>
        <w:pStyle w:val="Zkladntext"/>
        <w:numPr>
          <w:ilvl w:val="0"/>
          <w:numId w:val="20"/>
        </w:numPr>
        <w:suppressAutoHyphens/>
        <w:autoSpaceDE/>
        <w:autoSpaceDN/>
        <w:adjustRightInd/>
        <w:spacing w:line="100" w:lineRule="atLeast"/>
        <w:ind w:hanging="294"/>
        <w:rPr>
          <w:rFonts w:cs="Arial"/>
          <w:color w:val="auto"/>
        </w:rPr>
      </w:pPr>
      <w:r w:rsidRPr="00907424">
        <w:rPr>
          <w:rFonts w:cs="Arial"/>
          <w:color w:val="auto"/>
        </w:rPr>
        <w:t>projektovou dokumentaci se zakreslením všech změn odsouhlasených dozorem stavby</w:t>
      </w:r>
    </w:p>
    <w:p w14:paraId="46DCF53A" w14:textId="77777777" w:rsidR="00300105" w:rsidRPr="00907424" w:rsidRDefault="00300105" w:rsidP="00950150">
      <w:pPr>
        <w:pStyle w:val="Zkladntext"/>
        <w:numPr>
          <w:ilvl w:val="0"/>
          <w:numId w:val="20"/>
        </w:numPr>
        <w:suppressAutoHyphens/>
        <w:autoSpaceDE/>
        <w:autoSpaceDN/>
        <w:adjustRightInd/>
        <w:spacing w:line="100" w:lineRule="atLeast"/>
        <w:ind w:hanging="294"/>
        <w:rPr>
          <w:rFonts w:cs="Arial"/>
          <w:color w:val="auto"/>
        </w:rPr>
      </w:pPr>
      <w:r w:rsidRPr="00907424">
        <w:rPr>
          <w:rFonts w:cs="Arial"/>
          <w:color w:val="auto"/>
        </w:rPr>
        <w:t>liniové stavby: polohové a výškové geodetické zaměření všech sítí, přeložek a přípojek, lomů a armatur před zásypem (na nových i odkrytých stávajících sítích) ve formátu kompatibilním s GIS</w:t>
      </w:r>
    </w:p>
    <w:p w14:paraId="25B89FC4" w14:textId="77777777" w:rsidR="00300105" w:rsidRPr="00907424" w:rsidRDefault="00300105" w:rsidP="00950150">
      <w:pPr>
        <w:pStyle w:val="Zkladntext"/>
        <w:numPr>
          <w:ilvl w:val="0"/>
          <w:numId w:val="20"/>
        </w:numPr>
        <w:suppressAutoHyphens/>
        <w:autoSpaceDE/>
        <w:autoSpaceDN/>
        <w:adjustRightInd/>
        <w:spacing w:line="100" w:lineRule="atLeast"/>
        <w:ind w:hanging="294"/>
        <w:rPr>
          <w:rFonts w:cs="Arial"/>
          <w:color w:val="auto"/>
        </w:rPr>
      </w:pPr>
      <w:r w:rsidRPr="00907424">
        <w:rPr>
          <w:rFonts w:cs="Arial"/>
          <w:color w:val="auto"/>
        </w:rPr>
        <w:t>vytýčení: jednotná souřadnicová síť JTSK</w:t>
      </w:r>
    </w:p>
    <w:p w14:paraId="36D5F90C" w14:textId="77777777" w:rsidR="00300105" w:rsidRPr="00907424" w:rsidRDefault="00300105" w:rsidP="00950150">
      <w:pPr>
        <w:pStyle w:val="Zkladntext"/>
        <w:numPr>
          <w:ilvl w:val="0"/>
          <w:numId w:val="20"/>
        </w:numPr>
        <w:suppressAutoHyphens/>
        <w:autoSpaceDE/>
        <w:autoSpaceDN/>
        <w:adjustRightInd/>
        <w:spacing w:line="100" w:lineRule="atLeast"/>
        <w:ind w:hanging="294"/>
        <w:rPr>
          <w:rFonts w:cs="Arial"/>
          <w:color w:val="auto"/>
        </w:rPr>
      </w:pPr>
      <w:r w:rsidRPr="00907424">
        <w:rPr>
          <w:rFonts w:cs="Arial"/>
          <w:color w:val="auto"/>
        </w:rPr>
        <w:t>výškový systém: Balt po vyrovnání</w:t>
      </w:r>
    </w:p>
    <w:p w14:paraId="49C008D7" w14:textId="6A14F76E" w:rsidR="00300105" w:rsidRPr="00907424" w:rsidRDefault="00300105" w:rsidP="00300105">
      <w:pPr>
        <w:pStyle w:val="Zkladntext"/>
        <w:rPr>
          <w:rFonts w:cs="Arial"/>
          <w:color w:val="auto"/>
        </w:rPr>
      </w:pPr>
      <w:r w:rsidRPr="00907424">
        <w:rPr>
          <w:rFonts w:cs="Arial"/>
          <w:color w:val="auto"/>
        </w:rPr>
        <w:lastRenderedPageBreak/>
        <w:t>Dokumentace skutečného provedení bude vyhotovena minimálně v počtu 4. paré a bude předána objednateli při předání a převzetí stavby. Současně bude objednateli předána v jednom vyhotovení v digitální formě ve shora uvedených formátech a formátech *.dwg a *.dgn a formátech MS Office.</w:t>
      </w:r>
    </w:p>
    <w:p w14:paraId="4165142C" w14:textId="77777777" w:rsidR="001E632D" w:rsidRPr="00907424" w:rsidRDefault="001E632D" w:rsidP="00300105">
      <w:pPr>
        <w:pStyle w:val="Zkladntext"/>
        <w:rPr>
          <w:rFonts w:cs="Arial"/>
          <w:color w:val="auto"/>
        </w:rPr>
      </w:pPr>
    </w:p>
    <w:p w14:paraId="672004E2" w14:textId="77777777" w:rsidR="00300105" w:rsidRPr="00907424" w:rsidRDefault="00300105" w:rsidP="001E632D">
      <w:pPr>
        <w:pStyle w:val="Nadpis3"/>
        <w:rPr>
          <w:color w:val="auto"/>
        </w:rPr>
      </w:pPr>
      <w:bookmarkStart w:id="121" w:name="_Toc350090510"/>
      <w:bookmarkStart w:id="122" w:name="_Toc372206380"/>
      <w:bookmarkStart w:id="123" w:name="_Toc155084618"/>
      <w:r w:rsidRPr="00907424">
        <w:rPr>
          <w:color w:val="auto"/>
        </w:rPr>
        <w:t>Realizační dokumentace stavby</w:t>
      </w:r>
      <w:bookmarkEnd w:id="121"/>
      <w:bookmarkEnd w:id="122"/>
      <w:bookmarkEnd w:id="123"/>
    </w:p>
    <w:p w14:paraId="526837B4" w14:textId="77777777" w:rsidR="00300105" w:rsidRPr="00907424" w:rsidRDefault="00300105" w:rsidP="00B76EE6">
      <w:pPr>
        <w:pStyle w:val="Zkladntext"/>
        <w:rPr>
          <w:rFonts w:cs="Arial"/>
          <w:color w:val="auto"/>
        </w:rPr>
      </w:pPr>
      <w:r w:rsidRPr="00907424">
        <w:rPr>
          <w:rFonts w:cs="Arial"/>
          <w:color w:val="auto"/>
        </w:rPr>
        <w:t>Realizační dokumentace dodávky je dokumentace pro realizaci stavby upravenou pro dodavatele stavby, dle jeho řešení, technologie a zpracování. Realizační dokumentace bude obsahovat konkrétní typy výrobků a technologii provádění.</w:t>
      </w:r>
    </w:p>
    <w:p w14:paraId="032DD9EC" w14:textId="77777777" w:rsidR="00300105" w:rsidRPr="00907424" w:rsidRDefault="00300105" w:rsidP="00300105">
      <w:pPr>
        <w:pStyle w:val="Zkladntext"/>
        <w:rPr>
          <w:rFonts w:cs="Arial"/>
          <w:color w:val="auto"/>
        </w:rPr>
      </w:pPr>
    </w:p>
    <w:p w14:paraId="110DEAEF" w14:textId="77777777" w:rsidR="00300105" w:rsidRPr="00907424" w:rsidRDefault="00300105" w:rsidP="00B76EE6">
      <w:pPr>
        <w:pStyle w:val="Zkladntext"/>
        <w:rPr>
          <w:rFonts w:cs="Arial"/>
          <w:color w:val="auto"/>
        </w:rPr>
      </w:pPr>
      <w:r w:rsidRPr="00907424">
        <w:rPr>
          <w:rFonts w:cs="Arial"/>
          <w:color w:val="auto"/>
        </w:rPr>
        <w:t>Realizační dokumentace provedení bude vyhotovena minimálně v počtu 4. paré a bude předána objednateli při předání a převzetí stavby. Současně bude objednateli předána v jednom vyhotovení v digitální formě ve shora uvedených formátech a formátech *.dwg a *.dgn a formátech MS Office.</w:t>
      </w:r>
    </w:p>
    <w:p w14:paraId="47CA3959" w14:textId="0A068DE4" w:rsidR="00300105" w:rsidRPr="00907424" w:rsidRDefault="00300105" w:rsidP="001A6229">
      <w:pPr>
        <w:rPr>
          <w:b/>
        </w:rPr>
      </w:pPr>
    </w:p>
    <w:p w14:paraId="0A441650" w14:textId="77777777" w:rsidR="00300105" w:rsidRPr="00907424" w:rsidRDefault="00300105" w:rsidP="006E14C9">
      <w:pPr>
        <w:pStyle w:val="Nadpis2"/>
      </w:pPr>
      <w:bookmarkStart w:id="124" w:name="_Toc372206381"/>
      <w:bookmarkStart w:id="125" w:name="_Toc155084619"/>
      <w:r w:rsidRPr="00907424">
        <w:t>Způsob měření a placení díla</w:t>
      </w:r>
      <w:bookmarkEnd w:id="124"/>
      <w:bookmarkEnd w:id="125"/>
    </w:p>
    <w:p w14:paraId="7118BF8B" w14:textId="77777777" w:rsidR="00300105" w:rsidRPr="00907424" w:rsidRDefault="00300105" w:rsidP="00300105">
      <w:pPr>
        <w:rPr>
          <w:rFonts w:cs="Arial"/>
        </w:rPr>
      </w:pPr>
      <w:r w:rsidRPr="00907424">
        <w:rPr>
          <w:rFonts w:cs="Arial"/>
        </w:rPr>
        <w:t>Každá položka uvedená ve Výkazu výměr s odpovídajícím popisem musí být oceněna jako veškeré dodávky a nezbytné práce nutné pro kompletní vyhotovení.</w:t>
      </w:r>
    </w:p>
    <w:p w14:paraId="5D793872" w14:textId="58E1CDB2" w:rsidR="00300105" w:rsidRPr="00907424" w:rsidRDefault="00300105" w:rsidP="00300105">
      <w:pPr>
        <w:rPr>
          <w:rFonts w:cs="Arial"/>
        </w:rPr>
      </w:pPr>
      <w:r w:rsidRPr="00907424">
        <w:rPr>
          <w:rFonts w:cs="Arial"/>
        </w:rPr>
        <w:t>Rozsah provedení prací na konkrétní položce a jeho soulad s Technickými specifikacemi a Výkazem výměr bude schválen Dozorem stavby.</w:t>
      </w:r>
    </w:p>
    <w:p w14:paraId="699D062B" w14:textId="77777777" w:rsidR="001E632D" w:rsidRPr="00907424" w:rsidRDefault="001E632D" w:rsidP="00300105">
      <w:pPr>
        <w:rPr>
          <w:rFonts w:cs="Arial"/>
        </w:rPr>
      </w:pPr>
    </w:p>
    <w:p w14:paraId="0E775E7C" w14:textId="77777777" w:rsidR="00300105" w:rsidRPr="00907424" w:rsidRDefault="00300105" w:rsidP="006E14C9">
      <w:pPr>
        <w:pStyle w:val="Nadpis2"/>
      </w:pPr>
      <w:bookmarkStart w:id="126" w:name="__RefHeading__98_799623889"/>
      <w:bookmarkStart w:id="127" w:name="_Toc372206382"/>
      <w:bookmarkStart w:id="128" w:name="_Toc155084620"/>
      <w:bookmarkEnd w:id="126"/>
      <w:r w:rsidRPr="00907424">
        <w:t>Harmonogram</w:t>
      </w:r>
      <w:bookmarkEnd w:id="127"/>
      <w:bookmarkEnd w:id="128"/>
    </w:p>
    <w:p w14:paraId="14707232" w14:textId="77777777" w:rsidR="00300105" w:rsidRPr="00907424" w:rsidRDefault="00300105" w:rsidP="00300105">
      <w:pPr>
        <w:rPr>
          <w:rFonts w:cs="Arial"/>
        </w:rPr>
      </w:pPr>
      <w:r w:rsidRPr="00907424">
        <w:rPr>
          <w:rFonts w:cs="Arial"/>
        </w:rPr>
        <w:t>Jako součást své nabídky je zhotovitel povinen předložit pracovní plán a harmonogram. Ten se jako základní harmonogram stane součástí smluvní dokumentace.</w:t>
      </w:r>
    </w:p>
    <w:p w14:paraId="38D9B604" w14:textId="77777777" w:rsidR="00300105" w:rsidRPr="00907424" w:rsidRDefault="00300105" w:rsidP="00300105">
      <w:pPr>
        <w:rPr>
          <w:rFonts w:cs="Arial"/>
        </w:rPr>
      </w:pPr>
      <w:r w:rsidRPr="00907424">
        <w:rPr>
          <w:rFonts w:cs="Arial"/>
        </w:rPr>
        <w:t xml:space="preserve">Dále zhotovitel předloží detailní harmonogram zahajovaných prací rozpracovaný po dnech a obsahující specifikaci prací, pracovních sil a vybavení. V závislosti na schválení dozorem stavby předloží zhotovitel tento detailní harmonogram na každou část prací minimálně 14 dnů před zahájením popisovaných prací. </w:t>
      </w:r>
    </w:p>
    <w:p w14:paraId="132886BB" w14:textId="7468CEE6" w:rsidR="00300105" w:rsidRPr="00907424" w:rsidRDefault="00300105" w:rsidP="00300105">
      <w:pPr>
        <w:rPr>
          <w:rFonts w:cs="Arial"/>
        </w:rPr>
      </w:pPr>
      <w:r w:rsidRPr="00907424">
        <w:rPr>
          <w:rFonts w:cs="Arial"/>
        </w:rPr>
        <w:t>Oba harmonogramy (tj. základní a detailní) se zpracovávají v přísl</w:t>
      </w:r>
      <w:r w:rsidR="001E632D" w:rsidRPr="00907424">
        <w:rPr>
          <w:rFonts w:cs="Arial"/>
        </w:rPr>
        <w:t xml:space="preserve">ušných výpočetních programech. </w:t>
      </w:r>
    </w:p>
    <w:p w14:paraId="73D64C08" w14:textId="77777777" w:rsidR="001E632D" w:rsidRPr="00907424" w:rsidRDefault="001E632D" w:rsidP="00300105">
      <w:pPr>
        <w:rPr>
          <w:rFonts w:cs="Arial"/>
        </w:rPr>
      </w:pPr>
    </w:p>
    <w:p w14:paraId="14C56E28" w14:textId="77777777" w:rsidR="00300105" w:rsidRPr="00907424" w:rsidRDefault="00300105" w:rsidP="006E14C9">
      <w:pPr>
        <w:pStyle w:val="Nadpis2"/>
      </w:pPr>
      <w:bookmarkStart w:id="129" w:name="__RefHeading__100_799623889"/>
      <w:bookmarkStart w:id="130" w:name="_Toc372206383"/>
      <w:bookmarkStart w:id="131" w:name="_Toc155084621"/>
      <w:bookmarkEnd w:id="129"/>
      <w:r w:rsidRPr="00907424">
        <w:t>Stavební deník a další záznamy</w:t>
      </w:r>
      <w:bookmarkEnd w:id="130"/>
      <w:bookmarkEnd w:id="131"/>
    </w:p>
    <w:p w14:paraId="751FAD2D" w14:textId="77777777" w:rsidR="00300105" w:rsidRPr="00907424" w:rsidRDefault="00300105" w:rsidP="00300105">
      <w:pPr>
        <w:rPr>
          <w:rFonts w:cs="Arial"/>
        </w:rPr>
      </w:pPr>
      <w:r w:rsidRPr="00907424">
        <w:rPr>
          <w:rFonts w:cs="Arial"/>
        </w:rPr>
        <w:t xml:space="preserve">Zhotovitel povede na staveništi stavební deník a provádí alespoň tyto záznamy: </w:t>
      </w:r>
    </w:p>
    <w:p w14:paraId="5B437D79" w14:textId="77777777" w:rsidR="00300105" w:rsidRPr="00907424" w:rsidRDefault="00300105" w:rsidP="00300105">
      <w:pPr>
        <w:rPr>
          <w:rFonts w:cs="Arial"/>
        </w:rPr>
      </w:pPr>
      <w:r w:rsidRPr="00907424">
        <w:rPr>
          <w:rFonts w:cs="Arial"/>
        </w:rPr>
        <w:t xml:space="preserve">Povětrnostní podmínky, přerušení prací vinou nepříznivého počasí, pracovní doba, druh a počet pracovníků zaměstnaných na staveništi, dodané materiály, používané zařízení, zkoušky prováděné na místě, expedované vzorky, nepředvídané okolnosti a příkazy dané zhotoviteli. </w:t>
      </w:r>
    </w:p>
    <w:p w14:paraId="47317AFA" w14:textId="77777777" w:rsidR="00300105" w:rsidRPr="00907424" w:rsidRDefault="00300105" w:rsidP="00300105">
      <w:pPr>
        <w:rPr>
          <w:rFonts w:cs="Arial"/>
        </w:rPr>
      </w:pPr>
      <w:r w:rsidRPr="00907424">
        <w:rPr>
          <w:rFonts w:cs="Arial"/>
        </w:rPr>
        <w:t xml:space="preserve">Podrobné výčty kvalitativních a kvantitativních pracovních prvků a dodaných a použitých materiálů, pokud je lze kontrolovat na stavbě a pokud jsou významné pro výpočet plateb náležejících zhotoviteli. </w:t>
      </w:r>
    </w:p>
    <w:p w14:paraId="50479180" w14:textId="77777777" w:rsidR="00300105" w:rsidRPr="00907424" w:rsidRDefault="00300105" w:rsidP="00300105">
      <w:pPr>
        <w:rPr>
          <w:rFonts w:cs="Arial"/>
        </w:rPr>
      </w:pPr>
      <w:r w:rsidRPr="00907424">
        <w:rPr>
          <w:rFonts w:cs="Arial"/>
        </w:rPr>
        <w:t>Vícepráce podle názoru zhotovitele nezbytné ke zdárnému provedení díla, avšak neuvedené ve smlouvě nebo výkazu výměr.</w:t>
      </w:r>
    </w:p>
    <w:p w14:paraId="64A5BCAE" w14:textId="77777777" w:rsidR="00300105" w:rsidRPr="00907424" w:rsidRDefault="00300105" w:rsidP="00300105">
      <w:pPr>
        <w:rPr>
          <w:rFonts w:cs="Arial"/>
          <w:u w:val="single"/>
        </w:rPr>
      </w:pPr>
      <w:r w:rsidRPr="00907424">
        <w:rPr>
          <w:rFonts w:cs="Arial"/>
          <w:u w:val="single"/>
        </w:rPr>
        <w:t xml:space="preserve">Záznamy do deníku mohou provádět tyto osoby: </w:t>
      </w:r>
    </w:p>
    <w:p w14:paraId="45444F9A" w14:textId="2DB1FC34" w:rsidR="00300105" w:rsidRPr="00907424" w:rsidRDefault="00300105" w:rsidP="00950150">
      <w:pPr>
        <w:pStyle w:val="Odstavecseseznamem"/>
        <w:numPr>
          <w:ilvl w:val="0"/>
          <w:numId w:val="36"/>
        </w:numPr>
        <w:ind w:left="709" w:hanging="283"/>
        <w:rPr>
          <w:rFonts w:cs="Arial"/>
        </w:rPr>
      </w:pPr>
      <w:r w:rsidRPr="00907424">
        <w:rPr>
          <w:rFonts w:cs="Arial"/>
        </w:rPr>
        <w:t>Dozor investora</w:t>
      </w:r>
      <w:r w:rsidR="00B76EE6" w:rsidRPr="00907424">
        <w:rPr>
          <w:rFonts w:cs="Arial"/>
        </w:rPr>
        <w:t>.</w:t>
      </w:r>
    </w:p>
    <w:p w14:paraId="68AEB277" w14:textId="20251F80" w:rsidR="00300105" w:rsidRPr="00907424" w:rsidRDefault="00300105" w:rsidP="00950150">
      <w:pPr>
        <w:pStyle w:val="Odstavecseseznamem"/>
        <w:numPr>
          <w:ilvl w:val="0"/>
          <w:numId w:val="36"/>
        </w:numPr>
        <w:ind w:left="709" w:hanging="283"/>
        <w:rPr>
          <w:rFonts w:cs="Arial"/>
        </w:rPr>
      </w:pPr>
      <w:r w:rsidRPr="00907424">
        <w:rPr>
          <w:rFonts w:cs="Arial"/>
        </w:rPr>
        <w:t>Zástupce projektanta jako autorský dozor</w:t>
      </w:r>
      <w:r w:rsidR="00B76EE6" w:rsidRPr="00907424">
        <w:rPr>
          <w:rFonts w:cs="Arial"/>
        </w:rPr>
        <w:t>.</w:t>
      </w:r>
      <w:r w:rsidRPr="00907424">
        <w:rPr>
          <w:rFonts w:cs="Arial"/>
        </w:rPr>
        <w:t xml:space="preserve"> </w:t>
      </w:r>
    </w:p>
    <w:p w14:paraId="1101722C" w14:textId="241ECAA3" w:rsidR="00300105" w:rsidRPr="00907424" w:rsidRDefault="00300105" w:rsidP="00950150">
      <w:pPr>
        <w:pStyle w:val="Odstavecseseznamem"/>
        <w:numPr>
          <w:ilvl w:val="0"/>
          <w:numId w:val="36"/>
        </w:numPr>
        <w:ind w:left="709" w:hanging="283"/>
        <w:rPr>
          <w:rFonts w:cs="Arial"/>
        </w:rPr>
      </w:pPr>
      <w:r w:rsidRPr="00907424">
        <w:rPr>
          <w:rFonts w:cs="Arial"/>
        </w:rPr>
        <w:t>Pracov</w:t>
      </w:r>
      <w:r w:rsidR="00B76EE6" w:rsidRPr="00907424">
        <w:rPr>
          <w:rFonts w:cs="Arial"/>
        </w:rPr>
        <w:t>níci příslušných státních úřadů.</w:t>
      </w:r>
      <w:r w:rsidRPr="00907424">
        <w:rPr>
          <w:rFonts w:cs="Arial"/>
        </w:rPr>
        <w:t xml:space="preserve"> </w:t>
      </w:r>
    </w:p>
    <w:p w14:paraId="7F85CDE2" w14:textId="5DAAD5A5" w:rsidR="00300105" w:rsidRPr="00907424" w:rsidRDefault="00300105" w:rsidP="00950150">
      <w:pPr>
        <w:pStyle w:val="Odstavecseseznamem"/>
        <w:numPr>
          <w:ilvl w:val="0"/>
          <w:numId w:val="36"/>
        </w:numPr>
        <w:ind w:left="709" w:hanging="283"/>
        <w:rPr>
          <w:rFonts w:cs="Arial"/>
        </w:rPr>
      </w:pPr>
      <w:r w:rsidRPr="00907424">
        <w:rPr>
          <w:rFonts w:cs="Arial"/>
        </w:rPr>
        <w:t>Předst</w:t>
      </w:r>
      <w:r w:rsidR="00B76EE6" w:rsidRPr="00907424">
        <w:rPr>
          <w:rFonts w:cs="Arial"/>
        </w:rPr>
        <w:t>avitelé zhotovitele a investora.</w:t>
      </w:r>
    </w:p>
    <w:p w14:paraId="4C508FE1" w14:textId="77777777" w:rsidR="00B76EE6" w:rsidRPr="00907424" w:rsidRDefault="00B76EE6" w:rsidP="00B76EE6">
      <w:pPr>
        <w:pStyle w:val="Odstavecseseznamem"/>
        <w:rPr>
          <w:rFonts w:cs="Arial"/>
        </w:rPr>
      </w:pPr>
    </w:p>
    <w:p w14:paraId="4B385761" w14:textId="77777777" w:rsidR="00300105" w:rsidRPr="00907424" w:rsidRDefault="00300105" w:rsidP="00300105">
      <w:pPr>
        <w:rPr>
          <w:rFonts w:cs="Arial"/>
        </w:rPr>
      </w:pPr>
      <w:r w:rsidRPr="00907424">
        <w:rPr>
          <w:rFonts w:cs="Arial"/>
        </w:rPr>
        <w:t xml:space="preserve">Stavební deník musí být během pracovní doby vždy přístupný. Denní záznamy provádí vedoucí projektu zhotovitele, zapisuje čitelně a zápis vždy podepíše. V deníku se nesmějí vynechávat volná místa.  </w:t>
      </w:r>
    </w:p>
    <w:p w14:paraId="4B7CFCE1" w14:textId="77777777" w:rsidR="00300105" w:rsidRPr="00907424" w:rsidRDefault="00300105" w:rsidP="00300105">
      <w:pPr>
        <w:rPr>
          <w:rFonts w:cs="Arial"/>
        </w:rPr>
      </w:pPr>
      <w:r w:rsidRPr="00907424">
        <w:rPr>
          <w:rFonts w:cs="Arial"/>
        </w:rPr>
        <w:t xml:space="preserve">Zápisy týkající se víceprací musí být zřetelně označeny, aby je bylo možno snadno odlišit od ostatních zápisů. Tyto záznamy se použijí jako základ úhrady víceprací z prozatímní částky </w:t>
      </w:r>
      <w:r w:rsidRPr="00907424">
        <w:rPr>
          <w:rFonts w:cs="Arial"/>
        </w:rPr>
        <w:lastRenderedPageBreak/>
        <w:t xml:space="preserve">na rezervy pro nepředvídané události. Výměry víceprací se oceňují s použitím jednotkových cen uvedených v nabídce zhotovitele. </w:t>
      </w:r>
    </w:p>
    <w:p w14:paraId="14FE1902" w14:textId="77777777" w:rsidR="00300105" w:rsidRPr="00907424" w:rsidRDefault="00300105" w:rsidP="00300105">
      <w:pPr>
        <w:rPr>
          <w:rFonts w:cs="Arial"/>
        </w:rPr>
      </w:pPr>
      <w:r w:rsidRPr="00907424">
        <w:rPr>
          <w:rFonts w:cs="Arial"/>
        </w:rPr>
        <w:t xml:space="preserve">Pokud při realizaci smlouvy vznikne potřeba víceprací, pro které nejsou v daném výkazu výměr uvedeny jednotkové ceny nebo sazby, oceňují se takové vícepráce podle nejnovějšího platného ceníku vydaného URS a.s., Praha. </w:t>
      </w:r>
    </w:p>
    <w:p w14:paraId="73123053" w14:textId="77777777" w:rsidR="00300105" w:rsidRPr="00907424" w:rsidRDefault="00300105" w:rsidP="00300105">
      <w:pPr>
        <w:rPr>
          <w:rFonts w:cs="Arial"/>
        </w:rPr>
      </w:pPr>
      <w:r w:rsidRPr="00907424">
        <w:rPr>
          <w:rFonts w:cs="Arial"/>
        </w:rPr>
        <w:t xml:space="preserve">Stavební deník se vede v českém jazyce. Vede-li zhotovitel stavební deník ještě v jiném jazyce, v případě rozporu rozhoduje verze v českém jazyce. </w:t>
      </w:r>
    </w:p>
    <w:p w14:paraId="1BD4CEC0" w14:textId="77777777" w:rsidR="00300105" w:rsidRPr="00907424" w:rsidRDefault="00300105" w:rsidP="00300105">
      <w:pPr>
        <w:rPr>
          <w:rFonts w:cs="Arial"/>
        </w:rPr>
      </w:pPr>
      <w:r w:rsidRPr="00907424">
        <w:rPr>
          <w:rFonts w:cs="Arial"/>
        </w:rPr>
        <w:t xml:space="preserve">Povinnost zhotovitele vést stavební deník končí dnem odstranění posledního nedostatku nebo dokončením posledního nedodělku. </w:t>
      </w:r>
    </w:p>
    <w:p w14:paraId="4E0C531F" w14:textId="77777777" w:rsidR="00300105" w:rsidRPr="00907424" w:rsidRDefault="00300105" w:rsidP="00300105">
      <w:pPr>
        <w:rPr>
          <w:rFonts w:cs="Arial"/>
          <w:b/>
        </w:rPr>
      </w:pPr>
    </w:p>
    <w:p w14:paraId="49DDAF04" w14:textId="77777777" w:rsidR="00300105" w:rsidRPr="00907424" w:rsidRDefault="00300105" w:rsidP="00300105">
      <w:pPr>
        <w:rPr>
          <w:rFonts w:cs="Arial"/>
          <w:b/>
        </w:rPr>
      </w:pPr>
      <w:r w:rsidRPr="00907424">
        <w:rPr>
          <w:rFonts w:cs="Arial"/>
          <w:b/>
        </w:rPr>
        <w:t xml:space="preserve">Kniha změn </w:t>
      </w:r>
    </w:p>
    <w:p w14:paraId="589015BA" w14:textId="77777777" w:rsidR="00300105" w:rsidRPr="00907424" w:rsidRDefault="00300105" w:rsidP="00300105">
      <w:pPr>
        <w:rPr>
          <w:rFonts w:cs="Arial"/>
        </w:rPr>
      </w:pPr>
      <w:r w:rsidRPr="00907424">
        <w:rPr>
          <w:rFonts w:cs="Arial"/>
        </w:rPr>
        <w:t xml:space="preserve">V případě, že je v proběhu provádění prací požadována změna schválené smluvní dokumentace, je nutno postupovat takto: </w:t>
      </w:r>
    </w:p>
    <w:p w14:paraId="2A9E6247" w14:textId="080EC299" w:rsidR="00300105" w:rsidRPr="00907424" w:rsidRDefault="00300105" w:rsidP="00950150">
      <w:pPr>
        <w:pStyle w:val="Odstavecseseznamem"/>
        <w:numPr>
          <w:ilvl w:val="0"/>
          <w:numId w:val="37"/>
        </w:numPr>
        <w:ind w:hanging="294"/>
        <w:rPr>
          <w:rFonts w:cs="Arial"/>
        </w:rPr>
      </w:pPr>
      <w:r w:rsidRPr="00907424">
        <w:rPr>
          <w:rFonts w:cs="Arial"/>
        </w:rPr>
        <w:t xml:space="preserve">Každá odchylka od schválené smluvní dokumentace se zaznamená do knihy změn a doloží těmito doklady v češtině: </w:t>
      </w:r>
    </w:p>
    <w:p w14:paraId="192D123D" w14:textId="062C36EF" w:rsidR="00300105" w:rsidRPr="00907424" w:rsidRDefault="00300105" w:rsidP="00950150">
      <w:pPr>
        <w:pStyle w:val="Odstavecseseznamem"/>
        <w:numPr>
          <w:ilvl w:val="0"/>
          <w:numId w:val="37"/>
        </w:numPr>
        <w:ind w:hanging="294"/>
        <w:rPr>
          <w:rFonts w:cs="Arial"/>
        </w:rPr>
      </w:pPr>
      <w:r w:rsidRPr="00907424">
        <w:rPr>
          <w:rFonts w:cs="Arial"/>
        </w:rPr>
        <w:t xml:space="preserve">žádost zhotovitele/investora (podle toho, z čí strany byl dán podnět ke změně) o změnu s odůvodněním a prohlášením o tom, že </w:t>
      </w:r>
    </w:p>
    <w:p w14:paraId="71217CD5" w14:textId="66AE0F7A" w:rsidR="00300105" w:rsidRPr="00907424" w:rsidRDefault="00300105" w:rsidP="00950150">
      <w:pPr>
        <w:pStyle w:val="Odstavecseseznamem"/>
        <w:numPr>
          <w:ilvl w:val="1"/>
          <w:numId w:val="37"/>
        </w:numPr>
        <w:ind w:hanging="294"/>
        <w:rPr>
          <w:rFonts w:cs="Arial"/>
        </w:rPr>
      </w:pPr>
      <w:r w:rsidRPr="00907424">
        <w:rPr>
          <w:rFonts w:cs="Arial"/>
        </w:rPr>
        <w:t xml:space="preserve">změna nemá negativní vliv na kvalitu prací a termín dokončení, </w:t>
      </w:r>
    </w:p>
    <w:p w14:paraId="2CBEECF1" w14:textId="10E4F661" w:rsidR="00300105" w:rsidRPr="00907424" w:rsidRDefault="00300105" w:rsidP="00950150">
      <w:pPr>
        <w:pStyle w:val="Odstavecseseznamem"/>
        <w:numPr>
          <w:ilvl w:val="1"/>
          <w:numId w:val="37"/>
        </w:numPr>
        <w:ind w:hanging="294"/>
        <w:rPr>
          <w:rFonts w:cs="Arial"/>
        </w:rPr>
      </w:pPr>
      <w:r w:rsidRPr="00907424">
        <w:rPr>
          <w:rFonts w:cs="Arial"/>
        </w:rPr>
        <w:t xml:space="preserve">předmět a účel díla po provedení změny zůstane beze změny </w:t>
      </w:r>
    </w:p>
    <w:p w14:paraId="3394B33E" w14:textId="1B9EADD3" w:rsidR="00300105" w:rsidRPr="00907424" w:rsidRDefault="00300105" w:rsidP="00950150">
      <w:pPr>
        <w:pStyle w:val="Odstavecseseznamem"/>
        <w:numPr>
          <w:ilvl w:val="2"/>
          <w:numId w:val="37"/>
        </w:numPr>
        <w:ind w:hanging="294"/>
        <w:rPr>
          <w:rFonts w:cs="Arial"/>
        </w:rPr>
      </w:pPr>
      <w:r w:rsidRPr="00907424">
        <w:rPr>
          <w:rFonts w:cs="Arial"/>
        </w:rPr>
        <w:t xml:space="preserve">schválení projektantem spolu s příslušnou projektovou dokumentací (přepočítání parametrů, výkresy apod.) </w:t>
      </w:r>
    </w:p>
    <w:p w14:paraId="6AAD1542" w14:textId="02DE0D25" w:rsidR="00300105" w:rsidRPr="00907424" w:rsidRDefault="00300105" w:rsidP="00950150">
      <w:pPr>
        <w:pStyle w:val="Odstavecseseznamem"/>
        <w:numPr>
          <w:ilvl w:val="2"/>
          <w:numId w:val="37"/>
        </w:numPr>
        <w:ind w:hanging="294"/>
        <w:rPr>
          <w:rFonts w:cs="Arial"/>
        </w:rPr>
      </w:pPr>
      <w:r w:rsidRPr="00907424">
        <w:rPr>
          <w:rFonts w:cs="Arial"/>
        </w:rPr>
        <w:t xml:space="preserve">porovnání cen původního a nového technického řešení </w:t>
      </w:r>
      <w:r w:rsidR="00950EED" w:rsidRPr="00907424">
        <w:rPr>
          <w:rFonts w:cs="Arial"/>
        </w:rPr>
        <w:t>vypracované zhotovitelem.</w:t>
      </w:r>
    </w:p>
    <w:p w14:paraId="0D15669D" w14:textId="77777777" w:rsidR="00300105" w:rsidRPr="00907424" w:rsidRDefault="00300105" w:rsidP="00950150">
      <w:pPr>
        <w:pStyle w:val="Odstavecseseznamem"/>
        <w:numPr>
          <w:ilvl w:val="0"/>
          <w:numId w:val="37"/>
        </w:numPr>
        <w:ind w:hanging="294"/>
        <w:rPr>
          <w:rFonts w:cs="Arial"/>
        </w:rPr>
      </w:pPr>
      <w:r w:rsidRPr="00907424">
        <w:rPr>
          <w:rFonts w:cs="Arial"/>
        </w:rPr>
        <w:t>Vyhotovení výše uvedených záznamů je součástí ceny každého objektu resp. provozního souboru, je zahrnuta do ceny jednotlivých položek ve výkazu výměr.</w:t>
      </w:r>
    </w:p>
    <w:p w14:paraId="090E3C27" w14:textId="77777777" w:rsidR="00300105" w:rsidRPr="00907424" w:rsidRDefault="00300105" w:rsidP="00300105">
      <w:pPr>
        <w:rPr>
          <w:rFonts w:cs="Arial"/>
        </w:rPr>
      </w:pPr>
      <w:bookmarkStart w:id="132" w:name="__RefHeading__102_799623889"/>
      <w:bookmarkEnd w:id="132"/>
    </w:p>
    <w:p w14:paraId="0226509B" w14:textId="77777777" w:rsidR="00300105" w:rsidRPr="00907424" w:rsidRDefault="00300105" w:rsidP="006E14C9">
      <w:pPr>
        <w:pStyle w:val="Nadpis2"/>
      </w:pPr>
      <w:bookmarkStart w:id="133" w:name="_Toc372206384"/>
      <w:bookmarkStart w:id="134" w:name="_Toc155084622"/>
      <w:r w:rsidRPr="00907424">
        <w:t>Propagace</w:t>
      </w:r>
      <w:bookmarkEnd w:id="133"/>
      <w:bookmarkEnd w:id="134"/>
    </w:p>
    <w:p w14:paraId="12EEF2C6" w14:textId="77777777" w:rsidR="00300105" w:rsidRPr="00907424" w:rsidRDefault="00300105" w:rsidP="00300105">
      <w:pPr>
        <w:rPr>
          <w:rFonts w:cs="Arial"/>
        </w:rPr>
      </w:pPr>
    </w:p>
    <w:p w14:paraId="73E44CB4" w14:textId="77777777" w:rsidR="00300105" w:rsidRPr="00907424" w:rsidRDefault="00300105" w:rsidP="00300105">
      <w:pPr>
        <w:rPr>
          <w:rFonts w:cs="Arial"/>
        </w:rPr>
      </w:pPr>
      <w:r w:rsidRPr="00907424">
        <w:rPr>
          <w:rFonts w:cs="Arial"/>
        </w:rPr>
        <w:t xml:space="preserve">Zhotovitel neprovede ani nezadá realizaci propagace bez písemného schválení objednatele. </w:t>
      </w:r>
    </w:p>
    <w:p w14:paraId="3EACB0FB" w14:textId="4E42673E" w:rsidR="00300105" w:rsidRPr="00907424" w:rsidRDefault="00300105" w:rsidP="00300105">
      <w:pPr>
        <w:rPr>
          <w:rFonts w:cs="Arial"/>
        </w:rPr>
      </w:pPr>
      <w:r w:rsidRPr="00907424">
        <w:rPr>
          <w:rFonts w:cs="Arial"/>
        </w:rPr>
        <w:t xml:space="preserve">Zhotovitel projedná, zajistí, postaví a odstraní informační panel. Propagace bude provedena dle podmínek </w:t>
      </w:r>
      <w:r w:rsidR="007C7ACE" w:rsidRPr="00907424">
        <w:rPr>
          <w:rFonts w:cs="Arial"/>
        </w:rPr>
        <w:t>investora.</w:t>
      </w:r>
    </w:p>
    <w:p w14:paraId="2FFCFDDB" w14:textId="3C693BBE" w:rsidR="008C129D" w:rsidRPr="00BD75DE" w:rsidRDefault="00866267" w:rsidP="003D5B56">
      <w:pPr>
        <w:pStyle w:val="Nadpis1"/>
      </w:pPr>
      <w:bookmarkStart w:id="135" w:name="_Toc372206385"/>
      <w:bookmarkStart w:id="136" w:name="_Toc155084623"/>
      <w:r w:rsidRPr="00BD75DE">
        <w:t xml:space="preserve">Stavební </w:t>
      </w:r>
      <w:r w:rsidR="008C129D" w:rsidRPr="00BD75DE">
        <w:t>část</w:t>
      </w:r>
      <w:bookmarkEnd w:id="135"/>
      <w:bookmarkEnd w:id="136"/>
    </w:p>
    <w:p w14:paraId="17A37D53" w14:textId="77777777" w:rsidR="008C129D" w:rsidRPr="00BD75DE" w:rsidRDefault="008C129D" w:rsidP="006E14C9">
      <w:pPr>
        <w:pStyle w:val="Nadpis2"/>
      </w:pPr>
      <w:bookmarkStart w:id="137" w:name="__RefHeading__106_799623889"/>
      <w:bookmarkStart w:id="138" w:name="_Toc372206386"/>
      <w:bookmarkStart w:id="139" w:name="_Toc155084624"/>
      <w:bookmarkEnd w:id="137"/>
      <w:r w:rsidRPr="00BD75DE">
        <w:t>Všeobecně</w:t>
      </w:r>
      <w:bookmarkEnd w:id="138"/>
      <w:bookmarkEnd w:id="139"/>
    </w:p>
    <w:p w14:paraId="760B868E" w14:textId="77777777" w:rsidR="008C129D" w:rsidRPr="00BD75DE" w:rsidRDefault="008C129D" w:rsidP="001E632D">
      <w:pPr>
        <w:pStyle w:val="Nadpis3"/>
        <w:rPr>
          <w:color w:val="auto"/>
        </w:rPr>
      </w:pPr>
      <w:bookmarkStart w:id="140" w:name="__RefHeading__108_799623889"/>
      <w:bookmarkStart w:id="141" w:name="_Toc372206387"/>
      <w:bookmarkStart w:id="142" w:name="_Toc155084625"/>
      <w:bookmarkEnd w:id="140"/>
      <w:r w:rsidRPr="00BD75DE">
        <w:rPr>
          <w:color w:val="auto"/>
        </w:rPr>
        <w:t>Zemní a výkopové práce</w:t>
      </w:r>
      <w:bookmarkEnd w:id="141"/>
      <w:bookmarkEnd w:id="142"/>
    </w:p>
    <w:p w14:paraId="3335F8A3" w14:textId="77777777" w:rsidR="008C129D" w:rsidRPr="00BD75DE" w:rsidRDefault="008C129D" w:rsidP="008C129D">
      <w:pPr>
        <w:pStyle w:val="Zkladntext"/>
        <w:rPr>
          <w:rFonts w:cs="Arial"/>
          <w:color w:val="auto"/>
        </w:rPr>
      </w:pPr>
      <w:r w:rsidRPr="00BD75DE">
        <w:rPr>
          <w:rFonts w:cs="Arial"/>
          <w:color w:val="auto"/>
        </w:rPr>
        <w:t>Zakládání liniových objektů bude prováděno ve svislých pažených výkopových jamách. Vykopaný materiál v části trasy je možné ukládat vedle rýhy, dále bude odvážen na mezideponii. Přebytečný materiál se bude odvážet na skládku.</w:t>
      </w:r>
    </w:p>
    <w:p w14:paraId="38905337" w14:textId="77777777" w:rsidR="008C129D" w:rsidRPr="00BD75DE" w:rsidRDefault="008C129D" w:rsidP="008C129D">
      <w:pPr>
        <w:pStyle w:val="Zkladntext"/>
        <w:rPr>
          <w:rFonts w:cs="Arial"/>
          <w:color w:val="auto"/>
        </w:rPr>
      </w:pPr>
      <w:r w:rsidRPr="00BD75DE">
        <w:rPr>
          <w:rFonts w:cs="Arial"/>
          <w:color w:val="auto"/>
        </w:rPr>
        <w:t>Výkopy se svislými stěnami o hloubce větší jak 1,30 m v zastavěném území a 1,50 m v nezastavěném území musí být opatřeny pažením. Dle ČSN 73 30 50. U hloubek výkopů hlubších jak 2,0 m a s vysokou hladinou podzemní vody se doporučuje použití pažicích boxů.</w:t>
      </w:r>
    </w:p>
    <w:p w14:paraId="13D54232" w14:textId="77777777" w:rsidR="008C129D" w:rsidRPr="00BD75DE" w:rsidRDefault="008C129D" w:rsidP="008C129D">
      <w:pPr>
        <w:pStyle w:val="Zkladntext"/>
        <w:rPr>
          <w:rFonts w:cs="Arial"/>
          <w:color w:val="auto"/>
        </w:rPr>
      </w:pPr>
      <w:r w:rsidRPr="00BD75DE">
        <w:rPr>
          <w:rFonts w:cs="Arial"/>
          <w:color w:val="auto"/>
        </w:rPr>
        <w:t>U výkopů pod hladinou podzemní vody bude vždy použito zátažné pažení bez mezer.</w:t>
      </w:r>
    </w:p>
    <w:p w14:paraId="77592A23" w14:textId="5B403281" w:rsidR="008C129D" w:rsidRPr="00BD75DE" w:rsidRDefault="008C129D" w:rsidP="008C129D">
      <w:pPr>
        <w:rPr>
          <w:rFonts w:cs="Arial"/>
        </w:rPr>
      </w:pPr>
      <w:r w:rsidRPr="00BD75DE">
        <w:rPr>
          <w:rFonts w:cs="Arial"/>
        </w:rPr>
        <w:t xml:space="preserve">Během stavby bude nakládáno s odpady ve smyslu platných zákonů, podmínkou </w:t>
      </w:r>
      <w:r w:rsidR="004739A8" w:rsidRPr="00BD75DE">
        <w:rPr>
          <w:rFonts w:cs="Arial"/>
        </w:rPr>
        <w:t xml:space="preserve">zahájení stavby </w:t>
      </w:r>
      <w:r w:rsidRPr="00BD75DE">
        <w:rPr>
          <w:rFonts w:cs="Arial"/>
        </w:rPr>
        <w:t>je doložení způsobu likvidace vzniklých odpadů.</w:t>
      </w:r>
    </w:p>
    <w:p w14:paraId="32B286D6" w14:textId="57A2DA8D" w:rsidR="008C129D" w:rsidRPr="00BD75DE" w:rsidRDefault="008C129D" w:rsidP="008C129D">
      <w:pPr>
        <w:rPr>
          <w:rFonts w:cs="Arial"/>
        </w:rPr>
      </w:pPr>
      <w:r w:rsidRPr="00BD75DE">
        <w:rPr>
          <w:rFonts w:cs="Arial"/>
        </w:rPr>
        <w:t xml:space="preserve">Při stavbě vzniknou převážně tyto dva druhy odpadu z hlediska Zákona o odpadech a katalogu odpadů (vyhláška MŽP ČR č. 381/2001 Sb.). Dále vznikne odpad z vybouraných </w:t>
      </w:r>
      <w:r w:rsidR="00835C1C" w:rsidRPr="00BD75DE">
        <w:rPr>
          <w:rFonts w:cs="Arial"/>
        </w:rPr>
        <w:t>betonových bloků a obetonování</w:t>
      </w:r>
      <w:r w:rsidRPr="00BD75DE">
        <w:rPr>
          <w:rFonts w:cs="Arial"/>
        </w:rPr>
        <w:t xml:space="preserve"> vodovodního potrubí.</w:t>
      </w:r>
    </w:p>
    <w:p w14:paraId="05EB9EFB" w14:textId="09B42BD0" w:rsidR="008C129D" w:rsidRPr="00BD75DE" w:rsidRDefault="008C129D" w:rsidP="008C129D">
      <w:pPr>
        <w:pStyle w:val="Zkladntext"/>
        <w:rPr>
          <w:rFonts w:cs="Arial"/>
          <w:color w:val="auto"/>
        </w:rPr>
      </w:pPr>
      <w:r w:rsidRPr="00BD75DE">
        <w:rPr>
          <w:rFonts w:cs="Arial"/>
          <w:color w:val="auto"/>
        </w:rPr>
        <w:t>Přebytečná zemina bude ukládána na skládky nebo na plochy specifikované dokumentací případně dozorem stavby. Zhotovitel si zajistí potřebnou mezideponii.</w:t>
      </w:r>
    </w:p>
    <w:p w14:paraId="6001854E" w14:textId="77777777" w:rsidR="00FE6770" w:rsidRPr="00BD75DE" w:rsidRDefault="00FE6770" w:rsidP="008C129D">
      <w:pPr>
        <w:pStyle w:val="Zkladntext"/>
        <w:rPr>
          <w:rFonts w:cs="Arial"/>
          <w:color w:val="auto"/>
        </w:rPr>
      </w:pPr>
    </w:p>
    <w:p w14:paraId="77A7A52F" w14:textId="70A0EC59" w:rsidR="00F7206C" w:rsidRPr="00BD75DE" w:rsidRDefault="00F7206C" w:rsidP="00F7206C">
      <w:pPr>
        <w:rPr>
          <w:b/>
        </w:rPr>
      </w:pPr>
      <w:r w:rsidRPr="00BD75DE">
        <w:rPr>
          <w:b/>
        </w:rPr>
        <w:t>Předpokládá se uložení přebytečného výkopku a odpadu z bouracích prací na skládce v</w:t>
      </w:r>
      <w:r w:rsidR="00BD75DE" w:rsidRPr="00BD75DE">
        <w:rPr>
          <w:b/>
        </w:rPr>
        <w:t xml:space="preserve"> Poříčí nad Sázavou </w:t>
      </w:r>
      <w:r w:rsidRPr="00BD75DE">
        <w:rPr>
          <w:b/>
        </w:rPr>
        <w:t>(</w:t>
      </w:r>
      <w:r w:rsidR="00BD75DE" w:rsidRPr="00BD75DE">
        <w:rPr>
          <w:b/>
        </w:rPr>
        <w:t>MF</w:t>
      </w:r>
      <w:r w:rsidRPr="00BD75DE">
        <w:rPr>
          <w:b/>
        </w:rPr>
        <w:t xml:space="preserve">, s.r.o., </w:t>
      </w:r>
      <w:r w:rsidR="00BD75DE" w:rsidRPr="00BD75DE">
        <w:rPr>
          <w:b/>
        </w:rPr>
        <w:t>35</w:t>
      </w:r>
      <w:r w:rsidRPr="00BD75DE">
        <w:rPr>
          <w:b/>
        </w:rPr>
        <w:t xml:space="preserve"> km od stavby). Skládka odpadů skupiny S-003 ostatní odpad se nachází v lokalitě Ostředek (AZS s.r.o. 23 km od stavby).</w:t>
      </w:r>
    </w:p>
    <w:p w14:paraId="7578E977" w14:textId="77777777" w:rsidR="00F7206C" w:rsidRPr="00BD75DE" w:rsidRDefault="00F7206C" w:rsidP="00F7206C"/>
    <w:p w14:paraId="0309321D" w14:textId="2466A011" w:rsidR="008C129D" w:rsidRPr="00BD75DE" w:rsidRDefault="008C129D" w:rsidP="008C129D">
      <w:pPr>
        <w:rPr>
          <w:rFonts w:cs="Arial"/>
        </w:rPr>
      </w:pPr>
      <w:r w:rsidRPr="00BD75DE">
        <w:rPr>
          <w:rFonts w:cs="Arial"/>
        </w:rPr>
        <w:lastRenderedPageBreak/>
        <w:t>Likvidace přebytečné zeminy je plně v kompetenci Zhotovitele, který zajistí skládkování či jinou likvidaci v souladu s platnými zákonnými normami. Zhotovitel v příslušných položkách zahrne cenu jím zvoleného způsobu likvidace.</w:t>
      </w:r>
    </w:p>
    <w:p w14:paraId="10176B0B" w14:textId="77777777" w:rsidR="000626E1" w:rsidRPr="00F4762A" w:rsidRDefault="000626E1" w:rsidP="008C129D">
      <w:pPr>
        <w:rPr>
          <w:rFonts w:cs="Arial"/>
          <w:color w:val="FF0000"/>
        </w:rPr>
      </w:pPr>
    </w:p>
    <w:p w14:paraId="12D436EA" w14:textId="77777777" w:rsidR="008C129D" w:rsidRPr="00BD75DE" w:rsidRDefault="008C129D" w:rsidP="001E632D">
      <w:pPr>
        <w:pStyle w:val="Nadpis3"/>
        <w:rPr>
          <w:color w:val="auto"/>
        </w:rPr>
      </w:pPr>
      <w:bookmarkStart w:id="143" w:name="__RefHeading__110_799623889"/>
      <w:bookmarkStart w:id="144" w:name="_Toc372206388"/>
      <w:bookmarkStart w:id="145" w:name="_Toc155084626"/>
      <w:bookmarkEnd w:id="143"/>
      <w:r w:rsidRPr="00BD75DE">
        <w:rPr>
          <w:color w:val="auto"/>
        </w:rPr>
        <w:t>Bilance manipulace se zeminou</w:t>
      </w:r>
      <w:bookmarkEnd w:id="144"/>
      <w:bookmarkEnd w:id="145"/>
    </w:p>
    <w:p w14:paraId="724B6136" w14:textId="77777777" w:rsidR="008C129D" w:rsidRPr="00BD75DE" w:rsidRDefault="008C129D" w:rsidP="008C129D">
      <w:pPr>
        <w:rPr>
          <w:rFonts w:cs="Arial"/>
        </w:rPr>
      </w:pPr>
      <w:r w:rsidRPr="00BD75DE">
        <w:rPr>
          <w:rFonts w:cs="Arial"/>
        </w:rPr>
        <w:t>Výpočet přebytečné zeminy jednotlivých objektů je proveden ve výkazu výměr.</w:t>
      </w:r>
    </w:p>
    <w:p w14:paraId="50DD39EB" w14:textId="42326868" w:rsidR="008C129D" w:rsidRPr="00BD75DE" w:rsidRDefault="006066F7" w:rsidP="00E70C31">
      <w:pPr>
        <w:pStyle w:val="Nadpis4"/>
        <w:rPr>
          <w:color w:val="auto"/>
        </w:rPr>
      </w:pPr>
      <w:r w:rsidRPr="00BD75DE">
        <w:rPr>
          <w:color w:val="auto"/>
        </w:rPr>
        <w:t>Travní drn a lesní hrabanka</w:t>
      </w:r>
      <w:r w:rsidR="008C129D" w:rsidRPr="00BD75DE">
        <w:rPr>
          <w:color w:val="auto"/>
        </w:rPr>
        <w:t xml:space="preserve"> pro zpětné použití</w:t>
      </w:r>
    </w:p>
    <w:p w14:paraId="5203DC63" w14:textId="77777777" w:rsidR="008C129D" w:rsidRPr="00BD75DE" w:rsidRDefault="008C129D" w:rsidP="008C129D">
      <w:pPr>
        <w:rPr>
          <w:rFonts w:cs="Arial"/>
        </w:rPr>
      </w:pPr>
    </w:p>
    <w:p w14:paraId="792AB101" w14:textId="5C93177E" w:rsidR="008C129D" w:rsidRPr="00BD75DE" w:rsidRDefault="008C129D" w:rsidP="008C129D">
      <w:pPr>
        <w:rPr>
          <w:rFonts w:cs="Arial"/>
        </w:rPr>
      </w:pPr>
      <w:r w:rsidRPr="00BD75DE">
        <w:rPr>
          <w:rFonts w:cs="Arial"/>
        </w:rPr>
        <w:t xml:space="preserve">Před zahájením prací se provede sejmutí </w:t>
      </w:r>
      <w:r w:rsidR="006066F7" w:rsidRPr="00BD75DE">
        <w:rPr>
          <w:rFonts w:cs="Arial"/>
        </w:rPr>
        <w:t>drnu a lesní hrabanky</w:t>
      </w:r>
      <w:r w:rsidRPr="00BD75DE">
        <w:rPr>
          <w:rFonts w:cs="Arial"/>
        </w:rPr>
        <w:t xml:space="preserve"> na požadované ploše v tl. 0,</w:t>
      </w:r>
      <w:r w:rsidR="006066F7" w:rsidRPr="00BD75DE">
        <w:rPr>
          <w:rFonts w:cs="Arial"/>
        </w:rPr>
        <w:t>2</w:t>
      </w:r>
      <w:r w:rsidRPr="00BD75DE">
        <w:rPr>
          <w:rFonts w:cs="Arial"/>
        </w:rPr>
        <w:t xml:space="preserve">0 m. Ornice se uloží na mezideponii ve vzdálenosti do </w:t>
      </w:r>
      <w:r w:rsidR="006066F7" w:rsidRPr="00BD75DE">
        <w:rPr>
          <w:rFonts w:cs="Arial"/>
        </w:rPr>
        <w:t>15</w:t>
      </w:r>
      <w:r w:rsidRPr="00BD75DE">
        <w:rPr>
          <w:rFonts w:cs="Arial"/>
        </w:rPr>
        <w:t>00 m a pak bude použita na zpětné ohumusování.</w:t>
      </w:r>
    </w:p>
    <w:p w14:paraId="75D57AE8" w14:textId="77777777" w:rsidR="008C129D" w:rsidRPr="00BD75DE" w:rsidRDefault="008C129D" w:rsidP="008C129D">
      <w:pPr>
        <w:rPr>
          <w:rFonts w:cs="Arial"/>
        </w:rPr>
      </w:pPr>
    </w:p>
    <w:p w14:paraId="19D906C0" w14:textId="198D903F" w:rsidR="008C129D" w:rsidRPr="00BD75DE" w:rsidRDefault="008C129D" w:rsidP="00950150">
      <w:pPr>
        <w:numPr>
          <w:ilvl w:val="0"/>
          <w:numId w:val="22"/>
        </w:numPr>
        <w:suppressAutoHyphens/>
        <w:spacing w:line="100" w:lineRule="atLeast"/>
        <w:ind w:left="709" w:hanging="283"/>
        <w:rPr>
          <w:rFonts w:cs="Arial"/>
        </w:rPr>
      </w:pPr>
      <w:r w:rsidRPr="00BD75DE">
        <w:rPr>
          <w:rFonts w:cs="Arial"/>
        </w:rPr>
        <w:t xml:space="preserve">Sejmutí horní humózní vrstvy tl. </w:t>
      </w:r>
      <w:r w:rsidR="006066F7" w:rsidRPr="00BD75DE">
        <w:rPr>
          <w:rFonts w:cs="Arial"/>
        </w:rPr>
        <w:t>2</w:t>
      </w:r>
      <w:r w:rsidRPr="00BD75DE">
        <w:rPr>
          <w:rFonts w:cs="Arial"/>
        </w:rPr>
        <w:t xml:space="preserve">00 mm zasažených ploch v prostoru výkopové jámy a uložení na mezideponii do vzdálenosti </w:t>
      </w:r>
      <w:r w:rsidR="006066F7" w:rsidRPr="00BD75DE">
        <w:rPr>
          <w:rFonts w:cs="Arial"/>
        </w:rPr>
        <w:t>1 5</w:t>
      </w:r>
      <w:r w:rsidRPr="00BD75DE">
        <w:rPr>
          <w:rFonts w:cs="Arial"/>
        </w:rPr>
        <w:t>00 m.</w:t>
      </w:r>
    </w:p>
    <w:p w14:paraId="35E4BFF4" w14:textId="77777777" w:rsidR="008C129D" w:rsidRPr="00BD75DE" w:rsidRDefault="008C129D" w:rsidP="00950150">
      <w:pPr>
        <w:numPr>
          <w:ilvl w:val="0"/>
          <w:numId w:val="22"/>
        </w:numPr>
        <w:suppressAutoHyphens/>
        <w:spacing w:line="100" w:lineRule="atLeast"/>
        <w:ind w:left="709" w:hanging="283"/>
        <w:rPr>
          <w:rFonts w:cs="Arial"/>
        </w:rPr>
      </w:pPr>
      <w:r w:rsidRPr="00BD75DE">
        <w:rPr>
          <w:rFonts w:cs="Arial"/>
        </w:rPr>
        <w:t>Zpětné rozprostření a urovnání humózní vrstvy po provedení zásypu jámy</w:t>
      </w:r>
    </w:p>
    <w:p w14:paraId="23A4C311" w14:textId="77777777" w:rsidR="008C129D" w:rsidRPr="00BD75DE" w:rsidRDefault="008C129D" w:rsidP="008C129D">
      <w:pPr>
        <w:rPr>
          <w:rFonts w:cs="Arial"/>
        </w:rPr>
      </w:pPr>
    </w:p>
    <w:p w14:paraId="02DC2B56" w14:textId="11F934D0" w:rsidR="008C129D" w:rsidRPr="00BD75DE" w:rsidRDefault="008C129D" w:rsidP="008C129D">
      <w:pPr>
        <w:rPr>
          <w:rFonts w:cs="Arial"/>
          <w:b/>
        </w:rPr>
      </w:pPr>
      <w:r w:rsidRPr="00BD75DE">
        <w:rPr>
          <w:rFonts w:cs="Arial"/>
          <w:b/>
        </w:rPr>
        <w:t xml:space="preserve">Manipulační pruh vedle výkopu </w:t>
      </w:r>
      <w:r w:rsidR="00836A73" w:rsidRPr="00BD75DE">
        <w:rPr>
          <w:rFonts w:cs="Arial"/>
          <w:b/>
        </w:rPr>
        <w:t>jam a svařování potrubí</w:t>
      </w:r>
      <w:r w:rsidR="00B76EE6" w:rsidRPr="00BD75DE">
        <w:rPr>
          <w:rFonts w:cs="Arial"/>
          <w:b/>
        </w:rPr>
        <w:t xml:space="preserve"> bude uveden do původního stavu</w:t>
      </w:r>
      <w:r w:rsidRPr="00BD75DE">
        <w:rPr>
          <w:rFonts w:cs="Arial"/>
          <w:b/>
        </w:rPr>
        <w:t>!</w:t>
      </w:r>
    </w:p>
    <w:p w14:paraId="537732A5" w14:textId="77777777" w:rsidR="008C129D" w:rsidRPr="00BD75DE" w:rsidRDefault="008C129D" w:rsidP="00E70C31">
      <w:pPr>
        <w:pStyle w:val="Nadpis4"/>
        <w:rPr>
          <w:color w:val="auto"/>
        </w:rPr>
      </w:pPr>
      <w:r w:rsidRPr="00BD75DE">
        <w:rPr>
          <w:color w:val="auto"/>
        </w:rPr>
        <w:t>Mezideponie</w:t>
      </w:r>
    </w:p>
    <w:p w14:paraId="1EDECAD3" w14:textId="7D4EA847" w:rsidR="008C129D" w:rsidRPr="00BD75DE" w:rsidRDefault="008C129D" w:rsidP="00950150">
      <w:pPr>
        <w:numPr>
          <w:ilvl w:val="0"/>
          <w:numId w:val="22"/>
        </w:numPr>
        <w:suppressAutoHyphens/>
        <w:spacing w:line="100" w:lineRule="atLeast"/>
        <w:ind w:left="709" w:hanging="283"/>
        <w:rPr>
          <w:rFonts w:cs="Arial"/>
        </w:rPr>
      </w:pPr>
      <w:r w:rsidRPr="00BD75DE">
        <w:rPr>
          <w:rFonts w:cs="Arial"/>
        </w:rPr>
        <w:t>Zhotovitel si zajistí potřebnou mezideponii. Uložení na mezideponii do vzdálenosti</w:t>
      </w:r>
      <w:r w:rsidR="007A1A18" w:rsidRPr="00BD75DE">
        <w:rPr>
          <w:rFonts w:cs="Arial"/>
        </w:rPr>
        <w:t xml:space="preserve"> </w:t>
      </w:r>
      <w:r w:rsidR="007A1A18" w:rsidRPr="00BD75DE">
        <w:rPr>
          <w:rFonts w:cs="Arial"/>
        </w:rPr>
        <w:br/>
      </w:r>
      <w:r w:rsidR="006066F7" w:rsidRPr="00BD75DE">
        <w:rPr>
          <w:rFonts w:cs="Arial"/>
        </w:rPr>
        <w:t>1 5</w:t>
      </w:r>
      <w:r w:rsidRPr="00BD75DE">
        <w:rPr>
          <w:rFonts w:cs="Arial"/>
        </w:rPr>
        <w:t>00 m od místa staveniště.</w:t>
      </w:r>
      <w:r w:rsidR="006066F7" w:rsidRPr="00BD75DE">
        <w:rPr>
          <w:rFonts w:cs="Arial"/>
        </w:rPr>
        <w:t xml:space="preserve"> Předpokládá se prostor u objektu uzávěrové komory </w:t>
      </w:r>
      <w:r w:rsidR="003E6B1D">
        <w:rPr>
          <w:rFonts w:cs="Arial"/>
        </w:rPr>
        <w:t>Blanice</w:t>
      </w:r>
      <w:r w:rsidR="006066F7" w:rsidRPr="00BD75DE">
        <w:rPr>
          <w:rFonts w:cs="Arial"/>
        </w:rPr>
        <w:t xml:space="preserve"> na pozemku </w:t>
      </w:r>
      <w:r w:rsidR="003E6B1D">
        <w:rPr>
          <w:rFonts w:cs="Arial"/>
        </w:rPr>
        <w:t>vlastníka Úprava vody Želivka a.s.</w:t>
      </w:r>
    </w:p>
    <w:p w14:paraId="7C5AA82D" w14:textId="77777777" w:rsidR="008C129D" w:rsidRPr="00BD75DE" w:rsidRDefault="008C129D" w:rsidP="00E70C31">
      <w:pPr>
        <w:pStyle w:val="Nadpis4"/>
        <w:rPr>
          <w:color w:val="auto"/>
        </w:rPr>
      </w:pPr>
      <w:r w:rsidRPr="00BD75DE">
        <w:rPr>
          <w:color w:val="auto"/>
        </w:rPr>
        <w:t>Pažení</w:t>
      </w:r>
    </w:p>
    <w:p w14:paraId="3CF2B039" w14:textId="77777777" w:rsidR="008C129D" w:rsidRPr="00BD75DE" w:rsidRDefault="008C129D" w:rsidP="008C129D">
      <w:pPr>
        <w:tabs>
          <w:tab w:val="left" w:pos="900"/>
        </w:tabs>
        <w:rPr>
          <w:rFonts w:cs="Arial"/>
        </w:rPr>
      </w:pPr>
      <w:r w:rsidRPr="00BD75DE">
        <w:rPr>
          <w:rFonts w:cs="Arial"/>
        </w:rPr>
        <w:t>Výkopy se svislými stěnami o hloubce větší jak 1,30 m v zastavěném území a 1,50 m v nezastavěném území musí být opatřeny pažením dle ČSN 73 30 50. U hloubek výkopů hlubších jak 2,0 m a s vysokou hladinou podzemní vody se použijí pažicí boxy.</w:t>
      </w:r>
    </w:p>
    <w:p w14:paraId="455F4782" w14:textId="77777777" w:rsidR="008C129D" w:rsidRPr="00BD75DE" w:rsidRDefault="008C129D" w:rsidP="008C129D">
      <w:pPr>
        <w:tabs>
          <w:tab w:val="left" w:pos="900"/>
        </w:tabs>
        <w:rPr>
          <w:rFonts w:cs="Arial"/>
        </w:rPr>
      </w:pPr>
      <w:r w:rsidRPr="00BD75DE">
        <w:rPr>
          <w:rFonts w:cs="Arial"/>
        </w:rPr>
        <w:t>U výkopů pod hladinou podzemní vody bude vždy použito zátažné pažení bez mezer.</w:t>
      </w:r>
    </w:p>
    <w:p w14:paraId="73472708" w14:textId="77777777" w:rsidR="008C129D" w:rsidRPr="00BD75DE" w:rsidRDefault="008C129D" w:rsidP="008C129D">
      <w:pPr>
        <w:tabs>
          <w:tab w:val="left" w:pos="900"/>
        </w:tabs>
        <w:rPr>
          <w:rFonts w:cs="Arial"/>
        </w:rPr>
      </w:pPr>
      <w:r w:rsidRPr="00BD75DE">
        <w:rPr>
          <w:rFonts w:cs="Arial"/>
        </w:rPr>
        <w:t>Pažení stěn výkopů zajistí zhotovitel všude, kde je to nezbytné z hlediska bezpečnosti práce a stability stěn a okolí, kde je to předepsáno realizační dokumentací nebo určeno dozorem stavby. Pažení musí zajistit bezpečnost práce pod stěnami výkopu, zabránit poklesu okolního území a zabránit ohrožení stability stávajících nebo budovaných sousedních objektů. Vnitřní rozměry zapaženého prostoru musí poskytnout potřebný pracovní prostor pro provádění stavebních prací.</w:t>
      </w:r>
    </w:p>
    <w:p w14:paraId="0BB151D3" w14:textId="77777777" w:rsidR="008C129D" w:rsidRPr="00BD75DE" w:rsidRDefault="008C129D" w:rsidP="008C129D">
      <w:pPr>
        <w:tabs>
          <w:tab w:val="left" w:pos="900"/>
        </w:tabs>
        <w:rPr>
          <w:rFonts w:cs="Arial"/>
        </w:rPr>
      </w:pPr>
      <w:r w:rsidRPr="00BD75DE">
        <w:rPr>
          <w:rFonts w:cs="Arial"/>
        </w:rPr>
        <w:t xml:space="preserve">Po ukončení prací bude pažení i jeho zajištění odstraněno, pokud není realizační dokumentace nebo dozorem stavby stanoveno jinak. Odstranění se provede takovým způsobem, aby nedošlo k poškození povrchu nebo části nové konstrukce. </w:t>
      </w:r>
    </w:p>
    <w:p w14:paraId="3EC1BF3F" w14:textId="77777777" w:rsidR="008C129D" w:rsidRPr="00BD75DE" w:rsidRDefault="008C129D" w:rsidP="00E70C31">
      <w:pPr>
        <w:pStyle w:val="Nadpis4"/>
        <w:rPr>
          <w:color w:val="auto"/>
        </w:rPr>
      </w:pPr>
      <w:r w:rsidRPr="00BD75DE">
        <w:rPr>
          <w:color w:val="auto"/>
        </w:rPr>
        <w:t>Uvedení udržovaných silnic do původního stavu</w:t>
      </w:r>
    </w:p>
    <w:p w14:paraId="29D29FA4" w14:textId="501B546F" w:rsidR="008C129D" w:rsidRPr="00BD75DE" w:rsidRDefault="008C129D" w:rsidP="008C129D">
      <w:pPr>
        <w:pStyle w:val="Zkladntext"/>
        <w:rPr>
          <w:rFonts w:cs="Arial"/>
          <w:color w:val="auto"/>
        </w:rPr>
      </w:pPr>
      <w:r w:rsidRPr="00BD75DE">
        <w:rPr>
          <w:rFonts w:cs="Arial"/>
          <w:color w:val="auto"/>
        </w:rPr>
        <w:t>K přímému kontaktu stavby se stávajícími komunikacemi dojde při výstavbě liniových staveb a při výjezdu ze staveniště. Stávající povrch v komunikaci bude rozebrán a po položení sítí uveden do původního stavu. Po položení sítí bude zásyp a konstrukční vrstvy vozovky řádně zhutněny a položen živičný kryt. Rovněž budou obnoveny krajnice, odvodnění komunikace apod. do původního stavu.</w:t>
      </w:r>
    </w:p>
    <w:p w14:paraId="1043228F" w14:textId="77777777" w:rsidR="008C129D" w:rsidRPr="00BD75DE" w:rsidRDefault="008C129D" w:rsidP="008C129D">
      <w:pPr>
        <w:pStyle w:val="Zkladntext"/>
        <w:rPr>
          <w:rFonts w:cs="Arial"/>
          <w:color w:val="auto"/>
        </w:rPr>
      </w:pPr>
      <w:r w:rsidRPr="00BD75DE">
        <w:rPr>
          <w:rFonts w:cs="Arial"/>
          <w:color w:val="auto"/>
        </w:rPr>
        <w:t>Pro zpětné zásypy se předpokládá a požaduje maximální využití zeminy z výkopů, se kterou bude na mezideponiích zacházeno tak, aby bylo možné dosáhnout požadovaných parametrů hutnění. Vykopaný materiál bude tříděn a nejvhodnější zeminy (štěrky a štěrkovité zeminy, vhodné vrstvy z podkladů komunikací) budou použity do aktivní zóny pod podkladní vrstvy komunikace. V případě dovozu kvalitních materiálů budou tyto používány přednostně do aktivních zón v komunikacích.</w:t>
      </w:r>
    </w:p>
    <w:p w14:paraId="7A918277" w14:textId="77777777" w:rsidR="008C129D" w:rsidRPr="00BD75DE" w:rsidRDefault="008C129D" w:rsidP="00E70C31">
      <w:pPr>
        <w:pStyle w:val="Nadpis4"/>
        <w:rPr>
          <w:color w:val="auto"/>
        </w:rPr>
      </w:pPr>
      <w:r w:rsidRPr="00BD75DE">
        <w:rPr>
          <w:color w:val="auto"/>
        </w:rPr>
        <w:lastRenderedPageBreak/>
        <w:t>Uvedení nezpevněné země do původního stavu</w:t>
      </w:r>
    </w:p>
    <w:p w14:paraId="3B470A1D" w14:textId="6AFBF2AC" w:rsidR="008C129D" w:rsidRPr="00BD75DE" w:rsidRDefault="008C129D" w:rsidP="008C129D">
      <w:pPr>
        <w:pStyle w:val="Zkladntext"/>
        <w:rPr>
          <w:rFonts w:cs="Arial"/>
          <w:color w:val="auto"/>
        </w:rPr>
      </w:pPr>
      <w:r w:rsidRPr="00BD75DE">
        <w:rPr>
          <w:rFonts w:cs="Arial"/>
          <w:color w:val="auto"/>
        </w:rPr>
        <w:t xml:space="preserve">Plochy mimo </w:t>
      </w:r>
      <w:r w:rsidR="003711DC" w:rsidRPr="00BD75DE">
        <w:rPr>
          <w:rFonts w:cs="Arial"/>
          <w:color w:val="auto"/>
        </w:rPr>
        <w:t>zpevněné betonové plochy</w:t>
      </w:r>
      <w:r w:rsidRPr="00BD75DE">
        <w:rPr>
          <w:rFonts w:cs="Arial"/>
          <w:color w:val="auto"/>
        </w:rPr>
        <w:t xml:space="preserve"> dotčené stavbou budou urovnány.</w:t>
      </w:r>
      <w:r w:rsidR="006066F7" w:rsidRPr="00BD75DE">
        <w:rPr>
          <w:rFonts w:cs="Arial"/>
          <w:color w:val="auto"/>
        </w:rPr>
        <w:t xml:space="preserve"> Na travnaté povrchy bude umístěn sejmutý drn, popřípadě rozprostřena lesní hrabanka</w:t>
      </w:r>
      <w:r w:rsidRPr="00BD75DE">
        <w:rPr>
          <w:rFonts w:cs="Arial"/>
          <w:color w:val="auto"/>
        </w:rPr>
        <w:t xml:space="preserve"> dle výkazu výměr.</w:t>
      </w:r>
    </w:p>
    <w:p w14:paraId="2F5BD02E" w14:textId="77777777" w:rsidR="008C129D" w:rsidRPr="00BD75DE" w:rsidRDefault="008C129D" w:rsidP="00E70C31">
      <w:pPr>
        <w:pStyle w:val="Nadpis4"/>
        <w:rPr>
          <w:color w:val="auto"/>
        </w:rPr>
      </w:pPr>
      <w:r w:rsidRPr="00BD75DE">
        <w:rPr>
          <w:color w:val="auto"/>
        </w:rPr>
        <w:t>Kontaminované zeminy</w:t>
      </w:r>
    </w:p>
    <w:p w14:paraId="704E3FC9" w14:textId="77777777" w:rsidR="008C129D" w:rsidRPr="00BD75DE" w:rsidRDefault="008C129D" w:rsidP="008C129D">
      <w:pPr>
        <w:rPr>
          <w:rFonts w:cs="Arial"/>
        </w:rPr>
      </w:pPr>
      <w:r w:rsidRPr="00BD75DE">
        <w:rPr>
          <w:rFonts w:cs="Arial"/>
        </w:rPr>
        <w:t>V případě výkopu kontaminovaných zemin tj. svrchních vrstev asfaltových komunikací budou tyto deponovány na řízené skládky tuhých komunálních odpadů, není-li možné přednostně zajistit recyklaci materiálu. Potvrzení o způsobu likvidace bude doloženo ke kolaudaci jednotlivých stavby.</w:t>
      </w:r>
    </w:p>
    <w:p w14:paraId="04F20260" w14:textId="77777777" w:rsidR="008C129D" w:rsidRPr="00BD75DE" w:rsidRDefault="008C129D" w:rsidP="008C129D">
      <w:pPr>
        <w:rPr>
          <w:rFonts w:cs="Arial"/>
        </w:rPr>
      </w:pPr>
      <w:r w:rsidRPr="00BD75DE">
        <w:rPr>
          <w:rFonts w:cs="Arial"/>
        </w:rPr>
        <w:t>Jiné kontaminované zeminy se na staveništích nepředpokládají. V případě jejich výskytů budou deponovány na vhodnou skládku.</w:t>
      </w:r>
    </w:p>
    <w:p w14:paraId="5351D632" w14:textId="77777777" w:rsidR="008C129D" w:rsidRPr="00BD75DE" w:rsidRDefault="008C129D" w:rsidP="00E70C31">
      <w:pPr>
        <w:pStyle w:val="Nadpis4"/>
        <w:rPr>
          <w:color w:val="auto"/>
        </w:rPr>
      </w:pPr>
      <w:r w:rsidRPr="00BD75DE">
        <w:rPr>
          <w:color w:val="auto"/>
        </w:rPr>
        <w:t>Zásypy</w:t>
      </w:r>
    </w:p>
    <w:p w14:paraId="05931449" w14:textId="7C0A2D77" w:rsidR="008C129D" w:rsidRPr="00BD75DE" w:rsidRDefault="008C129D" w:rsidP="008C129D">
      <w:pPr>
        <w:tabs>
          <w:tab w:val="left" w:pos="900"/>
        </w:tabs>
        <w:rPr>
          <w:rFonts w:cs="Arial"/>
        </w:rPr>
      </w:pPr>
      <w:r w:rsidRPr="00BD75DE">
        <w:rPr>
          <w:rFonts w:cs="Arial"/>
        </w:rPr>
        <w:t>Zásypy budou prováděny v souladu s platnými ČSN, zejména s normami</w:t>
      </w:r>
      <w:r w:rsidR="008D0E09" w:rsidRPr="00BD75DE">
        <w:rPr>
          <w:rFonts w:cs="Arial"/>
        </w:rPr>
        <w:t xml:space="preserve"> ČSN EN 1610 a ČSN 73 6133</w:t>
      </w:r>
      <w:r w:rsidR="00EF6D58" w:rsidRPr="00BD75DE">
        <w:rPr>
          <w:rFonts w:cs="Arial"/>
        </w:rPr>
        <w:t xml:space="preserve"> Návrh a provádění zemního tělesa pozemních komunikací.</w:t>
      </w:r>
    </w:p>
    <w:p w14:paraId="767DD902" w14:textId="77777777" w:rsidR="008C129D" w:rsidRPr="00BD75DE" w:rsidRDefault="008C129D" w:rsidP="008C129D">
      <w:pPr>
        <w:tabs>
          <w:tab w:val="left" w:pos="900"/>
        </w:tabs>
        <w:rPr>
          <w:rFonts w:cs="Arial"/>
        </w:rPr>
      </w:pPr>
      <w:r w:rsidRPr="00BD75DE">
        <w:rPr>
          <w:rFonts w:cs="Arial"/>
        </w:rPr>
        <w:t>Zpětný zásyp se provede dle realizační dokumentace a technologického předpisu zpracovaného zhotovitelem a schváleného technickým dozorem investora. Zásyp se provádí odsouhlasenou sypaninou hutněnou po vrstvách. Vlhkost zeminy při hutnění se nesmí odlišovat od hodnoty optimální vlhkosti stanovené zkouškou PS o více než 3%, u spraší a sprašových hlín nesmí vlhkost při hutnění klesnout pod optimální hodnotu o více než 2%. Mocnost ukládaných vrstev je třeba přizpůsobit použité hutnicí technice, šířce rýhy a zhutnitelnosti materiálu.</w:t>
      </w:r>
    </w:p>
    <w:p w14:paraId="54FB0D2C" w14:textId="77777777" w:rsidR="008C129D" w:rsidRPr="00BD75DE" w:rsidRDefault="008C129D" w:rsidP="008C129D">
      <w:pPr>
        <w:tabs>
          <w:tab w:val="left" w:pos="900"/>
        </w:tabs>
        <w:rPr>
          <w:rFonts w:cs="Arial"/>
        </w:rPr>
      </w:pPr>
      <w:r w:rsidRPr="00BD75DE">
        <w:rPr>
          <w:rFonts w:cs="Arial"/>
        </w:rPr>
        <w:t>Zpětný zásyp se musí provádět současně po obou stranách objektu, aby nedocházelo k nerovnoměrným tlakům. Hutnění v blízkosti objektu se musí provádět takovým způsobem, aby nedošlo k vybočení nebo poškození potrubí, poškození izolace atd. Bednění a jiné pomocné zařízení musí být před zpětným zásypem odstraněno.</w:t>
      </w:r>
    </w:p>
    <w:p w14:paraId="3E353D1B" w14:textId="77777777" w:rsidR="008C129D" w:rsidRPr="00BD75DE" w:rsidRDefault="008C129D" w:rsidP="008C129D">
      <w:pPr>
        <w:tabs>
          <w:tab w:val="left" w:pos="900"/>
        </w:tabs>
        <w:rPr>
          <w:rFonts w:cs="Arial"/>
        </w:rPr>
      </w:pPr>
      <w:r w:rsidRPr="00BD75DE">
        <w:rPr>
          <w:rFonts w:cs="Arial"/>
        </w:rPr>
        <w:t>Výkopy rýh pro potrubí budou zasypávány v celé šířce dokončení osazení potrubí, provedení příslušných zkoušek a po schválení technickým dozorem investora. Je nutno respektovat technické podmínky pro uložení potrubí od příslušného výrobce potrubí a statické posouzení navrženého způsobu uložení v závislosti na zatížení a geologických podmínkách.</w:t>
      </w:r>
    </w:p>
    <w:p w14:paraId="1B7612C5" w14:textId="77777777" w:rsidR="008C129D" w:rsidRPr="00BD75DE" w:rsidRDefault="008C129D" w:rsidP="008C129D">
      <w:pPr>
        <w:tabs>
          <w:tab w:val="left" w:pos="900"/>
        </w:tabs>
        <w:rPr>
          <w:rFonts w:cs="Arial"/>
        </w:rPr>
      </w:pPr>
      <w:r w:rsidRPr="00BD75DE">
        <w:rPr>
          <w:rFonts w:cs="Arial"/>
        </w:rPr>
        <w:t>Do zásypu se nesmí použít organické zeminy, bahna, rašelina, humus a ornice s obsahem organických látek větším než 6% suché objemové hmotnosti částic pod 2 mm (ISO/CD 14688-2). Toto ustanovení neplatí pro povrchové úpravy zásypů (ohumusování).</w:t>
      </w:r>
    </w:p>
    <w:p w14:paraId="1BBAE0DE" w14:textId="77777777" w:rsidR="008C129D" w:rsidRPr="00BD75DE" w:rsidRDefault="008C129D" w:rsidP="008C129D">
      <w:pPr>
        <w:tabs>
          <w:tab w:val="left" w:pos="900"/>
        </w:tabs>
        <w:rPr>
          <w:rFonts w:cs="Arial"/>
          <w:shd w:val="clear" w:color="auto" w:fill="FFFF00"/>
        </w:rPr>
      </w:pPr>
    </w:p>
    <w:p w14:paraId="6B515B32" w14:textId="35E01C8B" w:rsidR="008C129D" w:rsidRPr="00BD75DE" w:rsidRDefault="008C129D" w:rsidP="008C129D">
      <w:pPr>
        <w:tabs>
          <w:tab w:val="left" w:pos="900"/>
        </w:tabs>
        <w:rPr>
          <w:rFonts w:cs="Arial"/>
          <w:b/>
        </w:rPr>
      </w:pPr>
      <w:r w:rsidRPr="00BD75DE">
        <w:rPr>
          <w:rFonts w:cs="Arial"/>
          <w:b/>
        </w:rPr>
        <w:t>Podrobné řešení zásypů je uvedeno ve výkresové části, tj, vzorové příčné profily</w:t>
      </w:r>
      <w:r w:rsidR="00836A73" w:rsidRPr="00BD75DE">
        <w:rPr>
          <w:rFonts w:cs="Arial"/>
          <w:b/>
        </w:rPr>
        <w:t>.</w:t>
      </w:r>
    </w:p>
    <w:p w14:paraId="2B246FFF" w14:textId="77777777" w:rsidR="008C129D" w:rsidRPr="00BD75DE" w:rsidRDefault="008C129D" w:rsidP="008C129D">
      <w:pPr>
        <w:tabs>
          <w:tab w:val="left" w:pos="900"/>
        </w:tabs>
        <w:rPr>
          <w:rFonts w:cs="Arial"/>
          <w:shd w:val="clear" w:color="auto" w:fill="FFFF00"/>
        </w:rPr>
      </w:pPr>
    </w:p>
    <w:p w14:paraId="2FE95398" w14:textId="77777777" w:rsidR="008C129D" w:rsidRPr="00BD75DE" w:rsidRDefault="008C129D" w:rsidP="00E70C31">
      <w:pPr>
        <w:pStyle w:val="Nadpis4"/>
        <w:rPr>
          <w:color w:val="auto"/>
        </w:rPr>
      </w:pPr>
      <w:r w:rsidRPr="00BD75DE">
        <w:rPr>
          <w:color w:val="auto"/>
        </w:rPr>
        <w:t>Míra zhutnění zásypových materiálů</w:t>
      </w:r>
    </w:p>
    <w:p w14:paraId="2538AC69" w14:textId="77777777" w:rsidR="008C129D" w:rsidRPr="00BD75DE" w:rsidRDefault="008C129D" w:rsidP="008C129D">
      <w:pPr>
        <w:rPr>
          <w:rFonts w:cs="Arial"/>
        </w:rPr>
      </w:pPr>
      <w:r w:rsidRPr="00BD75DE">
        <w:rPr>
          <w:rFonts w:cs="Arial"/>
        </w:rPr>
        <w:t>Míra zhutnění je stanovena dle ČSN 72 1006 – Kontrola zhutnění zemina sypanin.</w:t>
      </w:r>
    </w:p>
    <w:p w14:paraId="0A3B08D9" w14:textId="77777777" w:rsidR="008C129D" w:rsidRPr="00BD75DE" w:rsidRDefault="008C129D" w:rsidP="008C129D">
      <w:pPr>
        <w:rPr>
          <w:rFonts w:cs="Arial"/>
        </w:rPr>
      </w:pPr>
      <w:r w:rsidRPr="00BD75DE">
        <w:rPr>
          <w:rFonts w:cs="Arial"/>
          <w:u w:val="single"/>
        </w:rPr>
        <w:t>Zásypy zeminou</w:t>
      </w:r>
      <w:r w:rsidRPr="00BD75DE">
        <w:rPr>
          <w:rFonts w:cs="Arial"/>
        </w:rPr>
        <w:t xml:space="preserve"> se řídí parametrem míry zhutnění D≥ 96 % - dle Proctor Standard, v aktivní zóně pod komunikací v tl. min. 500 mm D=100 % - dle Proctor Standard.</w:t>
      </w:r>
    </w:p>
    <w:p w14:paraId="15CF1200" w14:textId="77777777" w:rsidR="008C129D" w:rsidRPr="00BD75DE" w:rsidRDefault="008C129D" w:rsidP="008C129D">
      <w:pPr>
        <w:rPr>
          <w:rFonts w:cs="Arial"/>
        </w:rPr>
      </w:pPr>
    </w:p>
    <w:p w14:paraId="43F24113" w14:textId="77777777" w:rsidR="008C129D" w:rsidRPr="00BD75DE" w:rsidRDefault="008C129D" w:rsidP="008C129D">
      <w:pPr>
        <w:rPr>
          <w:rFonts w:cs="Arial"/>
        </w:rPr>
      </w:pPr>
      <w:r w:rsidRPr="00BD75DE">
        <w:rPr>
          <w:rFonts w:cs="Arial"/>
        </w:rPr>
        <w:t>Zásypy štěrkopískem a štěrkovitými zeminami u vodohospodářských staveb platí parametry míry zhutnění D≥ 0,96 % - dle Proctor Standard, resp. ID≥ 0,85.</w:t>
      </w:r>
    </w:p>
    <w:p w14:paraId="3FB73CC9" w14:textId="77777777" w:rsidR="008C129D" w:rsidRPr="00BD75DE" w:rsidRDefault="008C129D" w:rsidP="008C129D">
      <w:pPr>
        <w:rPr>
          <w:rFonts w:cs="Arial"/>
        </w:rPr>
      </w:pPr>
    </w:p>
    <w:p w14:paraId="73A3BE69" w14:textId="71D1188F" w:rsidR="008C129D" w:rsidRPr="00BD75DE" w:rsidRDefault="008C129D" w:rsidP="008C129D">
      <w:pPr>
        <w:rPr>
          <w:rFonts w:cs="Arial"/>
        </w:rPr>
      </w:pPr>
      <w:r w:rsidRPr="00BD75DE">
        <w:rPr>
          <w:rFonts w:cs="Arial"/>
        </w:rPr>
        <w:t>V komunikacích bude měřen deformační modul E</w:t>
      </w:r>
      <w:r w:rsidRPr="00BD75DE">
        <w:rPr>
          <w:rFonts w:cs="Arial"/>
          <w:vertAlign w:val="subscript"/>
        </w:rPr>
        <w:t>def,2</w:t>
      </w:r>
      <w:r w:rsidRPr="00BD75DE">
        <w:rPr>
          <w:rFonts w:cs="Arial"/>
        </w:rPr>
        <w:t xml:space="preserve"> (min. 45 MPa)</w:t>
      </w:r>
      <w:r w:rsidR="00EF6D58" w:rsidRPr="00BD75DE">
        <w:rPr>
          <w:rFonts w:cs="Arial"/>
        </w:rPr>
        <w:t xml:space="preserve"> (</w:t>
      </w:r>
      <w:r w:rsidR="006066F7" w:rsidRPr="00BD75DE">
        <w:rPr>
          <w:rFonts w:cs="Arial"/>
        </w:rPr>
        <w:t>silnice III. třídy</w:t>
      </w:r>
      <w:r w:rsidR="00EF6D58" w:rsidRPr="00BD75DE">
        <w:rPr>
          <w:rFonts w:cs="Arial"/>
        </w:rPr>
        <w:t>).</w:t>
      </w:r>
    </w:p>
    <w:p w14:paraId="6BCCC8B7" w14:textId="45EDD028" w:rsidR="004308E4" w:rsidRPr="00BD75DE" w:rsidRDefault="004308E4">
      <w:pPr>
        <w:jc w:val="left"/>
        <w:rPr>
          <w:rFonts w:cs="Arial"/>
        </w:rPr>
      </w:pPr>
      <w:r w:rsidRPr="00BD75DE">
        <w:rPr>
          <w:rFonts w:cs="Arial"/>
        </w:rPr>
        <w:br w:type="page"/>
      </w:r>
    </w:p>
    <w:p w14:paraId="4F575B55" w14:textId="77777777" w:rsidR="008C129D" w:rsidRPr="00BD75DE" w:rsidRDefault="008C129D" w:rsidP="008C129D">
      <w:pPr>
        <w:rPr>
          <w:rFonts w:cs="Arial"/>
        </w:rPr>
      </w:pPr>
    </w:p>
    <w:p w14:paraId="2A3CF703" w14:textId="77777777" w:rsidR="008C129D" w:rsidRPr="00BD75DE" w:rsidRDefault="008C129D" w:rsidP="001E632D">
      <w:pPr>
        <w:pStyle w:val="Nadpis3"/>
        <w:rPr>
          <w:color w:val="auto"/>
        </w:rPr>
      </w:pPr>
      <w:bookmarkStart w:id="146" w:name="__RefHeading__112_799623889"/>
      <w:bookmarkStart w:id="147" w:name="_Toc372206389"/>
      <w:bookmarkStart w:id="148" w:name="_Toc155084627"/>
      <w:bookmarkEnd w:id="146"/>
      <w:r w:rsidRPr="00BD75DE">
        <w:rPr>
          <w:color w:val="auto"/>
        </w:rPr>
        <w:t>Betonářské práce a bednění</w:t>
      </w:r>
      <w:bookmarkEnd w:id="147"/>
      <w:bookmarkEnd w:id="148"/>
    </w:p>
    <w:p w14:paraId="7FDD0288" w14:textId="77777777" w:rsidR="008C129D" w:rsidRPr="00BD75DE" w:rsidRDefault="008C129D" w:rsidP="00E70C31">
      <w:pPr>
        <w:pStyle w:val="Nadpis4"/>
        <w:rPr>
          <w:color w:val="auto"/>
        </w:rPr>
      </w:pPr>
      <w:r w:rsidRPr="00BD75DE">
        <w:rPr>
          <w:color w:val="auto"/>
        </w:rPr>
        <w:t>Beton</w:t>
      </w:r>
    </w:p>
    <w:p w14:paraId="5CB71071" w14:textId="67981654" w:rsidR="008C129D" w:rsidRPr="00BD75DE" w:rsidRDefault="008C129D" w:rsidP="008C129D">
      <w:pPr>
        <w:pStyle w:val="Zkladntext"/>
        <w:rPr>
          <w:rFonts w:cs="Arial"/>
          <w:color w:val="auto"/>
        </w:rPr>
      </w:pPr>
      <w:r w:rsidRPr="00BD75DE">
        <w:rPr>
          <w:rFonts w:cs="Arial"/>
          <w:color w:val="auto"/>
        </w:rPr>
        <w:t>Veškerý beton dodaný na stavbu musí odpovídat ustanovením ČSN. Betonové konstrukce z vodostavebního betonu budou prováděny dle ČSN EN 206-1 případně dle dřívější ČSN 73 1209. Dle druhu konstrukce, zatížení a provozních podmínek bude nutno zajistit kromě pevnosti ještě vodotěsnost, mrazuvzdornost, odolnost proti korozi, houževnatost a odolnost proti chloridům rozptýleným ve vzduchu. Betony musí svou kvalitou odpovídat stupni prostředí podle druhu konstrukcí.</w:t>
      </w:r>
    </w:p>
    <w:p w14:paraId="75FEB4C3" w14:textId="77777777" w:rsidR="008C129D" w:rsidRPr="00BD75DE" w:rsidRDefault="008C129D" w:rsidP="008C129D">
      <w:pPr>
        <w:pStyle w:val="Zkladntext"/>
        <w:rPr>
          <w:rFonts w:cs="Arial"/>
          <w:color w:val="auto"/>
        </w:rPr>
      </w:pPr>
      <w:r w:rsidRPr="00BD75DE">
        <w:rPr>
          <w:rFonts w:cs="Arial"/>
          <w:color w:val="auto"/>
        </w:rPr>
        <w:t>Beton připravovaný v betonárnách musí být schváleného složení a musí být doložen krychelnými zkouškami betonu. Certifikace jakosti betonových směsí z vybrané betonárny je nezbytnou podmínkou pro uložení betonu na stavbě. Veškeré dodací listy betonových směsí a jejich atesty musí být po celou dobu stavby k nahlédnutí na staveništi.</w:t>
      </w:r>
    </w:p>
    <w:p w14:paraId="47698464" w14:textId="77777777" w:rsidR="008C129D" w:rsidRPr="00BD75DE" w:rsidRDefault="008C129D" w:rsidP="008C129D">
      <w:pPr>
        <w:rPr>
          <w:rFonts w:cs="Arial"/>
        </w:rPr>
      </w:pPr>
      <w:r w:rsidRPr="00BD75DE">
        <w:rPr>
          <w:rFonts w:cs="Arial"/>
        </w:rPr>
        <w:t>Betony dle dřívější normy jsou dodávány dle technické normy „Svazu výrobců betonu“ – TN SVB ČR 1-2004.</w:t>
      </w:r>
    </w:p>
    <w:p w14:paraId="3608CB5E" w14:textId="77777777" w:rsidR="008C129D" w:rsidRPr="00BD75DE" w:rsidRDefault="008C129D" w:rsidP="00E70C31">
      <w:pPr>
        <w:pStyle w:val="Nadpis4"/>
        <w:rPr>
          <w:color w:val="auto"/>
        </w:rPr>
      </w:pPr>
      <w:r w:rsidRPr="00BD75DE">
        <w:rPr>
          <w:color w:val="auto"/>
        </w:rPr>
        <w:t>Příprava směsi</w:t>
      </w:r>
    </w:p>
    <w:p w14:paraId="0A6EA33A" w14:textId="77777777" w:rsidR="008C129D" w:rsidRPr="00BD75DE" w:rsidRDefault="008C129D" w:rsidP="008C129D">
      <w:pPr>
        <w:pStyle w:val="Zkladntext"/>
        <w:rPr>
          <w:rFonts w:cs="Arial"/>
          <w:color w:val="auto"/>
        </w:rPr>
      </w:pPr>
      <w:r w:rsidRPr="00BD75DE">
        <w:rPr>
          <w:rFonts w:cs="Arial"/>
          <w:color w:val="auto"/>
        </w:rPr>
        <w:t>Veškerá zařízení, v nichž je beton připravován, musí být schváleného typu a odběratel musí být seznámen s jeho technickými parametry. V případě změny dodavatele betonových směsí se musí otázky vyhovujícího zařízení projednat v dostatečném časovém předstihu.</w:t>
      </w:r>
    </w:p>
    <w:p w14:paraId="5178A5E3" w14:textId="77777777" w:rsidR="008C129D" w:rsidRPr="00BD75DE" w:rsidRDefault="008C129D" w:rsidP="008C129D">
      <w:pPr>
        <w:pStyle w:val="Zkladntext"/>
        <w:rPr>
          <w:rFonts w:cs="Arial"/>
          <w:color w:val="auto"/>
        </w:rPr>
      </w:pPr>
      <w:r w:rsidRPr="00BD75DE">
        <w:rPr>
          <w:rFonts w:cs="Arial"/>
          <w:color w:val="auto"/>
        </w:rPr>
        <w:t>Výroba betonu se řídí ČSN EN 206-1 resp. TN SVB ČR 1-2004. Voda pro výrobu betonu musí splňovat požadavky příslušných norem.</w:t>
      </w:r>
    </w:p>
    <w:p w14:paraId="1C80C9B0" w14:textId="77777777" w:rsidR="008C129D" w:rsidRPr="00BD75DE" w:rsidRDefault="008C129D" w:rsidP="00E70C31">
      <w:pPr>
        <w:pStyle w:val="Nadpis4"/>
        <w:rPr>
          <w:color w:val="auto"/>
        </w:rPr>
      </w:pPr>
      <w:r w:rsidRPr="00BD75DE">
        <w:rPr>
          <w:color w:val="auto"/>
        </w:rPr>
        <w:t>Betonové směsi</w:t>
      </w:r>
    </w:p>
    <w:p w14:paraId="13C61EB6" w14:textId="77777777" w:rsidR="008C129D" w:rsidRPr="00BD75DE" w:rsidRDefault="008C129D" w:rsidP="008C129D">
      <w:pPr>
        <w:pStyle w:val="Zkladntext"/>
        <w:rPr>
          <w:rFonts w:cs="Arial"/>
          <w:color w:val="auto"/>
        </w:rPr>
      </w:pPr>
      <w:r w:rsidRPr="00BD75DE">
        <w:rPr>
          <w:rFonts w:cs="Arial"/>
          <w:color w:val="auto"/>
        </w:rPr>
        <w:t>Použití betonové směsi musí splňovat požadavky dané projektovou dokumentací. Obsah cementu, jeho kvalita, poměr cement. voda a složení plniva se řídí příslušnými ČSN (výše uvedenými). Veškeré přísady do betonu musí být předem schváleny. Betonové směsi zvláštního složení a síranoodolné betony smí být připravovány pouze v zařízeních k tomu určených a ve složení, jež předepíše odborná laboratoř dle podmínek projektu.</w:t>
      </w:r>
    </w:p>
    <w:p w14:paraId="3294E151" w14:textId="77777777" w:rsidR="008C129D" w:rsidRPr="00BD75DE" w:rsidRDefault="008C129D" w:rsidP="00E70C31">
      <w:pPr>
        <w:pStyle w:val="Nadpis4"/>
        <w:rPr>
          <w:color w:val="auto"/>
        </w:rPr>
      </w:pPr>
      <w:r w:rsidRPr="00BD75DE">
        <w:rPr>
          <w:color w:val="auto"/>
        </w:rPr>
        <w:t>Zkoušení směsi</w:t>
      </w:r>
    </w:p>
    <w:p w14:paraId="1494B8EB" w14:textId="77777777" w:rsidR="008C129D" w:rsidRPr="00BD75DE" w:rsidRDefault="008C129D" w:rsidP="008C129D">
      <w:pPr>
        <w:pStyle w:val="Zkladntext"/>
        <w:rPr>
          <w:rFonts w:cs="Arial"/>
          <w:color w:val="auto"/>
        </w:rPr>
      </w:pPr>
      <w:r w:rsidRPr="00BD75DE">
        <w:rPr>
          <w:rFonts w:cs="Arial"/>
          <w:color w:val="auto"/>
        </w:rPr>
        <w:t>Betonová směs a beton se bude zkoušet dle ČSN 7313114,17,18,20,22,23,24,26,27,28,31.</w:t>
      </w:r>
    </w:p>
    <w:p w14:paraId="2886D6B4" w14:textId="77777777" w:rsidR="008C129D" w:rsidRPr="00BD75DE" w:rsidRDefault="008C129D" w:rsidP="00E70C31">
      <w:pPr>
        <w:pStyle w:val="Nadpis4"/>
        <w:rPr>
          <w:color w:val="auto"/>
        </w:rPr>
      </w:pPr>
      <w:r w:rsidRPr="00BD75DE">
        <w:rPr>
          <w:color w:val="auto"/>
        </w:rPr>
        <w:t>Obsah chloridů a síranů</w:t>
      </w:r>
    </w:p>
    <w:p w14:paraId="57E78E3B" w14:textId="77777777" w:rsidR="008C129D" w:rsidRPr="00BD75DE" w:rsidRDefault="008C129D" w:rsidP="008C129D">
      <w:pPr>
        <w:pStyle w:val="Zkladntext"/>
        <w:rPr>
          <w:rFonts w:cs="Arial"/>
          <w:color w:val="auto"/>
        </w:rPr>
      </w:pPr>
      <w:r w:rsidRPr="00BD75DE">
        <w:rPr>
          <w:rFonts w:cs="Arial"/>
          <w:color w:val="auto"/>
        </w:rPr>
        <w:t>Obsah chloridů a síranů v betonové směsi musí vyhovovat receptuře betonové směsi tak, aby byly dodrženy předepsané jakostní ukazatele.</w:t>
      </w:r>
    </w:p>
    <w:p w14:paraId="69485B47" w14:textId="77777777" w:rsidR="008C129D" w:rsidRPr="00BD75DE" w:rsidRDefault="008C129D" w:rsidP="00E70C31">
      <w:pPr>
        <w:pStyle w:val="Nadpis4"/>
        <w:rPr>
          <w:color w:val="auto"/>
        </w:rPr>
      </w:pPr>
      <w:r w:rsidRPr="00BD75DE">
        <w:rPr>
          <w:color w:val="auto"/>
        </w:rPr>
        <w:t>Stanovení dávkování</w:t>
      </w:r>
    </w:p>
    <w:p w14:paraId="17E29793" w14:textId="77777777" w:rsidR="008C129D" w:rsidRPr="00BD75DE" w:rsidRDefault="008C129D" w:rsidP="008C129D">
      <w:pPr>
        <w:pStyle w:val="Zkladntext"/>
        <w:rPr>
          <w:rFonts w:cs="Arial"/>
          <w:color w:val="auto"/>
        </w:rPr>
      </w:pPr>
      <w:r w:rsidRPr="00BD75DE">
        <w:rPr>
          <w:rFonts w:cs="Arial"/>
          <w:color w:val="auto"/>
        </w:rPr>
        <w:t>Skladba betonové směsi bude navržena odbornou laboratoří tak, aby byla zajištěna požadovaná kvalita betonu určená projektem.</w:t>
      </w:r>
    </w:p>
    <w:p w14:paraId="6ADDA1A4" w14:textId="77777777" w:rsidR="008C129D" w:rsidRPr="00BD75DE" w:rsidRDefault="008C129D" w:rsidP="00E70C31">
      <w:pPr>
        <w:pStyle w:val="Nadpis4"/>
        <w:rPr>
          <w:color w:val="auto"/>
        </w:rPr>
      </w:pPr>
      <w:r w:rsidRPr="00BD75DE">
        <w:rPr>
          <w:color w:val="auto"/>
        </w:rPr>
        <w:t>Zpracovatelnost</w:t>
      </w:r>
    </w:p>
    <w:p w14:paraId="538EF61B" w14:textId="77777777" w:rsidR="008C129D" w:rsidRPr="00BD75DE" w:rsidRDefault="008C129D" w:rsidP="008C129D">
      <w:pPr>
        <w:pStyle w:val="Zkladntext"/>
        <w:rPr>
          <w:rFonts w:cs="Arial"/>
          <w:color w:val="auto"/>
        </w:rPr>
      </w:pPr>
      <w:r w:rsidRPr="00BD75DE">
        <w:rPr>
          <w:rFonts w:cs="Arial"/>
          <w:color w:val="auto"/>
        </w:rPr>
        <w:t>Zpracovatelnost betonové směsi musí odpovídat podmínkám použití. Při zpracování nesmí docházet k segregaci složek. Zpracovatelnost se měří zkouškou sednutí kužele dle Abramse a musí vyhovovat normám.</w:t>
      </w:r>
    </w:p>
    <w:p w14:paraId="2E844872" w14:textId="77777777" w:rsidR="008C129D" w:rsidRPr="00BD75DE" w:rsidRDefault="008C129D" w:rsidP="00E70C31">
      <w:pPr>
        <w:pStyle w:val="Nadpis4"/>
        <w:rPr>
          <w:color w:val="auto"/>
        </w:rPr>
      </w:pPr>
      <w:r w:rsidRPr="00BD75DE">
        <w:rPr>
          <w:color w:val="auto"/>
        </w:rPr>
        <w:t>Doprava, umístění a zhutňování</w:t>
      </w:r>
    </w:p>
    <w:p w14:paraId="23DC00B4" w14:textId="77777777" w:rsidR="008C129D" w:rsidRPr="00BD75DE" w:rsidRDefault="008C129D" w:rsidP="008C129D">
      <w:pPr>
        <w:pStyle w:val="Zkladntext"/>
        <w:rPr>
          <w:rFonts w:cs="Arial"/>
          <w:color w:val="auto"/>
        </w:rPr>
      </w:pPr>
      <w:r w:rsidRPr="00BD75DE">
        <w:rPr>
          <w:rFonts w:cs="Arial"/>
          <w:color w:val="auto"/>
        </w:rPr>
        <w:t>Betonová směs musí být dopravována takovým způsobem a v takové době, při které se nerozmísí ani jinak nepoškodí. Pokud nelze rozmísení při dopravě zabránit, musí být směs před uložením znovu promíchána. Při dopravě nesmí dojít ke ztrátě cementové kaše, znečištění a ochlazení pod 10</w:t>
      </w:r>
      <w:r w:rsidRPr="00BD75DE">
        <w:rPr>
          <w:rFonts w:cs="Arial"/>
          <w:color w:val="auto"/>
          <w:vertAlign w:val="superscript"/>
        </w:rPr>
        <w:t>o</w:t>
      </w:r>
      <w:r w:rsidRPr="00BD75DE">
        <w:rPr>
          <w:rFonts w:cs="Arial"/>
          <w:color w:val="auto"/>
        </w:rPr>
        <w:t xml:space="preserve"> C a tuhnutí před vlastním uložením. Doba dopravy při použití automíchačů a autodoměšovačů smí být taková, aby po zpracování betonová směs vyhověla ČSN 73 1332. Dopravená směs musí být bez jakýchkoli prodlev uložena namísto určení a průběžně při ukládání vibrována tak, jak ukládají příslušné ČSN a to prostředky, které vyloučí segregaci složek.</w:t>
      </w:r>
    </w:p>
    <w:p w14:paraId="4A13B136" w14:textId="77777777" w:rsidR="008C129D" w:rsidRPr="00BD75DE" w:rsidRDefault="008C129D" w:rsidP="00E70C31">
      <w:pPr>
        <w:pStyle w:val="Nadpis4"/>
        <w:rPr>
          <w:color w:val="auto"/>
        </w:rPr>
      </w:pPr>
      <w:r w:rsidRPr="00BD75DE">
        <w:rPr>
          <w:color w:val="auto"/>
        </w:rPr>
        <w:lastRenderedPageBreak/>
        <w:t>Betonování za chladného počasí</w:t>
      </w:r>
    </w:p>
    <w:p w14:paraId="70824AD1" w14:textId="77777777" w:rsidR="008C129D" w:rsidRPr="00BD75DE" w:rsidRDefault="008C129D" w:rsidP="008C129D">
      <w:pPr>
        <w:pStyle w:val="Zkladntext"/>
        <w:rPr>
          <w:rFonts w:cs="Arial"/>
          <w:color w:val="auto"/>
        </w:rPr>
      </w:pPr>
      <w:r w:rsidRPr="00BD75DE">
        <w:rPr>
          <w:rFonts w:cs="Arial"/>
          <w:color w:val="auto"/>
        </w:rPr>
        <w:t>Betonování za snížených teplot se provádí dle požadavku ČSN EN 206-1 a dalších předpisů tak, aby byla zaručena požadovaná kvalita betonu.</w:t>
      </w:r>
    </w:p>
    <w:p w14:paraId="517D2AD6" w14:textId="77777777" w:rsidR="008C129D" w:rsidRPr="00BD75DE" w:rsidRDefault="008C129D" w:rsidP="00E70C31">
      <w:pPr>
        <w:pStyle w:val="Nadpis4"/>
        <w:rPr>
          <w:color w:val="auto"/>
        </w:rPr>
      </w:pPr>
      <w:r w:rsidRPr="00BD75DE">
        <w:rPr>
          <w:color w:val="auto"/>
        </w:rPr>
        <w:t>Teplota betonu</w:t>
      </w:r>
    </w:p>
    <w:p w14:paraId="49E137C5" w14:textId="77777777" w:rsidR="008C129D" w:rsidRPr="00BD75DE" w:rsidRDefault="008C129D" w:rsidP="008C129D">
      <w:pPr>
        <w:pStyle w:val="Zkladntext"/>
        <w:rPr>
          <w:rFonts w:cs="Arial"/>
          <w:color w:val="auto"/>
        </w:rPr>
      </w:pPr>
      <w:r w:rsidRPr="00BD75DE">
        <w:rPr>
          <w:rFonts w:cs="Arial"/>
          <w:color w:val="auto"/>
        </w:rPr>
        <w:t>Teplota betonu během provádění se řídí požadavky ČSN EN 206-1.</w:t>
      </w:r>
    </w:p>
    <w:p w14:paraId="60256D36" w14:textId="77777777" w:rsidR="008C129D" w:rsidRPr="00BD75DE" w:rsidRDefault="008C129D" w:rsidP="00E70C31">
      <w:pPr>
        <w:pStyle w:val="Nadpis4"/>
        <w:rPr>
          <w:color w:val="auto"/>
        </w:rPr>
      </w:pPr>
      <w:r w:rsidRPr="00BD75DE">
        <w:rPr>
          <w:color w:val="auto"/>
        </w:rPr>
        <w:t>Ošetřování betonu</w:t>
      </w:r>
    </w:p>
    <w:p w14:paraId="16DB98FF" w14:textId="77777777" w:rsidR="008C129D" w:rsidRPr="00BD75DE" w:rsidRDefault="008C129D" w:rsidP="008C129D">
      <w:pPr>
        <w:pStyle w:val="Zkladntext"/>
        <w:rPr>
          <w:rFonts w:cs="Arial"/>
          <w:color w:val="auto"/>
        </w:rPr>
      </w:pPr>
      <w:r w:rsidRPr="00BD75DE">
        <w:rPr>
          <w:rFonts w:cs="Arial"/>
          <w:color w:val="auto"/>
        </w:rPr>
        <w:t>Beton musí být ošetřován tak, aby byly vytvořeny podmínky pro dosažení požadované</w:t>
      </w:r>
      <w:r w:rsidRPr="00BD75DE">
        <w:rPr>
          <w:rFonts w:cs="Arial"/>
          <w:b/>
          <w:color w:val="auto"/>
          <w:u w:val="single"/>
        </w:rPr>
        <w:t xml:space="preserve"> </w:t>
      </w:r>
      <w:r w:rsidRPr="00BD75DE">
        <w:rPr>
          <w:rFonts w:cs="Arial"/>
          <w:color w:val="auto"/>
        </w:rPr>
        <w:t>hydratace a omezení vzniku smršťovacích trhlin. Čerstvý beton nesmí být po dobu 18 hodin vystaven nárazům a otřesům a silnému ochlazení, ohřátí nebo vysušení po dobu nejméně 7 dnů. Proti působení dešťové, proudící nebo agresivní vody musí být beton chráněn po dobu, pokud nezíská dostatečnou odolnost. Uložená a zpracovaná betonová směs se musí udržovat ve vlhkém stavu vlhčením. Při poklesu teplot pod 5</w:t>
      </w:r>
      <w:r w:rsidRPr="00BD75DE">
        <w:rPr>
          <w:rFonts w:cs="Arial"/>
          <w:color w:val="auto"/>
          <w:vertAlign w:val="superscript"/>
        </w:rPr>
        <w:t>o</w:t>
      </w:r>
      <w:r w:rsidRPr="00BD75DE">
        <w:rPr>
          <w:rFonts w:cs="Arial"/>
          <w:color w:val="auto"/>
        </w:rPr>
        <w:t xml:space="preserve"> C se vlhčení nesmí vykonávat. Voda pro ošetřování musí splňovat ČSN EN 1008 a její teplota smí být nejvýše o 10</w:t>
      </w:r>
      <w:r w:rsidRPr="00BD75DE">
        <w:rPr>
          <w:rFonts w:cs="Arial"/>
          <w:color w:val="auto"/>
          <w:vertAlign w:val="superscript"/>
        </w:rPr>
        <w:t>o</w:t>
      </w:r>
      <w:r w:rsidRPr="00BD75DE">
        <w:rPr>
          <w:rFonts w:cs="Arial"/>
          <w:color w:val="auto"/>
        </w:rPr>
        <w:t xml:space="preserve"> C nižší než je teplota povrchu betonové konstrukce. Ošetřování betonu je možné ukončit v době, kdy pevnost betonu dosáhne 70 % z hodnoty zaručené pevnosti dané třídy.</w:t>
      </w:r>
    </w:p>
    <w:p w14:paraId="01892317" w14:textId="77777777" w:rsidR="008C129D" w:rsidRPr="00BD75DE" w:rsidRDefault="008C129D" w:rsidP="00E70C31">
      <w:pPr>
        <w:pStyle w:val="Nadpis4"/>
        <w:rPr>
          <w:color w:val="auto"/>
        </w:rPr>
      </w:pPr>
      <w:r w:rsidRPr="00BD75DE">
        <w:rPr>
          <w:color w:val="auto"/>
        </w:rPr>
        <w:t>Záznamy o betonování</w:t>
      </w:r>
    </w:p>
    <w:p w14:paraId="0513E288" w14:textId="77777777" w:rsidR="008C129D" w:rsidRPr="00BD75DE" w:rsidRDefault="008C129D" w:rsidP="008C129D">
      <w:pPr>
        <w:pStyle w:val="Zkladntext"/>
        <w:rPr>
          <w:rFonts w:cs="Arial"/>
          <w:color w:val="auto"/>
        </w:rPr>
      </w:pPr>
      <w:r w:rsidRPr="00BD75DE">
        <w:rPr>
          <w:rFonts w:cs="Arial"/>
          <w:color w:val="auto"/>
        </w:rPr>
        <w:t>Zhotovitel zaznamenává během stavby následující údaje o betonování:</w:t>
      </w:r>
    </w:p>
    <w:p w14:paraId="66E61F39" w14:textId="690D5BF1" w:rsidR="008C129D" w:rsidRPr="00BD75DE" w:rsidRDefault="00CF395C"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Ú</w:t>
      </w:r>
      <w:r w:rsidR="008C129D" w:rsidRPr="00BD75DE">
        <w:rPr>
          <w:rFonts w:cs="Arial"/>
          <w:color w:val="auto"/>
        </w:rPr>
        <w:t>daje o způsobu provádění betonářských prací</w:t>
      </w:r>
      <w:r w:rsidRPr="00BD75DE">
        <w:rPr>
          <w:rFonts w:cs="Arial"/>
          <w:color w:val="auto"/>
        </w:rPr>
        <w:t>,</w:t>
      </w:r>
    </w:p>
    <w:p w14:paraId="2548AC4D" w14:textId="408D0A83"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záznam o schválení provádění bednění a výztuže stavbyvedoucím</w:t>
      </w:r>
      <w:r w:rsidR="00CF395C" w:rsidRPr="00BD75DE">
        <w:rPr>
          <w:rFonts w:cs="Arial"/>
          <w:color w:val="auto"/>
        </w:rPr>
        <w:t>,</w:t>
      </w:r>
    </w:p>
    <w:p w14:paraId="7006D159" w14:textId="7DD914E2"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dobu zahájení a ukončení betonáže</w:t>
      </w:r>
      <w:r w:rsidR="00CF395C" w:rsidRPr="00BD75DE">
        <w:rPr>
          <w:rFonts w:cs="Arial"/>
          <w:color w:val="auto"/>
        </w:rPr>
        <w:t>,</w:t>
      </w:r>
      <w:r w:rsidRPr="00BD75DE">
        <w:rPr>
          <w:rFonts w:cs="Arial"/>
          <w:color w:val="auto"/>
        </w:rPr>
        <w:t xml:space="preserve">  </w:t>
      </w:r>
    </w:p>
    <w:p w14:paraId="509A3932" w14:textId="0C032561"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údaje o výrobě a dopravě betonu</w:t>
      </w:r>
      <w:r w:rsidR="00CF395C" w:rsidRPr="00BD75DE">
        <w:rPr>
          <w:rFonts w:cs="Arial"/>
          <w:color w:val="auto"/>
        </w:rPr>
        <w:t>,</w:t>
      </w:r>
    </w:p>
    <w:p w14:paraId="4791025D" w14:textId="6FBDB6B4"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základní charakteristiky betonu a výztuže (třída, jakost)</w:t>
      </w:r>
      <w:r w:rsidR="00CF395C" w:rsidRPr="00BD75DE">
        <w:rPr>
          <w:rFonts w:cs="Arial"/>
          <w:color w:val="auto"/>
        </w:rPr>
        <w:t>,</w:t>
      </w:r>
    </w:p>
    <w:p w14:paraId="21148367" w14:textId="5C1707A2"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způsob zpracování betonové směsi</w:t>
      </w:r>
      <w:r w:rsidR="00CF395C" w:rsidRPr="00BD75DE">
        <w:rPr>
          <w:rFonts w:cs="Arial"/>
          <w:color w:val="auto"/>
        </w:rPr>
        <w:t>,</w:t>
      </w:r>
    </w:p>
    <w:p w14:paraId="2B01C330" w14:textId="7A8CAF95"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údaje o vzorcích pro kontrolní zkoušky</w:t>
      </w:r>
      <w:r w:rsidR="00CF395C" w:rsidRPr="00BD75DE">
        <w:rPr>
          <w:rFonts w:cs="Arial"/>
          <w:color w:val="auto"/>
        </w:rPr>
        <w:t>,</w:t>
      </w:r>
    </w:p>
    <w:p w14:paraId="7DA9C7D3" w14:textId="0238F040"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teplotu vzduchu, vlhkost, opatření pro zajištění průběhu tuhnutí a tvrdnutí betonu</w:t>
      </w:r>
      <w:r w:rsidR="00CF395C" w:rsidRPr="00BD75DE">
        <w:rPr>
          <w:rFonts w:cs="Arial"/>
          <w:color w:val="auto"/>
        </w:rPr>
        <w:t>,</w:t>
      </w:r>
    </w:p>
    <w:p w14:paraId="7563DD1D" w14:textId="5D658A4F"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údaje o vykonaných kontrolách a odstranění zjištěných vad</w:t>
      </w:r>
      <w:r w:rsidR="00CF395C" w:rsidRPr="00BD75DE">
        <w:rPr>
          <w:rFonts w:cs="Arial"/>
          <w:color w:val="auto"/>
        </w:rPr>
        <w:t>.</w:t>
      </w:r>
    </w:p>
    <w:p w14:paraId="13269E4B" w14:textId="77777777" w:rsidR="008C129D" w:rsidRPr="00BD75DE" w:rsidRDefault="008C129D" w:rsidP="00E70C31">
      <w:pPr>
        <w:pStyle w:val="Nadpis4"/>
        <w:rPr>
          <w:color w:val="auto"/>
        </w:rPr>
      </w:pPr>
      <w:r w:rsidRPr="00BD75DE">
        <w:rPr>
          <w:color w:val="auto"/>
        </w:rPr>
        <w:t>Provedení bednění</w:t>
      </w:r>
    </w:p>
    <w:p w14:paraId="4B93675B" w14:textId="77777777" w:rsidR="008C129D" w:rsidRPr="00BD75DE" w:rsidRDefault="008C129D" w:rsidP="008C129D">
      <w:pPr>
        <w:pStyle w:val="Zkladntext"/>
        <w:rPr>
          <w:rFonts w:cs="Arial"/>
          <w:color w:val="auto"/>
        </w:rPr>
      </w:pPr>
      <w:r w:rsidRPr="00BD75DE">
        <w:rPr>
          <w:rFonts w:cs="Arial"/>
          <w:color w:val="auto"/>
        </w:rPr>
        <w:t>Bednění použité na stavbě musí splňovat požadavky na jakost hotových betonových konstrukcí. Jeho konstrukce a skladba musí zaručovat geometrické dodržení rozměrů a povrchy po odbednění musí být kvality, která nevyžaduje dalších úprav povrchů. Mezní úchylky se řídí požadavky ČSN 73 0210-2 v mezích doporučených odchylek dle tabulek. Viditelné hrany konstrukcí budou zkoseny.</w:t>
      </w:r>
    </w:p>
    <w:p w14:paraId="70F0EC2A" w14:textId="77777777" w:rsidR="008C129D" w:rsidRPr="00BD75DE" w:rsidRDefault="008C129D" w:rsidP="00E70C31">
      <w:pPr>
        <w:pStyle w:val="Nadpis4"/>
        <w:rPr>
          <w:color w:val="auto"/>
        </w:rPr>
      </w:pPr>
      <w:r w:rsidRPr="00BD75DE">
        <w:rPr>
          <w:color w:val="auto"/>
        </w:rPr>
        <w:t>Čištění bednění</w:t>
      </w:r>
    </w:p>
    <w:p w14:paraId="65A10CDA" w14:textId="77777777" w:rsidR="008C129D" w:rsidRPr="00BD75DE" w:rsidRDefault="008C129D" w:rsidP="008C129D">
      <w:pPr>
        <w:pStyle w:val="Zkladntext"/>
        <w:rPr>
          <w:rFonts w:cs="Arial"/>
          <w:color w:val="auto"/>
        </w:rPr>
      </w:pPr>
      <w:r w:rsidRPr="00BD75DE">
        <w:rPr>
          <w:rFonts w:cs="Arial"/>
          <w:color w:val="auto"/>
        </w:rPr>
        <w:t>Použité bednění musí být před použitím řádně očištěno a ošetřeno tak, aby byla zajištěna požadovaná kvalita betonových konstrukcí.</w:t>
      </w:r>
    </w:p>
    <w:p w14:paraId="6E77024D" w14:textId="77777777" w:rsidR="008C129D" w:rsidRPr="00BD75DE" w:rsidRDefault="008C129D" w:rsidP="00E70C31">
      <w:pPr>
        <w:pStyle w:val="Nadpis4"/>
        <w:rPr>
          <w:color w:val="auto"/>
        </w:rPr>
      </w:pPr>
      <w:r w:rsidRPr="00BD75DE">
        <w:rPr>
          <w:color w:val="auto"/>
        </w:rPr>
        <w:t>Odstranění bednění</w:t>
      </w:r>
    </w:p>
    <w:p w14:paraId="66A02E85" w14:textId="77777777" w:rsidR="008C129D" w:rsidRPr="00BD75DE" w:rsidRDefault="008C129D" w:rsidP="008C129D">
      <w:pPr>
        <w:pStyle w:val="Zkladntext"/>
        <w:rPr>
          <w:rFonts w:cs="Arial"/>
          <w:color w:val="auto"/>
        </w:rPr>
      </w:pPr>
      <w:r w:rsidRPr="00BD75DE">
        <w:rPr>
          <w:rFonts w:cs="Arial"/>
          <w:color w:val="auto"/>
        </w:rPr>
        <w:t>Odbedňování je nutno provádět tak, aby nedošlo k poškození odbedňovaných ploch, ke vzniku nepřípustných napětí, otřesů a porušení stability. Doba odbednění musí být určena odpovědnou osobou a musí odpovídat platným ČSN. Odbedňovací přípravky musí být schváleného typu.</w:t>
      </w:r>
    </w:p>
    <w:p w14:paraId="49282720" w14:textId="77777777" w:rsidR="008C129D" w:rsidRPr="00BD75DE" w:rsidRDefault="008C129D" w:rsidP="00E70C31">
      <w:pPr>
        <w:pStyle w:val="Nadpis4"/>
        <w:rPr>
          <w:color w:val="auto"/>
        </w:rPr>
      </w:pPr>
      <w:r w:rsidRPr="00BD75DE">
        <w:rPr>
          <w:color w:val="auto"/>
        </w:rPr>
        <w:t>Zabudované prvky</w:t>
      </w:r>
    </w:p>
    <w:p w14:paraId="2471CBF8" w14:textId="77777777" w:rsidR="008C129D" w:rsidRPr="00BD75DE" w:rsidRDefault="008C129D" w:rsidP="008C129D">
      <w:pPr>
        <w:pStyle w:val="Zkladntext"/>
        <w:rPr>
          <w:rFonts w:cs="Arial"/>
          <w:color w:val="auto"/>
        </w:rPr>
      </w:pPr>
      <w:r w:rsidRPr="00BD75DE">
        <w:rPr>
          <w:rFonts w:cs="Arial"/>
          <w:color w:val="auto"/>
        </w:rPr>
        <w:t>Prvky zabudované v betonových konstrukcích jako prostupy, kotevní prvky, trubky apod. musí být ošetřeny tak, aby byla zajištěna životnost a pevné spojení s konstrukcí.</w:t>
      </w:r>
    </w:p>
    <w:p w14:paraId="3CAABEAA" w14:textId="77777777" w:rsidR="008C129D" w:rsidRPr="00BD75DE" w:rsidRDefault="008C129D" w:rsidP="00E70C31">
      <w:pPr>
        <w:pStyle w:val="Nadpis4"/>
        <w:rPr>
          <w:color w:val="auto"/>
        </w:rPr>
      </w:pPr>
      <w:r w:rsidRPr="00BD75DE">
        <w:rPr>
          <w:color w:val="auto"/>
        </w:rPr>
        <w:t>Povrchové úpravy prováděné bez bednění</w:t>
      </w:r>
    </w:p>
    <w:p w14:paraId="7D6143DD" w14:textId="77777777" w:rsidR="008C129D" w:rsidRPr="00BD75DE" w:rsidRDefault="008C129D" w:rsidP="008C129D">
      <w:pPr>
        <w:pStyle w:val="Zkladntext"/>
        <w:rPr>
          <w:rFonts w:cs="Arial"/>
          <w:color w:val="auto"/>
        </w:rPr>
      </w:pPr>
      <w:r w:rsidRPr="00BD75DE">
        <w:rPr>
          <w:rFonts w:cs="Arial"/>
          <w:color w:val="auto"/>
        </w:rPr>
        <w:t>Povrchové úpravy vodorovných betonů budou prováděny podle požadovaného povrchu:</w:t>
      </w:r>
    </w:p>
    <w:p w14:paraId="177579C3" w14:textId="4675B5FE" w:rsidR="008C129D" w:rsidRPr="00BD75DE" w:rsidRDefault="00CF395C"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V</w:t>
      </w:r>
      <w:r w:rsidR="008C129D" w:rsidRPr="00BD75DE">
        <w:rPr>
          <w:rFonts w:cs="Arial"/>
          <w:color w:val="auto"/>
        </w:rPr>
        <w:t>yrovnávacím potěrem</w:t>
      </w:r>
      <w:r w:rsidRPr="00BD75DE">
        <w:rPr>
          <w:rFonts w:cs="Arial"/>
          <w:color w:val="auto"/>
        </w:rPr>
        <w:t>,</w:t>
      </w:r>
    </w:p>
    <w:p w14:paraId="10CCE6B7" w14:textId="62195B2C"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t>úpravou dřevěným hladítkem</w:t>
      </w:r>
      <w:r w:rsidR="00CF395C" w:rsidRPr="00BD75DE">
        <w:rPr>
          <w:rFonts w:cs="Arial"/>
          <w:color w:val="auto"/>
        </w:rPr>
        <w:t>,</w:t>
      </w:r>
    </w:p>
    <w:p w14:paraId="1FBBA8CA" w14:textId="01CB93B6" w:rsidR="008C129D" w:rsidRPr="00BD75DE" w:rsidRDefault="008C129D" w:rsidP="00950150">
      <w:pPr>
        <w:pStyle w:val="Zkladntext"/>
        <w:numPr>
          <w:ilvl w:val="0"/>
          <w:numId w:val="21"/>
        </w:numPr>
        <w:tabs>
          <w:tab w:val="clear" w:pos="360"/>
          <w:tab w:val="num" w:pos="709"/>
        </w:tabs>
        <w:suppressAutoHyphens/>
        <w:autoSpaceDE/>
        <w:autoSpaceDN/>
        <w:adjustRightInd/>
        <w:spacing w:line="100" w:lineRule="atLeast"/>
        <w:ind w:left="709" w:hanging="283"/>
        <w:rPr>
          <w:rFonts w:cs="Arial"/>
          <w:color w:val="auto"/>
        </w:rPr>
      </w:pPr>
      <w:r w:rsidRPr="00BD75DE">
        <w:rPr>
          <w:rFonts w:cs="Arial"/>
          <w:color w:val="auto"/>
        </w:rPr>
        <w:lastRenderedPageBreak/>
        <w:t>úpravou ocelovým hladítkem</w:t>
      </w:r>
      <w:r w:rsidR="00CF395C" w:rsidRPr="00BD75DE">
        <w:rPr>
          <w:rFonts w:cs="Arial"/>
          <w:color w:val="auto"/>
        </w:rPr>
        <w:t>.</w:t>
      </w:r>
    </w:p>
    <w:p w14:paraId="7D470A99" w14:textId="77777777" w:rsidR="008C129D" w:rsidRPr="00BD75DE" w:rsidRDefault="008C129D" w:rsidP="00E70C31">
      <w:pPr>
        <w:pStyle w:val="Nadpis4"/>
        <w:rPr>
          <w:color w:val="auto"/>
        </w:rPr>
      </w:pPr>
      <w:r w:rsidRPr="00BD75DE">
        <w:rPr>
          <w:color w:val="auto"/>
        </w:rPr>
        <w:t>Povrchové úpravy prováděné s bedněním</w:t>
      </w:r>
    </w:p>
    <w:p w14:paraId="296E78C8" w14:textId="7DA80DB9" w:rsidR="008C129D" w:rsidRPr="00BD75DE" w:rsidRDefault="008C129D" w:rsidP="008C129D">
      <w:pPr>
        <w:pStyle w:val="Zkladntext"/>
        <w:rPr>
          <w:rFonts w:cs="Arial"/>
          <w:color w:val="auto"/>
        </w:rPr>
      </w:pPr>
      <w:r w:rsidRPr="00BD75DE">
        <w:rPr>
          <w:rFonts w:cs="Arial"/>
          <w:color w:val="auto"/>
        </w:rPr>
        <w:t>U pohledových be</w:t>
      </w:r>
      <w:r w:rsidR="00A55F8D" w:rsidRPr="00BD75DE">
        <w:rPr>
          <w:rFonts w:cs="Arial"/>
          <w:color w:val="auto"/>
        </w:rPr>
        <w:t xml:space="preserve">tonů je třeba kvalitu zajistit </w:t>
      </w:r>
      <w:r w:rsidRPr="00BD75DE">
        <w:rPr>
          <w:rFonts w:cs="Arial"/>
          <w:color w:val="auto"/>
        </w:rPr>
        <w:t>použitím vhodného bednění. případné úpravy a opravy těchto a ostatních betonů je třeba provádět ihned po odbednění.</w:t>
      </w:r>
    </w:p>
    <w:p w14:paraId="31398120" w14:textId="77777777" w:rsidR="008C129D" w:rsidRPr="00BD75DE" w:rsidRDefault="008C129D" w:rsidP="00E70C31">
      <w:pPr>
        <w:pStyle w:val="Nadpis4"/>
        <w:rPr>
          <w:color w:val="auto"/>
        </w:rPr>
      </w:pPr>
      <w:r w:rsidRPr="00BD75DE">
        <w:rPr>
          <w:color w:val="auto"/>
        </w:rPr>
        <w:t>Stahovací šrouby</w:t>
      </w:r>
    </w:p>
    <w:p w14:paraId="061B8218" w14:textId="77777777" w:rsidR="008C129D" w:rsidRPr="00BD75DE" w:rsidRDefault="008C129D" w:rsidP="008C129D">
      <w:pPr>
        <w:pStyle w:val="Zkladntext"/>
        <w:rPr>
          <w:rFonts w:cs="Arial"/>
          <w:color w:val="auto"/>
        </w:rPr>
      </w:pPr>
      <w:r w:rsidRPr="00BD75DE">
        <w:rPr>
          <w:rFonts w:cs="Arial"/>
          <w:color w:val="auto"/>
        </w:rPr>
        <w:t>Stahovací šrouby musí zajistit stabilitu bednění a snadné odbednění bez porušení konstrukce. Použity budou šrouby dodávané výrobou pro daný typ bednění.</w:t>
      </w:r>
    </w:p>
    <w:p w14:paraId="7E3B2EE8" w14:textId="77777777" w:rsidR="008C129D" w:rsidRPr="00BD75DE" w:rsidRDefault="008C129D" w:rsidP="00E70C31">
      <w:pPr>
        <w:pStyle w:val="Nadpis4"/>
        <w:rPr>
          <w:color w:val="auto"/>
        </w:rPr>
      </w:pPr>
      <w:r w:rsidRPr="00BD75DE">
        <w:rPr>
          <w:color w:val="auto"/>
        </w:rPr>
        <w:t>Povolená tolerance betonů</w:t>
      </w:r>
    </w:p>
    <w:p w14:paraId="3F837E15" w14:textId="77777777" w:rsidR="008C129D" w:rsidRPr="00BD75DE" w:rsidRDefault="008C129D" w:rsidP="008C129D">
      <w:pPr>
        <w:pStyle w:val="Zkladntext"/>
        <w:rPr>
          <w:rFonts w:cs="Arial"/>
          <w:color w:val="auto"/>
        </w:rPr>
      </w:pPr>
      <w:r w:rsidRPr="00BD75DE">
        <w:rPr>
          <w:rFonts w:cs="Arial"/>
          <w:color w:val="auto"/>
        </w:rPr>
        <w:t>Přesnost provádění betonových konstrukcí se řídí ČSN 73 0202–12-6 a požadavky projektu.</w:t>
      </w:r>
    </w:p>
    <w:p w14:paraId="3288B296" w14:textId="77777777" w:rsidR="008C129D" w:rsidRPr="00BD75DE" w:rsidRDefault="008C129D" w:rsidP="008C129D">
      <w:pPr>
        <w:pStyle w:val="Zkladntext"/>
        <w:rPr>
          <w:rFonts w:cs="Arial"/>
          <w:color w:val="auto"/>
        </w:rPr>
      </w:pPr>
    </w:p>
    <w:p w14:paraId="4137FEDB" w14:textId="33236213" w:rsidR="008C129D" w:rsidRPr="00BD75DE" w:rsidRDefault="008C129D" w:rsidP="001E632D">
      <w:pPr>
        <w:pStyle w:val="Nadpis3"/>
        <w:rPr>
          <w:color w:val="auto"/>
        </w:rPr>
      </w:pPr>
      <w:bookmarkStart w:id="149" w:name="__RefHeading__114_799623889"/>
      <w:bookmarkStart w:id="150" w:name="_Toc372206390"/>
      <w:bookmarkStart w:id="151" w:name="_Toc155084628"/>
      <w:bookmarkEnd w:id="149"/>
      <w:r w:rsidRPr="00BD75DE">
        <w:rPr>
          <w:color w:val="auto"/>
        </w:rPr>
        <w:t>Potrubní vedení, inženýrské sítě</w:t>
      </w:r>
      <w:bookmarkEnd w:id="150"/>
      <w:bookmarkEnd w:id="151"/>
    </w:p>
    <w:p w14:paraId="1C38F3A6" w14:textId="77777777" w:rsidR="008C129D" w:rsidRPr="00BD75DE" w:rsidRDefault="008C129D" w:rsidP="00E70C31">
      <w:pPr>
        <w:pStyle w:val="Nadpis4"/>
        <w:rPr>
          <w:color w:val="auto"/>
        </w:rPr>
      </w:pPr>
      <w:r w:rsidRPr="00BD75DE">
        <w:rPr>
          <w:color w:val="auto"/>
        </w:rPr>
        <w:t>Kladení potrubí</w:t>
      </w:r>
    </w:p>
    <w:p w14:paraId="4FE7E3D9" w14:textId="77777777" w:rsidR="008C129D" w:rsidRPr="00BD75DE" w:rsidRDefault="008C129D" w:rsidP="008C129D">
      <w:pPr>
        <w:pStyle w:val="Zkladntext"/>
        <w:rPr>
          <w:rFonts w:cs="Arial"/>
          <w:color w:val="auto"/>
        </w:rPr>
      </w:pPr>
      <w:r w:rsidRPr="00BD75DE">
        <w:rPr>
          <w:rFonts w:cs="Arial"/>
          <w:color w:val="auto"/>
        </w:rPr>
        <w:t>Veškerá potrubí použitá na stavbě musí vyhovovat požadavkům projektu. Materiál, těsnění a uložení potrubí bude provedeno dle příslušných ČSN či jiných norem platných pro použité druhy potrubí.</w:t>
      </w:r>
    </w:p>
    <w:p w14:paraId="0E1CCCAF" w14:textId="77777777" w:rsidR="008C129D" w:rsidRPr="00BD75DE" w:rsidRDefault="008C129D" w:rsidP="00E70C31">
      <w:pPr>
        <w:pStyle w:val="Nadpis4"/>
        <w:rPr>
          <w:color w:val="auto"/>
        </w:rPr>
      </w:pPr>
      <w:r w:rsidRPr="00BD75DE">
        <w:rPr>
          <w:color w:val="auto"/>
        </w:rPr>
        <w:t>Uložení potrubí</w:t>
      </w:r>
    </w:p>
    <w:p w14:paraId="01E508AE" w14:textId="77777777" w:rsidR="008C129D" w:rsidRPr="00BD75DE" w:rsidRDefault="008C129D" w:rsidP="008C129D">
      <w:pPr>
        <w:pStyle w:val="Zkladntext"/>
        <w:rPr>
          <w:rFonts w:cs="Arial"/>
          <w:color w:val="auto"/>
        </w:rPr>
      </w:pPr>
      <w:r w:rsidRPr="00BD75DE">
        <w:rPr>
          <w:rFonts w:cs="Arial"/>
          <w:color w:val="auto"/>
        </w:rPr>
        <w:t>Potrubí bude kladeno v pažených výkopech. V místech výskytu podzemní vody bude na dně výkopu provedena štěrkopísková vrstva a odvodňovací drenáž. Potrubí bude kladeno do pískového lože. Obsypy a zásypy musí být provedeny v celé šířce výkopu vhodným materiálem a musí být zhutněny po obou stranách potrubí rovnoměrně.</w:t>
      </w:r>
    </w:p>
    <w:p w14:paraId="4A8AAA0A" w14:textId="77777777" w:rsidR="008C129D" w:rsidRPr="00BD75DE" w:rsidRDefault="008C129D" w:rsidP="00E70C31">
      <w:pPr>
        <w:pStyle w:val="Nadpis4"/>
        <w:rPr>
          <w:color w:val="auto"/>
        </w:rPr>
      </w:pPr>
      <w:r w:rsidRPr="00BD75DE">
        <w:rPr>
          <w:color w:val="auto"/>
        </w:rPr>
        <w:t>Úprava okolí trub</w:t>
      </w:r>
    </w:p>
    <w:p w14:paraId="44AA2FA1" w14:textId="25454393" w:rsidR="008C129D" w:rsidRPr="00BD75DE" w:rsidRDefault="008C129D" w:rsidP="008C129D">
      <w:pPr>
        <w:pStyle w:val="Zkladntext"/>
        <w:rPr>
          <w:rFonts w:cs="Arial"/>
          <w:color w:val="auto"/>
        </w:rPr>
      </w:pPr>
      <w:r w:rsidRPr="00BD75DE">
        <w:rPr>
          <w:rFonts w:cs="Arial"/>
          <w:color w:val="auto"/>
        </w:rPr>
        <w:t xml:space="preserve">U </w:t>
      </w:r>
      <w:r w:rsidR="00697258" w:rsidRPr="00BD75DE">
        <w:rPr>
          <w:rFonts w:cs="Arial"/>
          <w:color w:val="auto"/>
        </w:rPr>
        <w:t xml:space="preserve">trub z HD PE (PE 100) je </w:t>
      </w:r>
      <w:r w:rsidRPr="00BD75DE">
        <w:rPr>
          <w:rFonts w:cs="Arial"/>
          <w:color w:val="auto"/>
        </w:rPr>
        <w:t>třeba provádět zásypy a obsypy důsledně dle pokynů výrobce a příslušných návodů k těmto pracím. Zásypový materiál musí být použit takový, aby nedošlo k porušení potrubí.</w:t>
      </w:r>
    </w:p>
    <w:p w14:paraId="4FF216D8" w14:textId="77777777" w:rsidR="008C129D" w:rsidRPr="00BD75DE" w:rsidRDefault="008C129D" w:rsidP="00E70C31">
      <w:pPr>
        <w:pStyle w:val="Nadpis4"/>
        <w:rPr>
          <w:color w:val="auto"/>
        </w:rPr>
      </w:pPr>
      <w:r w:rsidRPr="00BD75DE">
        <w:rPr>
          <w:color w:val="auto"/>
        </w:rPr>
        <w:t>Kotevní bloky</w:t>
      </w:r>
    </w:p>
    <w:p w14:paraId="156330C4" w14:textId="77777777" w:rsidR="008C129D" w:rsidRPr="00BD75DE" w:rsidRDefault="008C129D" w:rsidP="008C129D">
      <w:pPr>
        <w:pStyle w:val="Zkladntext"/>
        <w:rPr>
          <w:rFonts w:cs="Arial"/>
          <w:color w:val="auto"/>
        </w:rPr>
      </w:pPr>
      <w:r w:rsidRPr="00BD75DE">
        <w:rPr>
          <w:rFonts w:cs="Arial"/>
          <w:color w:val="auto"/>
        </w:rPr>
        <w:t>U tlakových potrubí v místech šoupátek, kolen, T kusů a potrubí ve velkém spádu budou vybudovány kotevní bloky tak, aby nedošlo k posunu potrubí vlivem sil, vznikajících tlakem v potrubí viz výkresová dokumentace.</w:t>
      </w:r>
    </w:p>
    <w:p w14:paraId="19528FF2" w14:textId="77777777" w:rsidR="008C129D" w:rsidRPr="00BD75DE" w:rsidRDefault="008C129D" w:rsidP="00E70C31">
      <w:pPr>
        <w:pStyle w:val="Nadpis4"/>
        <w:rPr>
          <w:color w:val="auto"/>
        </w:rPr>
      </w:pPr>
      <w:r w:rsidRPr="00BD75DE">
        <w:rPr>
          <w:color w:val="auto"/>
        </w:rPr>
        <w:t>Spojování potrubí</w:t>
      </w:r>
    </w:p>
    <w:p w14:paraId="0F68E7FF" w14:textId="77777777" w:rsidR="008C129D" w:rsidRPr="00BD75DE" w:rsidRDefault="008C129D" w:rsidP="008C129D">
      <w:pPr>
        <w:pStyle w:val="Zkladntext"/>
        <w:rPr>
          <w:rFonts w:cs="Arial"/>
          <w:color w:val="auto"/>
        </w:rPr>
      </w:pPr>
      <w:r w:rsidRPr="00BD75DE">
        <w:rPr>
          <w:rFonts w:cs="Arial"/>
          <w:color w:val="auto"/>
        </w:rPr>
        <w:t>Spojování potrubí bude prováděno dle pokynů výrobce potrubí, budou používány spojovací prvky podle typu spoje a podle technologických předpisů montáže příslušných trubních materiálů.</w:t>
      </w:r>
    </w:p>
    <w:p w14:paraId="4698D423" w14:textId="511EFB88" w:rsidR="008C129D" w:rsidRPr="00BD75DE" w:rsidRDefault="008C129D" w:rsidP="008C129D">
      <w:pPr>
        <w:tabs>
          <w:tab w:val="left" w:pos="900"/>
        </w:tabs>
        <w:rPr>
          <w:rFonts w:cs="Arial"/>
        </w:rPr>
      </w:pPr>
      <w:r w:rsidRPr="00BD75DE">
        <w:rPr>
          <w:rFonts w:cs="Arial"/>
        </w:rPr>
        <w:t>Veškeré spoje na litinovém potrubí budou prováděny pomocí zámkových spojů. Potrubí z nerezu bude spojováno svařováním nebo pomocí nerezových přírub.</w:t>
      </w:r>
    </w:p>
    <w:p w14:paraId="700F2CE3" w14:textId="77777777" w:rsidR="008C129D" w:rsidRPr="00BD75DE" w:rsidRDefault="008C129D" w:rsidP="008C129D">
      <w:pPr>
        <w:tabs>
          <w:tab w:val="left" w:pos="900"/>
        </w:tabs>
        <w:rPr>
          <w:rFonts w:cs="Arial"/>
        </w:rPr>
      </w:pPr>
      <w:r w:rsidRPr="00BD75DE">
        <w:rPr>
          <w:rFonts w:cs="Arial"/>
        </w:rPr>
        <w:t>Povrchy spojů musí být před zahájením a při provádění prací udržovány v naprosté čistotě.</w:t>
      </w:r>
    </w:p>
    <w:p w14:paraId="1139E911" w14:textId="77777777" w:rsidR="008C129D" w:rsidRPr="00BD75DE" w:rsidRDefault="008C129D" w:rsidP="00E70C31">
      <w:pPr>
        <w:pStyle w:val="Nadpis4"/>
        <w:rPr>
          <w:color w:val="auto"/>
        </w:rPr>
      </w:pPr>
      <w:r w:rsidRPr="00BD75DE">
        <w:rPr>
          <w:color w:val="auto"/>
        </w:rPr>
        <w:t>Svařování spojů plastového potrubí</w:t>
      </w:r>
    </w:p>
    <w:p w14:paraId="75AEFA87" w14:textId="29849A06" w:rsidR="008C129D" w:rsidRPr="00BD75DE" w:rsidRDefault="008C129D" w:rsidP="008C129D">
      <w:pPr>
        <w:pStyle w:val="Zkladntext"/>
        <w:rPr>
          <w:rFonts w:cs="Arial"/>
          <w:color w:val="auto"/>
        </w:rPr>
      </w:pPr>
      <w:r w:rsidRPr="00BD75DE">
        <w:rPr>
          <w:rFonts w:cs="Arial"/>
          <w:color w:val="auto"/>
        </w:rPr>
        <w:t>Svařování potrubí z PE bude provedeno dle pokynů výrobce a příslušných předpisů. Oba spojované materiály musí mít stejné fyzikální charakteristiky. Spoj musí mít alespoň takové parametry jako má vlastní potrubí.</w:t>
      </w:r>
    </w:p>
    <w:p w14:paraId="54CE0693" w14:textId="77777777" w:rsidR="008C129D" w:rsidRPr="00BD75DE" w:rsidRDefault="008C129D" w:rsidP="00E70C31">
      <w:pPr>
        <w:pStyle w:val="Nadpis4"/>
        <w:rPr>
          <w:color w:val="auto"/>
        </w:rPr>
      </w:pPr>
      <w:r w:rsidRPr="00BD75DE">
        <w:rPr>
          <w:color w:val="auto"/>
        </w:rPr>
        <w:t>Přírubové spoje</w:t>
      </w:r>
    </w:p>
    <w:p w14:paraId="7EDF2737" w14:textId="77777777" w:rsidR="008C129D" w:rsidRPr="00BD75DE" w:rsidRDefault="008C129D" w:rsidP="008C129D">
      <w:pPr>
        <w:pStyle w:val="Zkladntext"/>
        <w:rPr>
          <w:rFonts w:cs="Arial"/>
          <w:color w:val="auto"/>
        </w:rPr>
      </w:pPr>
      <w:r w:rsidRPr="00BD75DE">
        <w:rPr>
          <w:rFonts w:cs="Arial"/>
          <w:color w:val="auto"/>
        </w:rPr>
        <w:t>Použité příruby, těsnění, spojovací materiál a postup provádění se řídí ČSN EN 1092-1.</w:t>
      </w:r>
    </w:p>
    <w:p w14:paraId="51F065CF" w14:textId="77777777" w:rsidR="008C129D" w:rsidRPr="00BD75DE" w:rsidRDefault="008C129D" w:rsidP="00E70C31">
      <w:pPr>
        <w:pStyle w:val="Nadpis4"/>
        <w:rPr>
          <w:color w:val="auto"/>
        </w:rPr>
      </w:pPr>
      <w:r w:rsidRPr="00BD75DE">
        <w:rPr>
          <w:color w:val="auto"/>
        </w:rPr>
        <w:t>Řezání trub</w:t>
      </w:r>
    </w:p>
    <w:p w14:paraId="0E7EA7B8" w14:textId="77777777" w:rsidR="008C129D" w:rsidRPr="00BD75DE" w:rsidRDefault="008C129D" w:rsidP="008C129D">
      <w:pPr>
        <w:pStyle w:val="Zkladntext"/>
        <w:rPr>
          <w:rFonts w:cs="Arial"/>
          <w:color w:val="auto"/>
        </w:rPr>
      </w:pPr>
      <w:r w:rsidRPr="00BD75DE">
        <w:rPr>
          <w:rFonts w:cs="Arial"/>
          <w:color w:val="auto"/>
        </w:rPr>
        <w:t>Řezání trub bude provedeno dle pokynů výrobce tak, aby nedošlo k porušení povrchové ochrany a bylo umožněno dokonalé spojení trub. Porušené povrchové ochrany musí být opraveny.</w:t>
      </w:r>
    </w:p>
    <w:p w14:paraId="2BF4F870" w14:textId="77777777" w:rsidR="008C129D" w:rsidRPr="00BD75DE" w:rsidRDefault="008C129D" w:rsidP="00E70C31">
      <w:pPr>
        <w:pStyle w:val="Nadpis4"/>
        <w:rPr>
          <w:color w:val="auto"/>
        </w:rPr>
      </w:pPr>
      <w:r w:rsidRPr="00BD75DE">
        <w:rPr>
          <w:color w:val="auto"/>
        </w:rPr>
        <w:lastRenderedPageBreak/>
        <w:t>Potrubí a spoje u objektu</w:t>
      </w:r>
    </w:p>
    <w:p w14:paraId="6FEBBC2C" w14:textId="2C9024B8" w:rsidR="008C129D" w:rsidRPr="00BD75DE" w:rsidRDefault="008C129D" w:rsidP="008C129D">
      <w:pPr>
        <w:pStyle w:val="Zkladntext"/>
        <w:rPr>
          <w:rFonts w:cs="Arial"/>
          <w:color w:val="auto"/>
        </w:rPr>
      </w:pPr>
      <w:r w:rsidRPr="00BD75DE">
        <w:rPr>
          <w:rFonts w:cs="Arial"/>
          <w:color w:val="auto"/>
        </w:rPr>
        <w:t xml:space="preserve">Potrubí procházející objektem (stěnou, podlahou apod.) musí být provedeno tak, aby byl umožněn dilatační pohyb mezi potrubím a konstrukcí a nemohlo dojít k porušení potrubí. U konstrukcí vodotěsných bude postup veden </w:t>
      </w:r>
      <w:r w:rsidR="00697258" w:rsidRPr="00BD75DE">
        <w:rPr>
          <w:rFonts w:cs="Arial"/>
          <w:color w:val="auto"/>
        </w:rPr>
        <w:t xml:space="preserve">prostupovým těsněním </w:t>
      </w:r>
      <w:r w:rsidRPr="00BD75DE">
        <w:rPr>
          <w:rFonts w:cs="Arial"/>
          <w:color w:val="auto"/>
        </w:rPr>
        <w:t>se zajištěním vodotěsnosti.</w:t>
      </w:r>
    </w:p>
    <w:p w14:paraId="419EDBDF" w14:textId="77777777" w:rsidR="008C129D" w:rsidRPr="00BD75DE" w:rsidRDefault="008C129D" w:rsidP="00E70C31">
      <w:pPr>
        <w:pStyle w:val="Nadpis4"/>
        <w:rPr>
          <w:color w:val="auto"/>
        </w:rPr>
      </w:pPr>
      <w:r w:rsidRPr="00BD75DE">
        <w:rPr>
          <w:color w:val="auto"/>
        </w:rPr>
        <w:t>Označení trubních vedení</w:t>
      </w:r>
    </w:p>
    <w:p w14:paraId="0665C578" w14:textId="77777777" w:rsidR="008C129D" w:rsidRPr="00BD75DE" w:rsidRDefault="008C129D" w:rsidP="008C129D">
      <w:pPr>
        <w:rPr>
          <w:rFonts w:cs="Arial"/>
        </w:rPr>
      </w:pPr>
      <w:r w:rsidRPr="00BD75DE">
        <w:rPr>
          <w:rFonts w:cs="Arial"/>
        </w:rPr>
        <w:t xml:space="preserve">Vodovodní potrubí a jejich armatury musí být označené tak, aby bylo možno určit jejich polohu. V zastavěném území musí být označeny orientačními tabulkami. </w:t>
      </w:r>
    </w:p>
    <w:p w14:paraId="09553CB4" w14:textId="224549DA" w:rsidR="008C129D" w:rsidRPr="00BD75DE" w:rsidRDefault="008C129D" w:rsidP="008C129D">
      <w:pPr>
        <w:rPr>
          <w:rFonts w:cs="Arial"/>
        </w:rPr>
      </w:pPr>
      <w:r w:rsidRPr="00BD75DE">
        <w:rPr>
          <w:rFonts w:cs="Arial"/>
        </w:rPr>
        <w:t>Na trubním vedení vodovodního potrubí bude položen vodící identifikační vodič CY 4 mm</w:t>
      </w:r>
      <w:r w:rsidRPr="00BD75DE">
        <w:rPr>
          <w:rFonts w:cs="Arial"/>
          <w:vertAlign w:val="superscript"/>
        </w:rPr>
        <w:t>2</w:t>
      </w:r>
      <w:r w:rsidRPr="00BD75DE">
        <w:rPr>
          <w:rFonts w:cs="Arial"/>
        </w:rPr>
        <w:t>, který musí být připojen na kovové armatury do poklopu u zemní soupravy. Nad vodovodním potrubím</w:t>
      </w:r>
      <w:r w:rsidR="00836A73" w:rsidRPr="00BD75DE">
        <w:rPr>
          <w:rFonts w:cs="Arial"/>
        </w:rPr>
        <w:t xml:space="preserve"> ve výkopu</w:t>
      </w:r>
      <w:r w:rsidRPr="00BD75DE">
        <w:rPr>
          <w:rFonts w:cs="Arial"/>
        </w:rPr>
        <w:t xml:space="preserve"> bude položena modrá výstražná fólie. Mimo zastavěné území budou </w:t>
      </w:r>
      <w:r w:rsidR="00836A73" w:rsidRPr="00BD75DE">
        <w:rPr>
          <w:rFonts w:cs="Arial"/>
        </w:rPr>
        <w:t>ponechány stávající</w:t>
      </w:r>
      <w:r w:rsidRPr="00BD75DE">
        <w:rPr>
          <w:rFonts w:cs="Arial"/>
        </w:rPr>
        <w:t xml:space="preserve"> </w:t>
      </w:r>
      <w:r w:rsidR="00836A73" w:rsidRPr="00BD75DE">
        <w:rPr>
          <w:rFonts w:cs="Arial"/>
        </w:rPr>
        <w:t>sloupky</w:t>
      </w:r>
      <w:r w:rsidRPr="00BD75DE">
        <w:rPr>
          <w:rFonts w:cs="Arial"/>
        </w:rPr>
        <w:t xml:space="preserve"> s orientačními tabulkami</w:t>
      </w:r>
      <w:r w:rsidR="00836A73" w:rsidRPr="00BD75DE">
        <w:rPr>
          <w:rFonts w:cs="Arial"/>
        </w:rPr>
        <w:t xml:space="preserve"> (obnovit - natřít, vyměnit tabulky v případě poškození)</w:t>
      </w:r>
      <w:r w:rsidRPr="00BD75DE">
        <w:rPr>
          <w:rFonts w:cs="Arial"/>
        </w:rPr>
        <w:t>.</w:t>
      </w:r>
    </w:p>
    <w:p w14:paraId="7BC4369C" w14:textId="1FD68A8E" w:rsidR="008C129D" w:rsidRPr="00F4762A" w:rsidRDefault="008C129D" w:rsidP="001A6229">
      <w:pPr>
        <w:rPr>
          <w:b/>
          <w:color w:val="FF0000"/>
        </w:rPr>
      </w:pPr>
    </w:p>
    <w:p w14:paraId="1C35B0B7" w14:textId="0D98A7AD" w:rsidR="008C129D" w:rsidRPr="00BD75DE" w:rsidRDefault="007D1C63" w:rsidP="001E632D">
      <w:pPr>
        <w:pStyle w:val="Nadpis3"/>
        <w:rPr>
          <w:color w:val="auto"/>
        </w:rPr>
      </w:pPr>
      <w:bookmarkStart w:id="152" w:name="_Toc372206391"/>
      <w:bookmarkStart w:id="153" w:name="_Toc155084629"/>
      <w:r w:rsidRPr="00BD75DE">
        <w:rPr>
          <w:color w:val="auto"/>
        </w:rPr>
        <w:t xml:space="preserve">Obslužné </w:t>
      </w:r>
      <w:r w:rsidR="008C129D" w:rsidRPr="00BD75DE">
        <w:rPr>
          <w:color w:val="auto"/>
        </w:rPr>
        <w:t>komunikace</w:t>
      </w:r>
      <w:bookmarkEnd w:id="152"/>
      <w:bookmarkEnd w:id="153"/>
    </w:p>
    <w:p w14:paraId="298D1DE6" w14:textId="1B76F4AC" w:rsidR="00580528" w:rsidRPr="00BD75DE" w:rsidRDefault="00580528" w:rsidP="00580528"/>
    <w:p w14:paraId="0686AEE8" w14:textId="13E10F35" w:rsidR="008B661B" w:rsidRPr="00BD75DE" w:rsidRDefault="008B661B" w:rsidP="00BD75DE">
      <w:pPr>
        <w:rPr>
          <w:rFonts w:cs="Arial"/>
        </w:rPr>
      </w:pPr>
      <w:r w:rsidRPr="00BD75DE">
        <w:rPr>
          <w:rFonts w:cs="Arial"/>
          <w:szCs w:val="22"/>
        </w:rPr>
        <w:t xml:space="preserve">Povrchy území dotčené stavbou vodovodních řadů a odpadu budou uvedeny do původního stavu. </w:t>
      </w:r>
    </w:p>
    <w:p w14:paraId="6B18A51B" w14:textId="0DA3F4DC" w:rsidR="008B661B" w:rsidRPr="00BD75DE" w:rsidRDefault="008B661B" w:rsidP="001A6229">
      <w:pPr>
        <w:rPr>
          <w:b/>
        </w:rPr>
      </w:pPr>
    </w:p>
    <w:p w14:paraId="0E42B856" w14:textId="77777777" w:rsidR="008B661B" w:rsidRPr="00BD75DE" w:rsidRDefault="008B661B" w:rsidP="001E632D">
      <w:pPr>
        <w:pStyle w:val="Nadpis3"/>
        <w:rPr>
          <w:color w:val="auto"/>
        </w:rPr>
      </w:pPr>
      <w:bookmarkStart w:id="154" w:name="_Toc372206392"/>
      <w:bookmarkStart w:id="155" w:name="_Toc155084630"/>
      <w:r w:rsidRPr="00BD75DE">
        <w:rPr>
          <w:color w:val="auto"/>
        </w:rPr>
        <w:t>Práce ovlivňující vodní toky</w:t>
      </w:r>
      <w:bookmarkEnd w:id="154"/>
      <w:bookmarkEnd w:id="155"/>
    </w:p>
    <w:p w14:paraId="30A67D8E" w14:textId="77777777" w:rsidR="008B661B" w:rsidRPr="00BD75DE" w:rsidRDefault="008B661B" w:rsidP="00E70C31">
      <w:pPr>
        <w:pStyle w:val="Nadpis4"/>
        <w:rPr>
          <w:color w:val="auto"/>
        </w:rPr>
      </w:pPr>
      <w:r w:rsidRPr="00BD75DE">
        <w:rPr>
          <w:color w:val="auto"/>
        </w:rPr>
        <w:t>Kontaminace zásob vody</w:t>
      </w:r>
    </w:p>
    <w:p w14:paraId="7E2B80E8" w14:textId="77777777" w:rsidR="008B661B" w:rsidRPr="00BD75DE" w:rsidRDefault="008B661B" w:rsidP="008B661B">
      <w:pPr>
        <w:pStyle w:val="Zkladntext"/>
        <w:rPr>
          <w:rFonts w:cs="Arial"/>
          <w:color w:val="auto"/>
        </w:rPr>
      </w:pPr>
      <w:r w:rsidRPr="00BD75DE">
        <w:rPr>
          <w:rFonts w:cs="Arial"/>
          <w:color w:val="auto"/>
        </w:rPr>
        <w:t xml:space="preserve">Stroje a materiály použité během stavby nesmí způsobit kontaminaci spodních vod. </w:t>
      </w:r>
    </w:p>
    <w:p w14:paraId="65F5631A" w14:textId="2A80A85B" w:rsidR="008B661B" w:rsidRPr="00BD75DE" w:rsidRDefault="008B661B" w:rsidP="001A6229">
      <w:pPr>
        <w:rPr>
          <w:b/>
        </w:rPr>
      </w:pPr>
    </w:p>
    <w:p w14:paraId="450E25A5" w14:textId="77777777" w:rsidR="008B661B" w:rsidRPr="00BD75DE" w:rsidRDefault="008B661B" w:rsidP="001E632D">
      <w:pPr>
        <w:pStyle w:val="Nadpis3"/>
        <w:rPr>
          <w:color w:val="auto"/>
        </w:rPr>
      </w:pPr>
      <w:bookmarkStart w:id="156" w:name="_Toc372206393"/>
      <w:bookmarkStart w:id="157" w:name="_Toc155084631"/>
      <w:r w:rsidRPr="00BD75DE">
        <w:rPr>
          <w:color w:val="auto"/>
        </w:rPr>
        <w:t>Požadavky na jakost materiálů</w:t>
      </w:r>
      <w:bookmarkEnd w:id="156"/>
      <w:bookmarkEnd w:id="157"/>
    </w:p>
    <w:p w14:paraId="4AC6F891" w14:textId="77777777" w:rsidR="008B661B" w:rsidRPr="00BD75DE" w:rsidRDefault="008B661B" w:rsidP="00E70C31">
      <w:pPr>
        <w:pStyle w:val="Nadpis4"/>
        <w:rPr>
          <w:color w:val="auto"/>
        </w:rPr>
      </w:pPr>
      <w:r w:rsidRPr="00BD75DE">
        <w:rPr>
          <w:color w:val="auto"/>
        </w:rPr>
        <w:t>Materiálové normy</w:t>
      </w:r>
    </w:p>
    <w:p w14:paraId="4E3AB368" w14:textId="77777777" w:rsidR="008B661B" w:rsidRPr="00BD75DE" w:rsidRDefault="008B661B" w:rsidP="008B661B">
      <w:pPr>
        <w:pStyle w:val="Zkladntext"/>
        <w:rPr>
          <w:rFonts w:cs="Arial"/>
          <w:color w:val="auto"/>
        </w:rPr>
      </w:pPr>
      <w:r w:rsidRPr="00BD75DE">
        <w:rPr>
          <w:rFonts w:cs="Arial"/>
          <w:color w:val="auto"/>
        </w:rPr>
        <w:t>Veškeré materiály, použité na stavbě musí vyhovovat ČSN, nebo být vybaveny patřičnými atesty, platnými v ČR.</w:t>
      </w:r>
    </w:p>
    <w:p w14:paraId="3D0189BA" w14:textId="77777777" w:rsidR="008B661B" w:rsidRPr="00BD75DE" w:rsidRDefault="008B661B" w:rsidP="00E70C31">
      <w:pPr>
        <w:pStyle w:val="Nadpis4"/>
        <w:rPr>
          <w:color w:val="auto"/>
        </w:rPr>
      </w:pPr>
      <w:r w:rsidRPr="00BD75DE">
        <w:rPr>
          <w:color w:val="auto"/>
        </w:rPr>
        <w:t>Skladování materiálu</w:t>
      </w:r>
    </w:p>
    <w:p w14:paraId="7F0D8274" w14:textId="77777777" w:rsidR="008B661B" w:rsidRPr="00BD75DE" w:rsidRDefault="008B661B" w:rsidP="008B661B">
      <w:pPr>
        <w:pStyle w:val="Zkladntext"/>
        <w:rPr>
          <w:rFonts w:cs="Arial"/>
          <w:color w:val="auto"/>
        </w:rPr>
      </w:pPr>
      <w:r w:rsidRPr="00BD75DE">
        <w:rPr>
          <w:rFonts w:cs="Arial"/>
          <w:color w:val="auto"/>
        </w:rPr>
        <w:t>Materiál musí být skladován tak, jak předepisuje výrobce nebo příslušný předpis. Různé druhy materiálu musí být skladovány odděleně, aby nedošlo k jejich záměně. Materiál, který byl při skladování znehodnocen špatným způsobem skladování nebo ošetřování nebo má prošlou lhůtu použití, nesmí být na stavbě použit a musí být na náklady Zhotovitele neprodleně ze stavby odstraněn.</w:t>
      </w:r>
    </w:p>
    <w:p w14:paraId="44528CD5" w14:textId="77777777" w:rsidR="008B661B" w:rsidRPr="00BD75DE" w:rsidRDefault="008B661B" w:rsidP="00E70C31">
      <w:pPr>
        <w:pStyle w:val="Nadpis4"/>
        <w:rPr>
          <w:color w:val="auto"/>
        </w:rPr>
      </w:pPr>
      <w:r w:rsidRPr="00BD75DE">
        <w:rPr>
          <w:color w:val="auto"/>
        </w:rPr>
        <w:t>Manipulace a užití materiálu</w:t>
      </w:r>
    </w:p>
    <w:p w14:paraId="2DF1A86A" w14:textId="77777777" w:rsidR="008B661B" w:rsidRPr="00BD75DE" w:rsidRDefault="008B661B" w:rsidP="008B661B">
      <w:pPr>
        <w:pStyle w:val="Zkladntext"/>
        <w:rPr>
          <w:rFonts w:cs="Arial"/>
          <w:color w:val="auto"/>
        </w:rPr>
      </w:pPr>
      <w:r w:rsidRPr="00BD75DE">
        <w:rPr>
          <w:rFonts w:cs="Arial"/>
          <w:color w:val="auto"/>
        </w:rPr>
        <w:t>Materiálem smí být manipulováno jen dle předpisů výrobce, závazných ČSN a ostatních předpisů, které se k manipulaci vztahují. Při manipulaci nesmí dojít k poškození materiálu. Materiál, poškozený při manipulaci, smí být opraven a na stavbě použit jen se souhlasem investora. Způsob opravy poškozeného materiálu musí být investorem odsouhlasen.</w:t>
      </w:r>
    </w:p>
    <w:p w14:paraId="2AD6A69A" w14:textId="77777777" w:rsidR="008B661B" w:rsidRPr="00BD75DE" w:rsidRDefault="008B661B" w:rsidP="008B661B">
      <w:pPr>
        <w:pStyle w:val="Zkladntext"/>
        <w:rPr>
          <w:rFonts w:cs="Arial"/>
          <w:color w:val="auto"/>
        </w:rPr>
      </w:pPr>
      <w:r w:rsidRPr="00BD75DE">
        <w:rPr>
          <w:rFonts w:cs="Arial"/>
          <w:color w:val="auto"/>
        </w:rPr>
        <w:t>Materiál smí být použit jen tam, kde je jeho použití předepsáno projektem nebo bylo jeho použití dohodnuto jinak. Pokud byl zabudován neschválený materiál, provede jeho odstranění a zabudování správného materiálu na své náklady Zhotovitel. Zhotovitel na své náklady též odstraní nebo opraví zabudovaný poškozený materiál.</w:t>
      </w:r>
    </w:p>
    <w:p w14:paraId="07C22F5A" w14:textId="77777777" w:rsidR="008B661B" w:rsidRPr="00BD75DE" w:rsidRDefault="008B661B" w:rsidP="00E70C31">
      <w:pPr>
        <w:pStyle w:val="Nadpis4"/>
        <w:rPr>
          <w:color w:val="auto"/>
        </w:rPr>
      </w:pPr>
      <w:r w:rsidRPr="00BD75DE">
        <w:rPr>
          <w:color w:val="auto"/>
        </w:rPr>
        <w:t>Voda</w:t>
      </w:r>
    </w:p>
    <w:p w14:paraId="3F9F3529" w14:textId="77777777" w:rsidR="008B661B" w:rsidRPr="00BD75DE" w:rsidRDefault="008B661B" w:rsidP="008B661B">
      <w:pPr>
        <w:pStyle w:val="Zkladntext"/>
        <w:rPr>
          <w:rFonts w:cs="Arial"/>
          <w:color w:val="auto"/>
        </w:rPr>
      </w:pPr>
      <w:r w:rsidRPr="00BD75DE">
        <w:rPr>
          <w:rFonts w:cs="Arial"/>
          <w:color w:val="auto"/>
        </w:rPr>
        <w:t xml:space="preserve">Pro potřeby stavby bude použita voda z vodovodní sítě, která musí odpovídat vyhlášce 252/2004 Sb. Voda pro výrobu betonu musí odpovídat ČSN EN 1008. Použití místní podzemní vody je možné na riziko Zhotovitele pouze pro podkladní betony. </w:t>
      </w:r>
    </w:p>
    <w:p w14:paraId="59C738D7" w14:textId="77777777" w:rsidR="008B661B" w:rsidRPr="00BD75DE" w:rsidRDefault="008B661B" w:rsidP="00E70C31">
      <w:pPr>
        <w:pStyle w:val="Nadpis4"/>
        <w:rPr>
          <w:color w:val="auto"/>
        </w:rPr>
      </w:pPr>
      <w:r w:rsidRPr="00BD75DE">
        <w:rPr>
          <w:color w:val="auto"/>
        </w:rPr>
        <w:lastRenderedPageBreak/>
        <w:t>Přísady do betonu</w:t>
      </w:r>
    </w:p>
    <w:p w14:paraId="4ADC6CDE" w14:textId="77777777" w:rsidR="008B661B" w:rsidRPr="00BD75DE" w:rsidRDefault="008B661B" w:rsidP="008B661B">
      <w:pPr>
        <w:pStyle w:val="Zkladntext"/>
        <w:rPr>
          <w:rFonts w:cs="Arial"/>
          <w:color w:val="auto"/>
        </w:rPr>
      </w:pPr>
      <w:r w:rsidRPr="00BD75DE">
        <w:rPr>
          <w:rFonts w:cs="Arial"/>
          <w:color w:val="auto"/>
        </w:rPr>
        <w:t>Přísady do betonu lze použít jen takové, které splňují požadavky ČSN EN 934-2, ČSN 72 2360 a neovlivní požadovanou kvalitu betonu.</w:t>
      </w:r>
    </w:p>
    <w:p w14:paraId="0549558C" w14:textId="77777777" w:rsidR="008B661B" w:rsidRPr="00BD75DE" w:rsidRDefault="008B661B" w:rsidP="00E70C31">
      <w:pPr>
        <w:pStyle w:val="Nadpis4"/>
        <w:rPr>
          <w:color w:val="auto"/>
        </w:rPr>
      </w:pPr>
      <w:r w:rsidRPr="00BD75DE">
        <w:rPr>
          <w:color w:val="auto"/>
        </w:rPr>
        <w:t>Přísady pro větší pevnost betonu</w:t>
      </w:r>
    </w:p>
    <w:p w14:paraId="6963879E" w14:textId="77777777" w:rsidR="008B661B" w:rsidRPr="00BD75DE" w:rsidRDefault="008B661B" w:rsidP="008B661B">
      <w:pPr>
        <w:pStyle w:val="Zkladntext"/>
        <w:rPr>
          <w:rFonts w:cs="Arial"/>
          <w:color w:val="auto"/>
        </w:rPr>
      </w:pPr>
      <w:r w:rsidRPr="00BD75DE">
        <w:rPr>
          <w:rFonts w:cs="Arial"/>
          <w:color w:val="auto"/>
        </w:rPr>
        <w:t>Přísady musí odpovídat předchozímu bodu. Pro urychlení průběhu tuhnutí betonu a vývoje počátečních pevností lze použít na trhu dostupných přípravků. Pro zvýšení kvality betonu (zabránění trhlin) a možnost snížení dávkování vody a cementu lze rovněž použít na trhu dostupné přípravky. Skladba betonové směsi musí být předepsána odbornou laboratoří.</w:t>
      </w:r>
    </w:p>
    <w:p w14:paraId="2A56953C" w14:textId="77777777" w:rsidR="008B661B" w:rsidRPr="00BD75DE" w:rsidRDefault="008B661B" w:rsidP="00E70C31">
      <w:pPr>
        <w:pStyle w:val="Nadpis4"/>
        <w:rPr>
          <w:color w:val="auto"/>
        </w:rPr>
      </w:pPr>
      <w:r w:rsidRPr="00BD75DE">
        <w:rPr>
          <w:color w:val="auto"/>
        </w:rPr>
        <w:t>Písek</w:t>
      </w:r>
    </w:p>
    <w:p w14:paraId="56A7FAA8" w14:textId="77777777" w:rsidR="008B661B" w:rsidRPr="00BD75DE" w:rsidRDefault="008B661B" w:rsidP="008B661B">
      <w:pPr>
        <w:pStyle w:val="Zkladntext"/>
        <w:rPr>
          <w:rFonts w:cs="Arial"/>
          <w:color w:val="auto"/>
        </w:rPr>
      </w:pPr>
      <w:r w:rsidRPr="00BD75DE">
        <w:rPr>
          <w:rFonts w:cs="Arial"/>
          <w:color w:val="auto"/>
        </w:rPr>
        <w:t>Kamenivo použité pro výrobu betonové směsi musí odpovídat ČSN EN 932-1.</w:t>
      </w:r>
    </w:p>
    <w:p w14:paraId="0547F366" w14:textId="77777777" w:rsidR="008B661B" w:rsidRPr="00BD75DE" w:rsidRDefault="008B661B" w:rsidP="00E70C31">
      <w:pPr>
        <w:pStyle w:val="Nadpis4"/>
        <w:rPr>
          <w:color w:val="auto"/>
        </w:rPr>
      </w:pPr>
      <w:r w:rsidRPr="00BD75DE">
        <w:rPr>
          <w:color w:val="auto"/>
        </w:rPr>
        <w:t>Cement</w:t>
      </w:r>
    </w:p>
    <w:p w14:paraId="345146E7" w14:textId="77777777" w:rsidR="008B661B" w:rsidRPr="00BD75DE" w:rsidRDefault="008B661B" w:rsidP="008B661B">
      <w:pPr>
        <w:pStyle w:val="Zkladntext"/>
        <w:rPr>
          <w:rFonts w:cs="Arial"/>
          <w:color w:val="auto"/>
        </w:rPr>
      </w:pPr>
      <w:r w:rsidRPr="00BD75DE">
        <w:rPr>
          <w:rFonts w:cs="Arial"/>
          <w:color w:val="auto"/>
        </w:rPr>
        <w:t>Betonová směs konstrukcí, které přijdou do styku s pitnou nebo odpadní vodou bude navržena z vysokopecního cementu nebo struskoportlandského cementu. Použití cementu se řídí ČSN EN 196-1(-8).</w:t>
      </w:r>
    </w:p>
    <w:p w14:paraId="2D19E443" w14:textId="77777777" w:rsidR="008B661B" w:rsidRPr="00BD75DE" w:rsidRDefault="008B661B" w:rsidP="00E70C31">
      <w:pPr>
        <w:pStyle w:val="Nadpis4"/>
        <w:rPr>
          <w:color w:val="auto"/>
        </w:rPr>
      </w:pPr>
      <w:r w:rsidRPr="00BD75DE">
        <w:rPr>
          <w:color w:val="auto"/>
        </w:rPr>
        <w:t>Příměs do betonu nebo pačoku</w:t>
      </w:r>
    </w:p>
    <w:p w14:paraId="555697BC" w14:textId="77777777" w:rsidR="008B661B" w:rsidRPr="00BD75DE" w:rsidRDefault="008B661B" w:rsidP="008B661B">
      <w:pPr>
        <w:pStyle w:val="Zkladntext"/>
        <w:rPr>
          <w:rFonts w:cs="Arial"/>
          <w:color w:val="auto"/>
        </w:rPr>
      </w:pPr>
      <w:r w:rsidRPr="00BD75DE">
        <w:rPr>
          <w:rFonts w:cs="Arial"/>
          <w:color w:val="auto"/>
        </w:rPr>
        <w:t>Použité příměsi se řídí ČSN EN 934-2 a ČSN 72 2360.</w:t>
      </w:r>
    </w:p>
    <w:p w14:paraId="7607E661" w14:textId="77777777" w:rsidR="008B661B" w:rsidRPr="00BD75DE" w:rsidRDefault="008B661B" w:rsidP="00E70C31">
      <w:pPr>
        <w:pStyle w:val="Nadpis4"/>
        <w:rPr>
          <w:color w:val="auto"/>
        </w:rPr>
      </w:pPr>
      <w:r w:rsidRPr="00BD75DE">
        <w:rPr>
          <w:color w:val="auto"/>
        </w:rPr>
        <w:t>Vápno do malty</w:t>
      </w:r>
    </w:p>
    <w:p w14:paraId="281E0456" w14:textId="77777777" w:rsidR="008B661B" w:rsidRPr="00BD75DE" w:rsidRDefault="008B661B" w:rsidP="008B661B">
      <w:pPr>
        <w:pStyle w:val="Zkladntext"/>
        <w:rPr>
          <w:rFonts w:cs="Arial"/>
          <w:color w:val="auto"/>
        </w:rPr>
      </w:pPr>
      <w:r w:rsidRPr="00BD75DE">
        <w:rPr>
          <w:rFonts w:cs="Arial"/>
          <w:color w:val="auto"/>
        </w:rPr>
        <w:t>Vápno použité pro výrobu malty musí odpovídat ČSN EN459-1.</w:t>
      </w:r>
    </w:p>
    <w:p w14:paraId="22991CB4" w14:textId="77777777" w:rsidR="008B661B" w:rsidRPr="00BD75DE" w:rsidRDefault="008B661B" w:rsidP="00E70C31">
      <w:pPr>
        <w:pStyle w:val="Nadpis4"/>
        <w:rPr>
          <w:color w:val="auto"/>
        </w:rPr>
      </w:pPr>
      <w:r w:rsidRPr="00BD75DE">
        <w:rPr>
          <w:color w:val="auto"/>
        </w:rPr>
        <w:t>Malta</w:t>
      </w:r>
    </w:p>
    <w:p w14:paraId="66EEE77A" w14:textId="77777777" w:rsidR="008B661B" w:rsidRPr="00BD75DE" w:rsidRDefault="008B661B" w:rsidP="008B661B">
      <w:pPr>
        <w:pStyle w:val="Zkladntext"/>
        <w:rPr>
          <w:rFonts w:cs="Arial"/>
          <w:color w:val="auto"/>
        </w:rPr>
      </w:pPr>
      <w:r w:rsidRPr="00BD75DE">
        <w:rPr>
          <w:rFonts w:cs="Arial"/>
          <w:color w:val="auto"/>
        </w:rPr>
        <w:t>Malta použitá pro zděné konstrukce a omítky musí splňovat podmínky ČSN 72 2430. Zkoušení malt se bude provádět dle ČSN 72 2440-54. Jednotlivé druhy malty budou stanoveny v projektové dokumentaci a musí splňovat požadavky ČSN 73 1101.</w:t>
      </w:r>
    </w:p>
    <w:p w14:paraId="7A86B948" w14:textId="77777777" w:rsidR="008B661B" w:rsidRPr="00BD75DE" w:rsidRDefault="008B661B" w:rsidP="00E70C31">
      <w:pPr>
        <w:pStyle w:val="Nadpis4"/>
        <w:rPr>
          <w:color w:val="auto"/>
        </w:rPr>
      </w:pPr>
      <w:r w:rsidRPr="00BD75DE">
        <w:rPr>
          <w:color w:val="auto"/>
        </w:rPr>
        <w:t>Trubky a tvarovky</w:t>
      </w:r>
    </w:p>
    <w:p w14:paraId="1D7EF40C" w14:textId="77777777" w:rsidR="008B661B" w:rsidRPr="00BD75DE" w:rsidRDefault="008B661B" w:rsidP="008B661B">
      <w:pPr>
        <w:pStyle w:val="Zkladntext"/>
        <w:rPr>
          <w:rFonts w:cs="Arial"/>
          <w:color w:val="auto"/>
        </w:rPr>
      </w:pPr>
      <w:r w:rsidRPr="00BD75DE">
        <w:rPr>
          <w:rFonts w:cs="Arial"/>
          <w:color w:val="auto"/>
        </w:rPr>
        <w:t>Jednotlivé trubní materiály jsou podrobně popsány v technické specifikaci zadávací dokumentace stavby.</w:t>
      </w:r>
    </w:p>
    <w:p w14:paraId="2A6531A0" w14:textId="77777777" w:rsidR="008B661B" w:rsidRPr="00BD75DE" w:rsidRDefault="008B661B" w:rsidP="00E70C31">
      <w:pPr>
        <w:pStyle w:val="Nadpis4"/>
        <w:rPr>
          <w:color w:val="auto"/>
        </w:rPr>
      </w:pPr>
      <w:r w:rsidRPr="00BD75DE">
        <w:rPr>
          <w:color w:val="auto"/>
        </w:rPr>
        <w:t>Velikost tvarovek a zařízení</w:t>
      </w:r>
    </w:p>
    <w:p w14:paraId="072D829F" w14:textId="77AD6BED" w:rsidR="008B661B" w:rsidRPr="00BD75DE" w:rsidRDefault="008B661B" w:rsidP="008B661B">
      <w:pPr>
        <w:pStyle w:val="Zkladntext"/>
        <w:rPr>
          <w:rFonts w:cs="Arial"/>
          <w:color w:val="auto"/>
        </w:rPr>
      </w:pPr>
      <w:r w:rsidRPr="00BD75DE">
        <w:rPr>
          <w:rFonts w:cs="Arial"/>
          <w:color w:val="auto"/>
        </w:rPr>
        <w:t>Specifikace tvarovek a zařízení je obsažena v technických specifikacích – výkazu výměr.</w:t>
      </w:r>
    </w:p>
    <w:p w14:paraId="5B90CCEA" w14:textId="77777777" w:rsidR="00B12BD9" w:rsidRPr="00BD75DE" w:rsidRDefault="00B12BD9" w:rsidP="00E70C31">
      <w:pPr>
        <w:pStyle w:val="Nadpis4"/>
        <w:rPr>
          <w:color w:val="auto"/>
        </w:rPr>
      </w:pPr>
      <w:r w:rsidRPr="00BD75DE">
        <w:rPr>
          <w:color w:val="auto"/>
        </w:rPr>
        <w:t>Umístění identifikačního vodiče a signalizační pásky</w:t>
      </w:r>
    </w:p>
    <w:p w14:paraId="17D4220D" w14:textId="77777777" w:rsidR="00B12BD9" w:rsidRPr="00BD75DE" w:rsidRDefault="00B12BD9" w:rsidP="00B12BD9">
      <w:pPr>
        <w:rPr>
          <w:rFonts w:cs="Arial"/>
          <w:bCs/>
          <w:szCs w:val="22"/>
        </w:rPr>
      </w:pPr>
      <w:r w:rsidRPr="00BD75DE">
        <w:rPr>
          <w:rFonts w:cs="Arial"/>
          <w:bCs/>
          <w:szCs w:val="22"/>
        </w:rPr>
        <w:t xml:space="preserve">Signalizační ochranná fólie bude umístěna pouze v místě výkopových prací. </w:t>
      </w:r>
      <w:r w:rsidRPr="00BD75DE">
        <w:t>Signalizační ochranná fólie v modré barvě se klade na obsyp, tj. 30 cm nad vrch potrubí s potiskem VODA, VODOVOD.</w:t>
      </w:r>
      <w:r w:rsidRPr="00BD75DE">
        <w:rPr>
          <w:rFonts w:cs="Arial"/>
          <w:bCs/>
          <w:szCs w:val="22"/>
        </w:rPr>
        <w:t xml:space="preserve"> Převážná část rekonstrukce potrubí bude provedena bezvýkopovou technologií.</w:t>
      </w:r>
    </w:p>
    <w:p w14:paraId="402AFE2D" w14:textId="77777777" w:rsidR="00B12BD9" w:rsidRPr="00BD75DE" w:rsidRDefault="00B12BD9" w:rsidP="00B12BD9">
      <w:pPr>
        <w:rPr>
          <w:rFonts w:cs="Arial"/>
          <w:bCs/>
          <w:szCs w:val="22"/>
        </w:rPr>
      </w:pPr>
    </w:p>
    <w:p w14:paraId="4C65D9B1" w14:textId="77777777" w:rsidR="00B12BD9" w:rsidRPr="00BD75DE" w:rsidRDefault="00B12BD9" w:rsidP="00B12BD9">
      <w:r w:rsidRPr="00BD75DE">
        <w:t>Identifikační vodič se upevňuje na vrch potrubí lepicí páskou. Potrubí bude zatahováno do stávajícího potrubí včetně identifikačního vodiče, dostatečně upevněného na zatahovaném potrubí. Kabel CYKY 4 mm</w:t>
      </w:r>
      <w:r w:rsidRPr="00BD75DE">
        <w:rPr>
          <w:vertAlign w:val="superscript"/>
        </w:rPr>
        <w:t>2</w:t>
      </w:r>
      <w:r w:rsidRPr="00BD75DE">
        <w:t xml:space="preserve"> proveden s vývody do šachet event. poklopů. Dále bude provedena zkouška funkčnosti identifikačního vodiče za účasti odpovědného zástupce provozovatele. Ke zkoušce bude proveden samostatný zápis – protokol, který se dokládá k řízení o uvedení stavby do užívání.</w:t>
      </w:r>
    </w:p>
    <w:p w14:paraId="2E8F71D0" w14:textId="77777777" w:rsidR="008B661B" w:rsidRPr="00BD75DE" w:rsidRDefault="008B661B" w:rsidP="00E70C31">
      <w:pPr>
        <w:pStyle w:val="Nadpis4"/>
        <w:rPr>
          <w:color w:val="auto"/>
        </w:rPr>
      </w:pPr>
      <w:r w:rsidRPr="00BD75DE">
        <w:rPr>
          <w:color w:val="auto"/>
        </w:rPr>
        <w:t>Příruby a tvarovky</w:t>
      </w:r>
    </w:p>
    <w:p w14:paraId="500E08CF" w14:textId="77777777" w:rsidR="008B661B" w:rsidRPr="00BD75DE" w:rsidRDefault="008B661B" w:rsidP="008B661B">
      <w:pPr>
        <w:pStyle w:val="Zkladntext"/>
        <w:rPr>
          <w:rFonts w:cs="Arial"/>
          <w:color w:val="auto"/>
        </w:rPr>
      </w:pPr>
      <w:r w:rsidRPr="00BD75DE">
        <w:rPr>
          <w:rFonts w:cs="Arial"/>
          <w:color w:val="auto"/>
        </w:rPr>
        <w:t>Příruby a tvarovky budou odpovídat ČSN EN 1092-1</w:t>
      </w:r>
      <w:r w:rsidRPr="00BD75DE">
        <w:rPr>
          <w:rFonts w:cs="Arial"/>
          <w:b/>
          <w:bCs/>
          <w:color w:val="auto"/>
          <w:sz w:val="17"/>
          <w:szCs w:val="17"/>
        </w:rPr>
        <w:t xml:space="preserve"> </w:t>
      </w:r>
      <w:r w:rsidRPr="00BD75DE">
        <w:rPr>
          <w:rFonts w:cs="Arial"/>
          <w:color w:val="auto"/>
        </w:rPr>
        <w:t>a jmenovitý tlak je stanoven projektem.</w:t>
      </w:r>
    </w:p>
    <w:p w14:paraId="4574DBA5" w14:textId="77777777" w:rsidR="008B661B" w:rsidRPr="00BD75DE" w:rsidRDefault="008B661B" w:rsidP="00E70C31">
      <w:pPr>
        <w:pStyle w:val="Nadpis4"/>
        <w:rPr>
          <w:color w:val="auto"/>
        </w:rPr>
      </w:pPr>
      <w:r w:rsidRPr="00BD75DE">
        <w:rPr>
          <w:color w:val="auto"/>
        </w:rPr>
        <w:t>Těsnění pro příruby</w:t>
      </w:r>
    </w:p>
    <w:p w14:paraId="2F1B18BE" w14:textId="77777777" w:rsidR="008B661B" w:rsidRPr="00BD75DE" w:rsidRDefault="008B661B" w:rsidP="008B661B">
      <w:pPr>
        <w:pStyle w:val="Zkladntext"/>
        <w:rPr>
          <w:rFonts w:cs="Arial"/>
          <w:color w:val="auto"/>
        </w:rPr>
      </w:pPr>
      <w:r w:rsidRPr="00BD75DE">
        <w:rPr>
          <w:rFonts w:cs="Arial"/>
          <w:color w:val="auto"/>
        </w:rPr>
        <w:t>Těsnění pro příruby bude použito podle ČSN 13 1550.</w:t>
      </w:r>
    </w:p>
    <w:p w14:paraId="3D90F5A9" w14:textId="77777777" w:rsidR="008B661B" w:rsidRPr="00BD75DE" w:rsidRDefault="008B661B" w:rsidP="00E70C31">
      <w:pPr>
        <w:pStyle w:val="Nadpis4"/>
        <w:rPr>
          <w:color w:val="auto"/>
        </w:rPr>
      </w:pPr>
      <w:r w:rsidRPr="00BD75DE">
        <w:rPr>
          <w:color w:val="auto"/>
        </w:rPr>
        <w:lastRenderedPageBreak/>
        <w:t>Armatury</w:t>
      </w:r>
    </w:p>
    <w:p w14:paraId="7D2D168E" w14:textId="77777777" w:rsidR="008B661B" w:rsidRPr="00BD75DE" w:rsidRDefault="008B661B" w:rsidP="008B661B">
      <w:pPr>
        <w:pStyle w:val="Zkladntext"/>
        <w:rPr>
          <w:rFonts w:cs="Arial"/>
          <w:color w:val="auto"/>
        </w:rPr>
      </w:pPr>
      <w:r w:rsidRPr="00BD75DE">
        <w:rPr>
          <w:rFonts w:cs="Arial"/>
          <w:color w:val="auto"/>
        </w:rPr>
        <w:t xml:space="preserve">Průmyslové armatury budou provedeny dle ČSN 13 3041. </w:t>
      </w:r>
    </w:p>
    <w:p w14:paraId="4D922EDF" w14:textId="7AC99C3D" w:rsidR="008B661B" w:rsidRPr="00BD75DE" w:rsidRDefault="008B661B" w:rsidP="00E70C31">
      <w:pPr>
        <w:pStyle w:val="Nadpis4"/>
        <w:rPr>
          <w:color w:val="auto"/>
        </w:rPr>
      </w:pPr>
      <w:r w:rsidRPr="00BD75DE">
        <w:rPr>
          <w:color w:val="auto"/>
        </w:rPr>
        <w:t>Stavební ocel</w:t>
      </w:r>
    </w:p>
    <w:p w14:paraId="7C1CFA2C" w14:textId="77777777" w:rsidR="008B661B" w:rsidRPr="00BD75DE" w:rsidRDefault="008B661B" w:rsidP="008B661B">
      <w:pPr>
        <w:pStyle w:val="Zkladntext"/>
        <w:rPr>
          <w:rFonts w:cs="Arial"/>
          <w:color w:val="auto"/>
        </w:rPr>
      </w:pPr>
      <w:r w:rsidRPr="00BD75DE">
        <w:rPr>
          <w:rFonts w:cs="Arial"/>
          <w:color w:val="auto"/>
        </w:rPr>
        <w:t>Pro stavební ocelové konstrukce bude použita ocel dle ČSN 42 5340, 42 5390, 42 5522, 42 5524 a 42 5541-80.</w:t>
      </w:r>
    </w:p>
    <w:p w14:paraId="7EB67007" w14:textId="77777777" w:rsidR="008B661B" w:rsidRPr="00BD75DE" w:rsidRDefault="008B661B" w:rsidP="00E70C31">
      <w:pPr>
        <w:pStyle w:val="Nadpis4"/>
        <w:rPr>
          <w:color w:val="auto"/>
        </w:rPr>
      </w:pPr>
      <w:r w:rsidRPr="00BD75DE">
        <w:rPr>
          <w:color w:val="auto"/>
        </w:rPr>
        <w:t>Matice, šrouby, podložky</w:t>
      </w:r>
    </w:p>
    <w:p w14:paraId="37F4BB19" w14:textId="77777777" w:rsidR="008B661B" w:rsidRPr="00BD75DE" w:rsidRDefault="008B661B" w:rsidP="008B661B">
      <w:pPr>
        <w:pStyle w:val="Zkladntext"/>
        <w:rPr>
          <w:rFonts w:cs="Arial"/>
          <w:color w:val="auto"/>
        </w:rPr>
      </w:pPr>
      <w:r w:rsidRPr="00BD75DE">
        <w:rPr>
          <w:rFonts w:cs="Arial"/>
          <w:color w:val="auto"/>
        </w:rPr>
        <w:t>Montážní materiál musí odpovídat ČSN 02 1006.</w:t>
      </w:r>
    </w:p>
    <w:p w14:paraId="42BA7FFB" w14:textId="77777777" w:rsidR="008B661B" w:rsidRPr="00BD75DE" w:rsidRDefault="008B661B" w:rsidP="00E70C31">
      <w:pPr>
        <w:pStyle w:val="Nadpis4"/>
        <w:rPr>
          <w:color w:val="auto"/>
        </w:rPr>
      </w:pPr>
      <w:r w:rsidRPr="00BD75DE">
        <w:rPr>
          <w:color w:val="auto"/>
        </w:rPr>
        <w:t>Příchytky kovových předmětů</w:t>
      </w:r>
    </w:p>
    <w:p w14:paraId="07CC881E" w14:textId="77777777" w:rsidR="008B661B" w:rsidRPr="00BD75DE" w:rsidRDefault="008B661B" w:rsidP="008B661B">
      <w:pPr>
        <w:pStyle w:val="Zkladntext"/>
        <w:rPr>
          <w:rFonts w:cs="Arial"/>
          <w:color w:val="auto"/>
        </w:rPr>
      </w:pPr>
      <w:r w:rsidRPr="00BD75DE">
        <w:rPr>
          <w:rFonts w:cs="Arial"/>
          <w:color w:val="auto"/>
        </w:rPr>
        <w:t>Kovové části staveb a technologická zařízení budou kotveny na betonové konstrukce pomocí hmoždinek. Druh bude stanoven dle požadovaného zatížení.</w:t>
      </w:r>
    </w:p>
    <w:p w14:paraId="4C8EA8C3" w14:textId="77777777" w:rsidR="008B661B" w:rsidRPr="00BD75DE" w:rsidRDefault="008B661B" w:rsidP="00E70C31">
      <w:pPr>
        <w:pStyle w:val="Nadpis4"/>
        <w:rPr>
          <w:color w:val="auto"/>
        </w:rPr>
      </w:pPr>
      <w:r w:rsidRPr="00BD75DE">
        <w:rPr>
          <w:color w:val="auto"/>
        </w:rPr>
        <w:t>Pomocná připevňovací zařízení</w:t>
      </w:r>
    </w:p>
    <w:p w14:paraId="17ED0DB8" w14:textId="77777777" w:rsidR="008B661B" w:rsidRPr="00BD75DE" w:rsidRDefault="008B661B" w:rsidP="008B661B">
      <w:pPr>
        <w:pStyle w:val="Zkladntext"/>
        <w:rPr>
          <w:rFonts w:cs="Arial"/>
          <w:color w:val="auto"/>
        </w:rPr>
      </w:pPr>
      <w:r w:rsidRPr="00BD75DE">
        <w:rPr>
          <w:rFonts w:cs="Arial"/>
          <w:color w:val="auto"/>
        </w:rPr>
        <w:t>Upevňování plechů, poklopů a uzávěrů bude odpovídat příslušným normám dále uvedených v technických specifikacích.</w:t>
      </w:r>
    </w:p>
    <w:p w14:paraId="7C340D41" w14:textId="77777777" w:rsidR="008B661B" w:rsidRPr="00BD75DE" w:rsidRDefault="008B661B" w:rsidP="008B661B">
      <w:pPr>
        <w:pStyle w:val="Zkladntext"/>
        <w:rPr>
          <w:rFonts w:cs="Arial"/>
          <w:color w:val="auto"/>
        </w:rPr>
      </w:pPr>
    </w:p>
    <w:p w14:paraId="73ED6667" w14:textId="3FD2922E" w:rsidR="008B661B" w:rsidRPr="00BD75DE" w:rsidRDefault="008B661B" w:rsidP="001E632D">
      <w:pPr>
        <w:pStyle w:val="Nadpis3"/>
        <w:rPr>
          <w:color w:val="auto"/>
        </w:rPr>
      </w:pPr>
      <w:bookmarkStart w:id="158" w:name="_Toc372206394"/>
      <w:bookmarkStart w:id="159" w:name="_Toc155084632"/>
      <w:r w:rsidRPr="00BD75DE">
        <w:rPr>
          <w:color w:val="auto"/>
        </w:rPr>
        <w:t>Zkoušky</w:t>
      </w:r>
      <w:bookmarkEnd w:id="158"/>
      <w:bookmarkEnd w:id="159"/>
    </w:p>
    <w:p w14:paraId="757E7DEB" w14:textId="77777777" w:rsidR="008B661B" w:rsidRPr="00BD75DE" w:rsidRDefault="008B661B" w:rsidP="00E70C31">
      <w:pPr>
        <w:pStyle w:val="Nadpis4"/>
        <w:rPr>
          <w:color w:val="auto"/>
        </w:rPr>
      </w:pPr>
      <w:r w:rsidRPr="00BD75DE">
        <w:rPr>
          <w:color w:val="auto"/>
        </w:rPr>
        <w:t>Hlášení zkoušky</w:t>
      </w:r>
    </w:p>
    <w:p w14:paraId="10B18DFF" w14:textId="77777777" w:rsidR="008B661B" w:rsidRPr="00BD75DE" w:rsidRDefault="008B661B" w:rsidP="008B661B">
      <w:pPr>
        <w:pStyle w:val="Zkladntext"/>
        <w:rPr>
          <w:rFonts w:cs="Arial"/>
          <w:color w:val="auto"/>
        </w:rPr>
      </w:pPr>
      <w:r w:rsidRPr="00BD75DE">
        <w:rPr>
          <w:rFonts w:cs="Arial"/>
          <w:color w:val="auto"/>
        </w:rPr>
        <w:t>Zkouška se ohlásí ve stavebním či montážním deníku, případně pro urychlení se účastníci obešlou faxem (investor, následný provozovatel, Zhotovitel, případně další účastník dle volby dozoru investora).</w:t>
      </w:r>
    </w:p>
    <w:p w14:paraId="06A1193A" w14:textId="77777777" w:rsidR="008B661B" w:rsidRPr="00BD75DE" w:rsidRDefault="008B661B" w:rsidP="00E70C31">
      <w:pPr>
        <w:pStyle w:val="Nadpis4"/>
        <w:rPr>
          <w:color w:val="auto"/>
        </w:rPr>
      </w:pPr>
      <w:r w:rsidRPr="00BD75DE">
        <w:rPr>
          <w:color w:val="auto"/>
        </w:rPr>
        <w:t>Bezpečnostní opatření při testování potrubí</w:t>
      </w:r>
    </w:p>
    <w:p w14:paraId="6D517247" w14:textId="77777777" w:rsidR="008B661B" w:rsidRPr="00BD75DE" w:rsidRDefault="008B661B" w:rsidP="008B661B">
      <w:pPr>
        <w:pStyle w:val="Zkladntext"/>
        <w:rPr>
          <w:rFonts w:cs="Arial"/>
          <w:color w:val="auto"/>
        </w:rPr>
      </w:pPr>
      <w:r w:rsidRPr="00BD75DE">
        <w:rPr>
          <w:rFonts w:cs="Arial"/>
          <w:color w:val="auto"/>
        </w:rPr>
        <w:t>Musí být respektovány příslušné platné předpisy, zákon o zdraví lidu, bezpečnostní předpisy ve stavebnictví.</w:t>
      </w:r>
    </w:p>
    <w:p w14:paraId="6899EE13" w14:textId="77777777" w:rsidR="008B661B" w:rsidRPr="00BD75DE" w:rsidRDefault="008B661B" w:rsidP="00E70C31">
      <w:pPr>
        <w:pStyle w:val="Nadpis4"/>
        <w:rPr>
          <w:color w:val="auto"/>
        </w:rPr>
      </w:pPr>
      <w:r w:rsidRPr="00BD75DE">
        <w:rPr>
          <w:color w:val="auto"/>
        </w:rPr>
        <w:t>Testování tlaku v potrubí</w:t>
      </w:r>
    </w:p>
    <w:p w14:paraId="05151026" w14:textId="77777777" w:rsidR="00307867" w:rsidRPr="00BD75DE" w:rsidRDefault="008B661B" w:rsidP="00307867">
      <w:pPr>
        <w:rPr>
          <w:rFonts w:cs="Arial"/>
        </w:rPr>
      </w:pPr>
      <w:r w:rsidRPr="00BD75DE">
        <w:rPr>
          <w:rFonts w:cs="Arial"/>
        </w:rPr>
        <w:t>Tlakové potrubí pro vodu pitnou i odpadní bude zkoušeno podle ČSN 75 5911 – Tlakové zkoušky vodovodního a závlahového potrubí.</w:t>
      </w:r>
      <w:r w:rsidR="00307867" w:rsidRPr="00BD75DE">
        <w:rPr>
          <w:rFonts w:cs="Arial"/>
        </w:rPr>
        <w:t xml:space="preserve"> Provádí se dle platných technických norem za účasti odpovědného zástupce provozovatele, zástupce smluvního partnera nebo jiného stavebníka a zhotovitele stavby. Ke zkoušce bude pořízen samostatný zápis – protokol.</w:t>
      </w:r>
    </w:p>
    <w:p w14:paraId="1E36778A" w14:textId="77777777" w:rsidR="008B661B" w:rsidRPr="00BD75DE" w:rsidRDefault="008B661B" w:rsidP="00E70C31">
      <w:pPr>
        <w:pStyle w:val="Nadpis4"/>
        <w:rPr>
          <w:color w:val="auto"/>
        </w:rPr>
      </w:pPr>
      <w:r w:rsidRPr="00BD75DE">
        <w:rPr>
          <w:color w:val="auto"/>
        </w:rPr>
        <w:t>Proplach a desinfekce vodovodního potrubí</w:t>
      </w:r>
    </w:p>
    <w:p w14:paraId="2A94AD18" w14:textId="52202F2E" w:rsidR="008B661B" w:rsidRPr="00BD75DE" w:rsidRDefault="008B661B" w:rsidP="008B661B">
      <w:pPr>
        <w:pStyle w:val="Zkladntext"/>
        <w:rPr>
          <w:rFonts w:cs="Arial"/>
          <w:color w:val="auto"/>
        </w:rPr>
      </w:pPr>
      <w:r w:rsidRPr="00BD75DE">
        <w:rPr>
          <w:rFonts w:cs="Arial"/>
          <w:color w:val="auto"/>
        </w:rPr>
        <w:t xml:space="preserve">Před uvedením stavby do užívání </w:t>
      </w:r>
      <w:r w:rsidR="00C321A3" w:rsidRPr="00BD75DE">
        <w:rPr>
          <w:rFonts w:cs="Arial"/>
          <w:color w:val="auto"/>
        </w:rPr>
        <w:t>ne</w:t>
      </w:r>
      <w:r w:rsidRPr="00BD75DE">
        <w:rPr>
          <w:rFonts w:cs="Arial"/>
          <w:color w:val="auto"/>
        </w:rPr>
        <w:t>bude provedena desinfekce vodovodního potrubí ve všech stavebních objektech</w:t>
      </w:r>
      <w:r w:rsidR="003D5B56" w:rsidRPr="00BD75DE">
        <w:rPr>
          <w:rFonts w:cs="Arial"/>
          <w:color w:val="auto"/>
        </w:rPr>
        <w:t>. Realizovaná stavba neslouží k zásobení pitnou vodou. Jedná se o odkalovací potrubí.</w:t>
      </w:r>
    </w:p>
    <w:p w14:paraId="7F971741" w14:textId="77777777" w:rsidR="008B661B" w:rsidRPr="00BD75DE" w:rsidRDefault="008B661B" w:rsidP="00E70C31">
      <w:pPr>
        <w:pStyle w:val="Nadpis4"/>
        <w:rPr>
          <w:color w:val="auto"/>
        </w:rPr>
      </w:pPr>
      <w:r w:rsidRPr="00BD75DE">
        <w:rPr>
          <w:color w:val="auto"/>
        </w:rPr>
        <w:t>Zkouška funkčnosti hydrantů a vzdušníků</w:t>
      </w:r>
    </w:p>
    <w:p w14:paraId="6264033C" w14:textId="5F0C8AAB" w:rsidR="008B661B" w:rsidRPr="00BD75DE" w:rsidRDefault="003D5B56" w:rsidP="008B661B">
      <w:pPr>
        <w:pStyle w:val="Zkladntext"/>
        <w:rPr>
          <w:rFonts w:cs="Arial"/>
          <w:color w:val="auto"/>
        </w:rPr>
      </w:pPr>
      <w:r w:rsidRPr="00BD75DE">
        <w:rPr>
          <w:rFonts w:cs="Arial"/>
          <w:color w:val="auto"/>
        </w:rPr>
        <w:t>Na stavbě nejsou namontovány žádné hydranty ani vzdušníky.</w:t>
      </w:r>
    </w:p>
    <w:p w14:paraId="06791556" w14:textId="77777777" w:rsidR="008B661B" w:rsidRPr="00BD75DE" w:rsidRDefault="008B661B" w:rsidP="00E70C31">
      <w:pPr>
        <w:pStyle w:val="Nadpis4"/>
        <w:rPr>
          <w:color w:val="auto"/>
        </w:rPr>
      </w:pPr>
      <w:r w:rsidRPr="00BD75DE">
        <w:rPr>
          <w:color w:val="auto"/>
        </w:rPr>
        <w:t>Čištění konstrukcí</w:t>
      </w:r>
    </w:p>
    <w:p w14:paraId="6E342F2C" w14:textId="77777777" w:rsidR="008B661B" w:rsidRPr="00BD75DE" w:rsidRDefault="008B661B" w:rsidP="008B661B">
      <w:pPr>
        <w:pStyle w:val="Zkladntext"/>
        <w:rPr>
          <w:rFonts w:cs="Arial"/>
          <w:color w:val="auto"/>
        </w:rPr>
      </w:pPr>
      <w:r w:rsidRPr="00BD75DE">
        <w:rPr>
          <w:rFonts w:cs="Arial"/>
          <w:color w:val="auto"/>
        </w:rPr>
        <w:t>Provedené stavební konstrukce budou zbaveny všech škodlivých látek. Povrch musí odpovídat ČSN 73 2520 – Drsnost povrchů stavebních konstrukcí.</w:t>
      </w:r>
    </w:p>
    <w:p w14:paraId="6302AE42" w14:textId="77777777" w:rsidR="008B661B" w:rsidRPr="00BD75DE" w:rsidRDefault="008B661B" w:rsidP="00E70C31">
      <w:pPr>
        <w:pStyle w:val="Nadpis4"/>
        <w:rPr>
          <w:color w:val="auto"/>
        </w:rPr>
      </w:pPr>
      <w:r w:rsidRPr="00BD75DE">
        <w:rPr>
          <w:color w:val="auto"/>
        </w:rPr>
        <w:t>Testování zemních prací pro komunikace</w:t>
      </w:r>
    </w:p>
    <w:p w14:paraId="78E3FCCE" w14:textId="77777777" w:rsidR="008B661B" w:rsidRPr="00BD75DE" w:rsidRDefault="008B661B" w:rsidP="008B661B">
      <w:pPr>
        <w:pStyle w:val="Zkladntext"/>
        <w:rPr>
          <w:rFonts w:cs="Arial"/>
          <w:color w:val="auto"/>
        </w:rPr>
      </w:pPr>
      <w:r w:rsidRPr="00BD75DE">
        <w:rPr>
          <w:rFonts w:cs="Arial"/>
          <w:color w:val="auto"/>
        </w:rPr>
        <w:t>Bude prováděna kontrola tlouštěk jednotlivých vrstev a míra zhutnitelnosti zemní pláně statickou zatěžovací zkouškou podle ČSN 72 1006. Při provádění a zkoušení jednotlivých vrstev vozovky je potřeba dodržovat ustanovení těchto norem a předpisů ČSN 73 6121,  ČSN 73 6129.</w:t>
      </w:r>
    </w:p>
    <w:p w14:paraId="5D665B14" w14:textId="77777777" w:rsidR="008B661B" w:rsidRPr="00BD75DE" w:rsidRDefault="008B661B" w:rsidP="00E70C31">
      <w:pPr>
        <w:pStyle w:val="Nadpis4"/>
        <w:rPr>
          <w:color w:val="auto"/>
        </w:rPr>
      </w:pPr>
      <w:r w:rsidRPr="00BD75DE">
        <w:rPr>
          <w:color w:val="auto"/>
        </w:rPr>
        <w:lastRenderedPageBreak/>
        <w:t>Testování míry zhutnitelnosti zásypů a násypů</w:t>
      </w:r>
    </w:p>
    <w:p w14:paraId="3AC0EC00" w14:textId="037FBA2B" w:rsidR="008B661B" w:rsidRPr="00BD75DE" w:rsidRDefault="008B661B" w:rsidP="008B661B">
      <w:pPr>
        <w:pStyle w:val="Zkladntext"/>
        <w:rPr>
          <w:rFonts w:cs="Arial"/>
          <w:color w:val="auto"/>
        </w:rPr>
      </w:pPr>
      <w:r w:rsidRPr="00BD75DE">
        <w:rPr>
          <w:rFonts w:cs="Arial"/>
          <w:color w:val="auto"/>
        </w:rPr>
        <w:t xml:space="preserve">Kontrolu míry zhutnění zásypů kolem objektů rýh liniových staveb v trase, v komunikacích a v ochranných hrázích vodotečí bude provedena dle ČSN 72 1006 přímými a </w:t>
      </w:r>
      <w:r w:rsidR="000626E1" w:rsidRPr="00BD75DE">
        <w:rPr>
          <w:rFonts w:cs="Arial"/>
          <w:color w:val="auto"/>
        </w:rPr>
        <w:t>nepřímými zkušebními metodami.</w:t>
      </w:r>
    </w:p>
    <w:p w14:paraId="162A9EC2" w14:textId="77777777" w:rsidR="008B661B" w:rsidRPr="00BD75DE" w:rsidRDefault="008B661B" w:rsidP="008B661B">
      <w:pPr>
        <w:rPr>
          <w:rFonts w:cs="Arial"/>
        </w:rPr>
      </w:pPr>
    </w:p>
    <w:p w14:paraId="7C193B62" w14:textId="77777777" w:rsidR="008B661B" w:rsidRPr="00BD75DE" w:rsidRDefault="008B661B" w:rsidP="006E14C9">
      <w:pPr>
        <w:pStyle w:val="Nadpis2"/>
      </w:pPr>
      <w:bookmarkStart w:id="160" w:name="__RefHeading__124_799623889"/>
      <w:bookmarkStart w:id="161" w:name="_Toc372206395"/>
      <w:bookmarkStart w:id="162" w:name="_Toc155084633"/>
      <w:bookmarkEnd w:id="160"/>
      <w:r w:rsidRPr="00BD75DE">
        <w:t>Práce a služby hodnocené časovou sazbou</w:t>
      </w:r>
      <w:bookmarkEnd w:id="161"/>
      <w:bookmarkEnd w:id="162"/>
    </w:p>
    <w:p w14:paraId="6F0826AB" w14:textId="77777777" w:rsidR="008B661B" w:rsidRPr="00BD75DE" w:rsidRDefault="008B661B" w:rsidP="008B661B">
      <w:pPr>
        <w:rPr>
          <w:rFonts w:cs="Arial"/>
        </w:rPr>
      </w:pPr>
      <w:r w:rsidRPr="00BD75DE">
        <w:rPr>
          <w:rFonts w:cs="Arial"/>
        </w:rPr>
        <w:t xml:space="preserve">Náklady na vícepráce nařízené objednatelem budou placeny v souladu s plány prací, nasazením strojů a materiálu v časové sazbě. </w:t>
      </w:r>
    </w:p>
    <w:p w14:paraId="26C068EE" w14:textId="77777777" w:rsidR="008B661B" w:rsidRPr="00BD75DE" w:rsidRDefault="008B661B" w:rsidP="008B661B">
      <w:pPr>
        <w:rPr>
          <w:rFonts w:cs="Arial"/>
        </w:rPr>
      </w:pPr>
      <w:r w:rsidRPr="00BD75DE">
        <w:rPr>
          <w:rFonts w:cs="Arial"/>
        </w:rPr>
        <w:t>Sazby za položky hodnocené časovou sazbou uvedené v části výkaz výměr zahrnují veškeré náklady a režii související přímo nebo nepřímo s konkrétní položkou (organizace, zásobování, manipulace, náklady na energie) a.p.</w:t>
      </w:r>
    </w:p>
    <w:p w14:paraId="3E864136" w14:textId="77777777" w:rsidR="008B661B" w:rsidRPr="00BD75DE" w:rsidRDefault="008B661B" w:rsidP="008B661B">
      <w:pPr>
        <w:rPr>
          <w:rFonts w:cs="Arial"/>
        </w:rPr>
      </w:pPr>
      <w:r w:rsidRPr="00BD75DE">
        <w:rPr>
          <w:rFonts w:cs="Arial"/>
        </w:rPr>
        <w:t>Pro uvedené položky se předpokládá užití běžně používaných mechanismů a zařízení.</w:t>
      </w:r>
    </w:p>
    <w:p w14:paraId="3F808AC9" w14:textId="77777777" w:rsidR="008B661B" w:rsidRPr="00BD75DE" w:rsidRDefault="008B661B" w:rsidP="008B661B">
      <w:pPr>
        <w:rPr>
          <w:rFonts w:cs="Arial"/>
        </w:rPr>
      </w:pPr>
      <w:r w:rsidRPr="00BD75DE">
        <w:rPr>
          <w:rFonts w:cs="Arial"/>
        </w:rPr>
        <w:t>Žádné práce v časové mzdě z položek Výkazu výměr nemohou být zahájeny bez písemného souhlasu dozoru investora.</w:t>
      </w:r>
    </w:p>
    <w:p w14:paraId="41591683" w14:textId="77777777" w:rsidR="008B661B" w:rsidRPr="00BD75DE" w:rsidRDefault="008B661B" w:rsidP="00C70035">
      <w:pPr>
        <w:pStyle w:val="Zkladntext21"/>
        <w:ind w:firstLine="0"/>
        <w:jc w:val="both"/>
        <w:rPr>
          <w:rFonts w:cs="Arial"/>
          <w:szCs w:val="22"/>
        </w:rPr>
      </w:pPr>
      <w:r w:rsidRPr="00BD75DE">
        <w:rPr>
          <w:rFonts w:cs="Arial"/>
          <w:szCs w:val="22"/>
        </w:rPr>
        <w:t xml:space="preserve">Zhotovitel neučiní žádnou změnu bez pokynu dozoru investora. </w:t>
      </w:r>
    </w:p>
    <w:p w14:paraId="47CF11F3" w14:textId="77777777" w:rsidR="008B661B" w:rsidRPr="00BD75DE" w:rsidRDefault="008B661B" w:rsidP="00C70035">
      <w:pPr>
        <w:pStyle w:val="Zkladntext21"/>
        <w:ind w:firstLine="0"/>
        <w:jc w:val="both"/>
        <w:rPr>
          <w:rFonts w:cs="Arial"/>
          <w:szCs w:val="22"/>
        </w:rPr>
      </w:pPr>
      <w:r w:rsidRPr="00BD75DE">
        <w:rPr>
          <w:rFonts w:cs="Arial"/>
          <w:szCs w:val="22"/>
        </w:rPr>
        <w:t>Pro oceňování případných víceprací bude použito jednotkových cen uvedených v nabídce zhotovitele v případě, že nejsou jednotkové ceny pro některé položky ve výkazu výměr obsaženy, budou použity jednotkové ceny podle ceníku ÚRS platného pro daný rok.</w:t>
      </w:r>
    </w:p>
    <w:p w14:paraId="24C7868C" w14:textId="5FCD091A" w:rsidR="008B661B" w:rsidRPr="00A02014" w:rsidRDefault="008B661B" w:rsidP="001A6229">
      <w:pPr>
        <w:rPr>
          <w:b/>
        </w:rPr>
      </w:pPr>
    </w:p>
    <w:p w14:paraId="45CD6A14" w14:textId="77777777" w:rsidR="00A15720" w:rsidRPr="00A02014" w:rsidRDefault="00A15720" w:rsidP="003D5B56">
      <w:pPr>
        <w:pStyle w:val="Nadpis1"/>
      </w:pPr>
      <w:bookmarkStart w:id="163" w:name="_Toc372206396"/>
      <w:bookmarkStart w:id="164" w:name="_Toc155084634"/>
      <w:r w:rsidRPr="00A02014">
        <w:t>Geologické poměry</w:t>
      </w:r>
      <w:bookmarkEnd w:id="163"/>
      <w:bookmarkEnd w:id="164"/>
    </w:p>
    <w:p w14:paraId="54035E75" w14:textId="1EBF8E7E" w:rsidR="00A15720" w:rsidRPr="00A02014" w:rsidRDefault="00A15720" w:rsidP="006E14C9">
      <w:pPr>
        <w:pStyle w:val="Nadpis2"/>
      </w:pPr>
      <w:bookmarkStart w:id="165" w:name="_Toc372206397"/>
      <w:bookmarkStart w:id="166" w:name="_Toc155084635"/>
      <w:r w:rsidRPr="00A02014">
        <w:t>Geologické poměry – podklady Geofond</w:t>
      </w:r>
      <w:bookmarkEnd w:id="165"/>
      <w:bookmarkEnd w:id="166"/>
    </w:p>
    <w:p w14:paraId="25EB148E" w14:textId="77777777" w:rsidR="00BD75DE" w:rsidRPr="00A02014" w:rsidRDefault="00BD75DE" w:rsidP="00BD75DE">
      <w:pPr>
        <w:pStyle w:val="Zkladntext"/>
        <w:rPr>
          <w:color w:val="auto"/>
        </w:rPr>
      </w:pPr>
    </w:p>
    <w:p w14:paraId="14582DFD" w14:textId="213268CC" w:rsidR="00BD75DE" w:rsidRPr="00A02014" w:rsidRDefault="00BD75DE" w:rsidP="00BD75DE">
      <w:pPr>
        <w:pStyle w:val="Zkladntext"/>
        <w:rPr>
          <w:color w:val="auto"/>
        </w:rPr>
      </w:pPr>
      <w:r w:rsidRPr="00A02014">
        <w:rPr>
          <w:color w:val="auto"/>
        </w:rPr>
        <w:t>V okolí obce Psáře se vyskytují především pararula z regionu metamorfní jednotky moldanubiku s výskytem metamorfního horninového typu. Jedná se o soustavu Český masiv – krystalikum a prevariské paleozoikum.</w:t>
      </w:r>
    </w:p>
    <w:p w14:paraId="78E95E32" w14:textId="77777777" w:rsidR="003D5B56" w:rsidRPr="00A02014" w:rsidRDefault="003D5B56" w:rsidP="003D5B56">
      <w:pPr>
        <w:keepNext/>
      </w:pPr>
    </w:p>
    <w:tbl>
      <w:tblPr>
        <w:tblW w:w="6319" w:type="dxa"/>
        <w:jc w:val="center"/>
        <w:tblLook w:val="04A0" w:firstRow="1" w:lastRow="0" w:firstColumn="1" w:lastColumn="0" w:noHBand="0" w:noVBand="1"/>
      </w:tblPr>
      <w:tblGrid>
        <w:gridCol w:w="8226"/>
      </w:tblGrid>
      <w:tr w:rsidR="00A02014" w:rsidRPr="00A02014" w14:paraId="56746C3E" w14:textId="77777777" w:rsidTr="00481197">
        <w:trPr>
          <w:trHeight w:val="3159"/>
          <w:jc w:val="center"/>
        </w:trPr>
        <w:tc>
          <w:tcPr>
            <w:tcW w:w="6319" w:type="dxa"/>
            <w:shd w:val="clear" w:color="auto" w:fill="auto"/>
            <w:vAlign w:val="bottom"/>
          </w:tcPr>
          <w:p w14:paraId="2BCF9ADA" w14:textId="46CDD8BC" w:rsidR="003D5B56" w:rsidRPr="00A02014" w:rsidRDefault="00A02014" w:rsidP="00481197">
            <w:pPr>
              <w:pStyle w:val="Zkladn"/>
              <w:keepNext/>
              <w:tabs>
                <w:tab w:val="left" w:pos="525"/>
                <w:tab w:val="left" w:pos="720"/>
                <w:tab w:val="left" w:pos="1440"/>
                <w:tab w:val="left" w:pos="1980"/>
                <w:tab w:val="center" w:pos="4121"/>
              </w:tabs>
              <w:ind w:firstLine="0"/>
            </w:pPr>
            <w:r w:rsidRPr="00A02014">
              <w:rPr>
                <w:noProof/>
              </w:rPr>
              <w:drawing>
                <wp:anchor distT="0" distB="0" distL="114300" distR="114300" simplePos="0" relativeHeight="251719680" behindDoc="0" locked="0" layoutInCell="1" allowOverlap="1" wp14:anchorId="06A18439" wp14:editId="7165A50F">
                  <wp:simplePos x="0" y="0"/>
                  <wp:positionH relativeFrom="column">
                    <wp:posOffset>3268980</wp:posOffset>
                  </wp:positionH>
                  <wp:positionV relativeFrom="paragraph">
                    <wp:posOffset>438785</wp:posOffset>
                  </wp:positionV>
                  <wp:extent cx="1924050" cy="295275"/>
                  <wp:effectExtent l="0" t="0" r="0" b="9525"/>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ECBBDF.tmp"/>
                          <pic:cNvPicPr/>
                        </pic:nvPicPr>
                        <pic:blipFill rotWithShape="1">
                          <a:blip r:embed="rId19">
                            <a:extLst>
                              <a:ext uri="{28A0092B-C50C-407E-A947-70E740481C1C}">
                                <a14:useLocalDpi xmlns:a14="http://schemas.microsoft.com/office/drawing/2010/main" val="0"/>
                              </a:ext>
                            </a:extLst>
                          </a:blip>
                          <a:srcRect l="2416" t="1" r="-1" b="6060"/>
                          <a:stretch/>
                        </pic:blipFill>
                        <pic:spPr bwMode="auto">
                          <a:xfrm>
                            <a:off x="0" y="0"/>
                            <a:ext cx="1924050" cy="2952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2014">
              <w:rPr>
                <w:noProof/>
              </w:rPr>
              <w:drawing>
                <wp:anchor distT="0" distB="0" distL="114300" distR="114300" simplePos="0" relativeHeight="251608064" behindDoc="0" locked="0" layoutInCell="1" allowOverlap="1" wp14:anchorId="2D714E08" wp14:editId="08DD0CB3">
                  <wp:simplePos x="0" y="0"/>
                  <wp:positionH relativeFrom="column">
                    <wp:posOffset>3276600</wp:posOffset>
                  </wp:positionH>
                  <wp:positionV relativeFrom="paragraph">
                    <wp:posOffset>66675</wp:posOffset>
                  </wp:positionV>
                  <wp:extent cx="2352675" cy="361950"/>
                  <wp:effectExtent l="0" t="0" r="9525" b="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EC5C0A.tmp"/>
                          <pic:cNvPicPr/>
                        </pic:nvPicPr>
                        <pic:blipFill rotWithShape="1">
                          <a:blip r:embed="rId20">
                            <a:extLst>
                              <a:ext uri="{28A0092B-C50C-407E-A947-70E740481C1C}">
                                <a14:useLocalDpi xmlns:a14="http://schemas.microsoft.com/office/drawing/2010/main" val="0"/>
                              </a:ext>
                            </a:extLst>
                          </a:blip>
                          <a:srcRect l="1984" b="9523"/>
                          <a:stretch/>
                        </pic:blipFill>
                        <pic:spPr bwMode="auto">
                          <a:xfrm>
                            <a:off x="0" y="0"/>
                            <a:ext cx="2352675" cy="361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2014">
              <w:rPr>
                <w:noProof/>
              </w:rPr>
              <w:drawing>
                <wp:anchor distT="0" distB="0" distL="114300" distR="114300" simplePos="0" relativeHeight="251827200" behindDoc="0" locked="0" layoutInCell="1" allowOverlap="1" wp14:anchorId="0AF5E7B6" wp14:editId="1CD851AF">
                  <wp:simplePos x="0" y="0"/>
                  <wp:positionH relativeFrom="column">
                    <wp:posOffset>3277235</wp:posOffset>
                  </wp:positionH>
                  <wp:positionV relativeFrom="paragraph">
                    <wp:posOffset>723900</wp:posOffset>
                  </wp:positionV>
                  <wp:extent cx="2228850" cy="962025"/>
                  <wp:effectExtent l="0" t="0" r="0" b="9525"/>
                  <wp:wrapNone/>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3EC3B0D.tmp"/>
                          <pic:cNvPicPr/>
                        </pic:nvPicPr>
                        <pic:blipFill rotWithShape="1">
                          <a:blip r:embed="rId21">
                            <a:extLst>
                              <a:ext uri="{28A0092B-C50C-407E-A947-70E740481C1C}">
                                <a14:useLocalDpi xmlns:a14="http://schemas.microsoft.com/office/drawing/2010/main" val="0"/>
                              </a:ext>
                            </a:extLst>
                          </a:blip>
                          <a:srcRect l="847" r="1" b="6481"/>
                          <a:stretch/>
                        </pic:blipFill>
                        <pic:spPr bwMode="auto">
                          <a:xfrm>
                            <a:off x="0" y="0"/>
                            <a:ext cx="2228850" cy="962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2014">
              <w:rPr>
                <w:rFonts w:ascii="Arial" w:hAnsi="Arial"/>
                <w:noProof/>
                <w:sz w:val="20"/>
              </w:rPr>
              <w:drawing>
                <wp:inline distT="0" distB="0" distL="0" distR="0" wp14:anchorId="395B872A" wp14:editId="075D2649">
                  <wp:extent cx="5086350" cy="5130643"/>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EC5391.tmp"/>
                          <pic:cNvPicPr/>
                        </pic:nvPicPr>
                        <pic:blipFill>
                          <a:blip r:embed="rId22">
                            <a:extLst>
                              <a:ext uri="{28A0092B-C50C-407E-A947-70E740481C1C}">
                                <a14:useLocalDpi xmlns:a14="http://schemas.microsoft.com/office/drawing/2010/main" val="0"/>
                              </a:ext>
                            </a:extLst>
                          </a:blip>
                          <a:stretch>
                            <a:fillRect/>
                          </a:stretch>
                        </pic:blipFill>
                        <pic:spPr>
                          <a:xfrm>
                            <a:off x="0" y="0"/>
                            <a:ext cx="5097717" cy="5142109"/>
                          </a:xfrm>
                          <a:prstGeom prst="rect">
                            <a:avLst/>
                          </a:prstGeom>
                        </pic:spPr>
                      </pic:pic>
                    </a:graphicData>
                  </a:graphic>
                </wp:inline>
              </w:drawing>
            </w:r>
          </w:p>
        </w:tc>
      </w:tr>
      <w:tr w:rsidR="00A02014" w:rsidRPr="00A02014" w14:paraId="284317B0" w14:textId="77777777" w:rsidTr="00481197">
        <w:trPr>
          <w:trHeight w:val="105"/>
          <w:jc w:val="center"/>
        </w:trPr>
        <w:tc>
          <w:tcPr>
            <w:tcW w:w="6319" w:type="dxa"/>
            <w:shd w:val="clear" w:color="auto" w:fill="auto"/>
          </w:tcPr>
          <w:p w14:paraId="4B697890" w14:textId="301C760B" w:rsidR="003D5B56" w:rsidRPr="00A02014" w:rsidRDefault="003D5B56" w:rsidP="003D5B56">
            <w:pPr>
              <w:pStyle w:val="Titulek"/>
              <w:numPr>
                <w:ilvl w:val="0"/>
                <w:numId w:val="42"/>
              </w:numPr>
            </w:pPr>
            <w:r w:rsidRPr="00A02014">
              <w:t xml:space="preserve">Geologická mapa M 1: 50 000 v okolí obce </w:t>
            </w:r>
            <w:r w:rsidR="00A02014" w:rsidRPr="00A02014">
              <w:t>Psáře</w:t>
            </w:r>
          </w:p>
        </w:tc>
      </w:tr>
    </w:tbl>
    <w:p w14:paraId="30F07994" w14:textId="77777777" w:rsidR="003D5B56" w:rsidRPr="00F4762A" w:rsidRDefault="003D5B56" w:rsidP="003D5B56">
      <w:pPr>
        <w:rPr>
          <w:color w:val="FF0000"/>
        </w:rPr>
      </w:pPr>
    </w:p>
    <w:p w14:paraId="0FE33041" w14:textId="77777777" w:rsidR="00A02014" w:rsidRPr="00E813F3" w:rsidRDefault="00A02014" w:rsidP="00A02014">
      <w:pPr>
        <w:pStyle w:val="Zkladntext"/>
        <w:spacing w:after="240"/>
        <w:rPr>
          <w:color w:val="000000" w:themeColor="text1"/>
        </w:rPr>
      </w:pPr>
      <w:r w:rsidRPr="00E813F3">
        <w:rPr>
          <w:color w:val="000000" w:themeColor="text1"/>
        </w:rPr>
        <w:t xml:space="preserve">Celá stavba je vedena v trase stávajícího vodovodu, v převážné části bezvýkopovou technologií pokládky. Výkopem bude provedeno cca 23 m, které především zahranují manipulační jámy. Z výše uvedeného důvodu lze ve výkopu očekávat štěrkopískový obsyp původního potrubí a zpětný zásyp původním výkopkem. </w:t>
      </w:r>
    </w:p>
    <w:p w14:paraId="4DE2004D" w14:textId="77777777" w:rsidR="003D5B56" w:rsidRPr="00A02014" w:rsidRDefault="003D5B56" w:rsidP="003D5B56">
      <w:pPr>
        <w:spacing w:after="240"/>
        <w:rPr>
          <w:b/>
        </w:rPr>
      </w:pPr>
      <w:r w:rsidRPr="00A02014">
        <w:rPr>
          <w:b/>
        </w:rPr>
        <w:t>Hydrogeologický průzkum</w:t>
      </w:r>
    </w:p>
    <w:p w14:paraId="72368717" w14:textId="77777777" w:rsidR="00A02014" w:rsidRPr="00A02014" w:rsidRDefault="00A02014" w:rsidP="00A02014">
      <w:pPr>
        <w:pStyle w:val="Zkladntext"/>
        <w:rPr>
          <w:color w:val="auto"/>
        </w:rPr>
      </w:pPr>
      <w:r w:rsidRPr="00A02014">
        <w:rPr>
          <w:color w:val="auto"/>
        </w:rPr>
        <w:t>Hydrologicky náleží území do povodí Vltavy. V blízkosti řešené lokality se nachází vodní tok Blanice (10100045). Část úseku rekonstrukce odkalovacího potrubí spadá do záplavového území Q100.</w:t>
      </w:r>
    </w:p>
    <w:p w14:paraId="79B677B1" w14:textId="77777777" w:rsidR="003D5B56" w:rsidRPr="00F4762A" w:rsidRDefault="003D5B56" w:rsidP="003D5B56">
      <w:pPr>
        <w:pStyle w:val="Zkladntext"/>
        <w:rPr>
          <w:color w:val="FF0000"/>
        </w:rPr>
      </w:pPr>
    </w:p>
    <w:p w14:paraId="681ABCC8" w14:textId="77777777" w:rsidR="003D5B56" w:rsidRPr="00A02014" w:rsidRDefault="003D5B56" w:rsidP="003D5B56">
      <w:pPr>
        <w:spacing w:after="240"/>
        <w:rPr>
          <w:b/>
        </w:rPr>
      </w:pPr>
      <w:r w:rsidRPr="00A02014">
        <w:rPr>
          <w:b/>
        </w:rPr>
        <w:t>Stavebně historický průzkum</w:t>
      </w:r>
    </w:p>
    <w:p w14:paraId="64C92BAE" w14:textId="77777777" w:rsidR="003D5B56" w:rsidRPr="00A02014" w:rsidRDefault="003D5B56" w:rsidP="003D5B56">
      <w:pPr>
        <w:pStyle w:val="Zkladntext"/>
        <w:rPr>
          <w:color w:val="auto"/>
        </w:rPr>
      </w:pPr>
      <w:r w:rsidRPr="00A02014">
        <w:rPr>
          <w:color w:val="auto"/>
        </w:rPr>
        <w:t>Vzhledem k charakteru stavby, nebyl stavebně historický průzkum prováděn.</w:t>
      </w:r>
    </w:p>
    <w:p w14:paraId="78FDE3DF" w14:textId="77777777" w:rsidR="003D5B56" w:rsidRPr="00F4762A" w:rsidRDefault="003D5B56" w:rsidP="001A6229">
      <w:pPr>
        <w:rPr>
          <w:color w:val="FF0000"/>
        </w:rPr>
      </w:pPr>
    </w:p>
    <w:p w14:paraId="5F00CDB7" w14:textId="77777777" w:rsidR="00292785" w:rsidRPr="00F4762A" w:rsidRDefault="00292785" w:rsidP="001A6229">
      <w:pPr>
        <w:rPr>
          <w:b/>
          <w:color w:val="FF0000"/>
        </w:rPr>
      </w:pPr>
    </w:p>
    <w:p w14:paraId="777FA087" w14:textId="77777777" w:rsidR="00292785" w:rsidRPr="00F4762A" w:rsidRDefault="00292785" w:rsidP="001A6229">
      <w:pPr>
        <w:rPr>
          <w:b/>
          <w:color w:val="FF0000"/>
        </w:rPr>
      </w:pPr>
    </w:p>
    <w:p w14:paraId="00C5B998" w14:textId="7F4C3220" w:rsidR="00A15720" w:rsidRPr="00A02014" w:rsidRDefault="00A15720" w:rsidP="003D5B56">
      <w:pPr>
        <w:pStyle w:val="Nadpis1"/>
      </w:pPr>
      <w:bookmarkStart w:id="167" w:name="_Toc372206401"/>
      <w:bookmarkStart w:id="168" w:name="_Toc155084636"/>
      <w:r w:rsidRPr="00A02014">
        <w:lastRenderedPageBreak/>
        <w:t>Přílohy</w:t>
      </w:r>
      <w:bookmarkEnd w:id="167"/>
      <w:bookmarkEnd w:id="168"/>
    </w:p>
    <w:p w14:paraId="292BE8F1" w14:textId="0E5CBAAE" w:rsidR="000626E1" w:rsidRPr="00A02014" w:rsidRDefault="000626E1" w:rsidP="006E14C9">
      <w:pPr>
        <w:pStyle w:val="Nadpis2"/>
      </w:pPr>
      <w:bookmarkStart w:id="169" w:name="_Toc155084637"/>
      <w:r w:rsidRPr="00A02014">
        <w:t>Normy</w:t>
      </w:r>
      <w:bookmarkEnd w:id="169"/>
    </w:p>
    <w:p w14:paraId="3C6DA834" w14:textId="77777777" w:rsidR="00A15720" w:rsidRPr="00A02014" w:rsidRDefault="00A15720" w:rsidP="00A15720">
      <w:pPr>
        <w:pStyle w:val="Zkladntext"/>
        <w:rPr>
          <w:rFonts w:cs="Arial"/>
          <w:color w:val="auto"/>
        </w:rPr>
      </w:pPr>
      <w:r w:rsidRPr="00A02014">
        <w:rPr>
          <w:rFonts w:cs="Arial"/>
          <w:color w:val="auto"/>
        </w:rPr>
        <w:t>České národní standardy je možno získat:</w:t>
      </w:r>
    </w:p>
    <w:p w14:paraId="55DA9E45" w14:textId="77777777" w:rsidR="00A15720" w:rsidRPr="00A02014" w:rsidRDefault="00A15720" w:rsidP="00A15720">
      <w:pPr>
        <w:pStyle w:val="Zkladntext"/>
        <w:rPr>
          <w:rFonts w:cs="Arial"/>
          <w:color w:val="auto"/>
        </w:rPr>
      </w:pPr>
      <w:r w:rsidRPr="00A02014">
        <w:rPr>
          <w:rFonts w:cs="Arial"/>
          <w:color w:val="auto"/>
        </w:rPr>
        <w:t>-</w:t>
      </w:r>
      <w:r w:rsidRPr="00A02014">
        <w:rPr>
          <w:rFonts w:cs="Arial"/>
          <w:color w:val="auto"/>
        </w:rPr>
        <w:tab/>
        <w:t>Český normalizační institut</w:t>
      </w:r>
    </w:p>
    <w:p w14:paraId="3EF69808" w14:textId="77777777" w:rsidR="00A15720" w:rsidRPr="00A02014" w:rsidRDefault="00A15720" w:rsidP="00A15720">
      <w:pPr>
        <w:pStyle w:val="Zkladntext"/>
        <w:ind w:left="708" w:firstLine="708"/>
        <w:rPr>
          <w:rFonts w:cs="Arial"/>
          <w:color w:val="auto"/>
        </w:rPr>
      </w:pPr>
      <w:r w:rsidRPr="00A02014">
        <w:rPr>
          <w:rFonts w:cs="Arial"/>
          <w:color w:val="auto"/>
        </w:rPr>
        <w:t>Hornoměcholupská 40</w:t>
      </w:r>
    </w:p>
    <w:p w14:paraId="15333204" w14:textId="77777777" w:rsidR="00A15720" w:rsidRPr="00A02014" w:rsidRDefault="00A15720" w:rsidP="00A15720">
      <w:pPr>
        <w:pStyle w:val="Zkladntext"/>
        <w:ind w:left="708" w:firstLine="708"/>
        <w:rPr>
          <w:rFonts w:cs="Arial"/>
          <w:color w:val="auto"/>
        </w:rPr>
      </w:pPr>
      <w:r w:rsidRPr="00A02014">
        <w:rPr>
          <w:rFonts w:cs="Arial"/>
          <w:color w:val="auto"/>
        </w:rPr>
        <w:t>102 04   Praha 10</w:t>
      </w:r>
    </w:p>
    <w:p w14:paraId="68128563" w14:textId="77777777" w:rsidR="00A15720" w:rsidRPr="00A02014" w:rsidRDefault="00A15720" w:rsidP="00A15720">
      <w:pPr>
        <w:pStyle w:val="Zkladntext"/>
        <w:ind w:left="708" w:firstLine="708"/>
        <w:rPr>
          <w:rFonts w:cs="Arial"/>
          <w:color w:val="auto"/>
        </w:rPr>
      </w:pPr>
      <w:r w:rsidRPr="00A02014">
        <w:rPr>
          <w:rFonts w:cs="Arial"/>
          <w:color w:val="auto"/>
        </w:rPr>
        <w:t>tel.: +420-271 961 770</w:t>
      </w:r>
    </w:p>
    <w:p w14:paraId="2994212D" w14:textId="77777777" w:rsidR="00A15720" w:rsidRPr="00A02014" w:rsidRDefault="00A15720" w:rsidP="00A15720">
      <w:pPr>
        <w:pStyle w:val="Zkladntext"/>
        <w:ind w:left="708" w:firstLine="708"/>
        <w:rPr>
          <w:rFonts w:cs="Arial"/>
          <w:color w:val="auto"/>
        </w:rPr>
      </w:pPr>
      <w:r w:rsidRPr="00A02014">
        <w:rPr>
          <w:rFonts w:cs="Arial"/>
          <w:color w:val="auto"/>
        </w:rPr>
        <w:t>fax: +420-274 866 951</w:t>
      </w:r>
    </w:p>
    <w:p w14:paraId="32C978A4" w14:textId="77777777" w:rsidR="00A15720" w:rsidRPr="00A02014" w:rsidRDefault="00A15720" w:rsidP="00A15720">
      <w:pPr>
        <w:pStyle w:val="Zkladntext"/>
        <w:rPr>
          <w:rFonts w:cs="Arial"/>
          <w:color w:val="auto"/>
        </w:rPr>
      </w:pPr>
      <w:r w:rsidRPr="00A02014">
        <w:rPr>
          <w:rFonts w:cs="Arial"/>
          <w:color w:val="auto"/>
        </w:rPr>
        <w:t>-</w:t>
      </w:r>
      <w:r w:rsidRPr="00A02014">
        <w:rPr>
          <w:rFonts w:cs="Arial"/>
          <w:color w:val="auto"/>
        </w:rPr>
        <w:tab/>
        <w:t>Strojírenský zkušební ústav s.p.</w:t>
      </w:r>
    </w:p>
    <w:p w14:paraId="7625F561" w14:textId="77777777" w:rsidR="00A15720" w:rsidRPr="00A02014" w:rsidRDefault="00A15720" w:rsidP="00A15720">
      <w:pPr>
        <w:pStyle w:val="Zkladntext"/>
        <w:ind w:left="708" w:firstLine="708"/>
        <w:rPr>
          <w:rFonts w:cs="Arial"/>
          <w:color w:val="auto"/>
        </w:rPr>
      </w:pPr>
      <w:r w:rsidRPr="00A02014">
        <w:rPr>
          <w:rFonts w:cs="Arial"/>
          <w:color w:val="auto"/>
        </w:rPr>
        <w:t>Lidická  48</w:t>
      </w:r>
    </w:p>
    <w:p w14:paraId="29438738" w14:textId="77777777" w:rsidR="00A15720" w:rsidRPr="00A02014" w:rsidRDefault="00A15720" w:rsidP="00A15720">
      <w:pPr>
        <w:pStyle w:val="Zkladntext"/>
        <w:ind w:left="708" w:firstLine="708"/>
        <w:rPr>
          <w:rFonts w:cs="Arial"/>
          <w:color w:val="auto"/>
        </w:rPr>
      </w:pPr>
      <w:r w:rsidRPr="00A02014">
        <w:rPr>
          <w:rFonts w:cs="Arial"/>
          <w:color w:val="auto"/>
        </w:rPr>
        <w:t>621 00   Brno</w:t>
      </w:r>
    </w:p>
    <w:p w14:paraId="1EA74849" w14:textId="77777777" w:rsidR="00A15720" w:rsidRPr="00A02014" w:rsidRDefault="00A15720" w:rsidP="00A15720">
      <w:pPr>
        <w:pStyle w:val="Zkladntext"/>
        <w:ind w:left="708" w:firstLine="708"/>
        <w:rPr>
          <w:rFonts w:cs="Arial"/>
          <w:color w:val="auto"/>
        </w:rPr>
      </w:pPr>
      <w:r w:rsidRPr="00A02014">
        <w:rPr>
          <w:rFonts w:cs="Arial"/>
          <w:color w:val="auto"/>
        </w:rPr>
        <w:t>tel.: +420-545 32 12 68</w:t>
      </w:r>
    </w:p>
    <w:p w14:paraId="128CE34D" w14:textId="77777777" w:rsidR="00A15720" w:rsidRPr="00A02014" w:rsidRDefault="00A15720" w:rsidP="00A15720">
      <w:pPr>
        <w:pStyle w:val="Zkladntext"/>
        <w:ind w:left="708" w:firstLine="708"/>
        <w:rPr>
          <w:rFonts w:cs="Arial"/>
          <w:color w:val="auto"/>
        </w:rPr>
      </w:pPr>
      <w:r w:rsidRPr="00A02014">
        <w:rPr>
          <w:rFonts w:cs="Arial"/>
          <w:color w:val="auto"/>
        </w:rPr>
        <w:t>fax: +420-545 21 10 73</w:t>
      </w:r>
    </w:p>
    <w:p w14:paraId="41F8BF17" w14:textId="77777777" w:rsidR="00A15720" w:rsidRPr="00A02014" w:rsidRDefault="00A15720" w:rsidP="00A15720">
      <w:pPr>
        <w:pStyle w:val="Zkladntext"/>
        <w:rPr>
          <w:rFonts w:cs="Arial"/>
          <w:color w:val="auto"/>
        </w:rPr>
      </w:pPr>
    </w:p>
    <w:p w14:paraId="7EC79F15" w14:textId="1DD8A8DD" w:rsidR="00A15720" w:rsidRPr="00A02014" w:rsidRDefault="00A15720" w:rsidP="00250BD1">
      <w:pPr>
        <w:rPr>
          <w:rFonts w:cs="Arial"/>
        </w:rPr>
      </w:pPr>
    </w:p>
    <w:p w14:paraId="4B2EDEA4" w14:textId="77777777" w:rsidR="00A15720" w:rsidRPr="00A02014" w:rsidRDefault="00A15720" w:rsidP="0029416F">
      <w:pPr>
        <w:rPr>
          <w:rFonts w:cs="Arial"/>
        </w:rPr>
      </w:pPr>
      <w:r w:rsidRPr="00A02014">
        <w:rPr>
          <w:rFonts w:cs="Arial"/>
        </w:rPr>
        <w:t>ČSN EN 1610</w:t>
      </w:r>
      <w:r w:rsidRPr="00A02014">
        <w:rPr>
          <w:rFonts w:cs="Arial"/>
        </w:rPr>
        <w:tab/>
      </w:r>
      <w:r w:rsidRPr="00A02014">
        <w:rPr>
          <w:rFonts w:cs="Arial"/>
        </w:rPr>
        <w:tab/>
        <w:t>Provádění stok a kanalizačních přípojek a jejich zkoušení</w:t>
      </w:r>
    </w:p>
    <w:p w14:paraId="602016B6" w14:textId="31B1F400" w:rsidR="00A15720" w:rsidRPr="00A02014" w:rsidRDefault="00A15720" w:rsidP="0029416F">
      <w:pPr>
        <w:ind w:left="2268" w:hanging="2268"/>
        <w:rPr>
          <w:rFonts w:cs="Arial"/>
        </w:rPr>
      </w:pPr>
      <w:r w:rsidRPr="00A02014">
        <w:rPr>
          <w:rFonts w:cs="Arial"/>
        </w:rPr>
        <w:t>ČSN EN 476</w:t>
      </w:r>
      <w:r w:rsidRPr="00A02014">
        <w:rPr>
          <w:rFonts w:cs="Arial"/>
        </w:rPr>
        <w:tab/>
      </w:r>
      <w:r w:rsidRPr="00A02014">
        <w:rPr>
          <w:rFonts w:cs="Arial"/>
        </w:rPr>
        <w:tab/>
        <w:t xml:space="preserve">Všeobecné požadavky na stavební dílce </w:t>
      </w:r>
      <w:r w:rsidR="00CB0206" w:rsidRPr="00A02014">
        <w:rPr>
          <w:rFonts w:cs="Arial"/>
        </w:rPr>
        <w:t>kanalizačních systémů</w:t>
      </w:r>
    </w:p>
    <w:p w14:paraId="0548FE14" w14:textId="35EC9331" w:rsidR="00A15720" w:rsidRPr="00A02014" w:rsidRDefault="00C67D7A" w:rsidP="00740040">
      <w:pPr>
        <w:rPr>
          <w:rFonts w:cs="Arial"/>
        </w:rPr>
      </w:pPr>
      <w:r w:rsidRPr="00A02014">
        <w:rPr>
          <w:rFonts w:cs="Arial"/>
        </w:rPr>
        <w:t>ČSN EN 476</w:t>
      </w:r>
      <w:r w:rsidRPr="00A02014">
        <w:rPr>
          <w:rFonts w:cs="Arial"/>
        </w:rPr>
        <w:tab/>
      </w:r>
      <w:r w:rsidRPr="00A02014">
        <w:rPr>
          <w:rFonts w:cs="Arial"/>
        </w:rPr>
        <w:tab/>
        <w:t>Všeobecné požadavky na stavební dílce</w:t>
      </w:r>
    </w:p>
    <w:p w14:paraId="5C47FD9C" w14:textId="0BE535CA" w:rsidR="00A15720" w:rsidRPr="00A02014" w:rsidRDefault="00A15720" w:rsidP="0029416F">
      <w:pPr>
        <w:ind w:left="851" w:hanging="851"/>
        <w:rPr>
          <w:rFonts w:cs="Arial"/>
        </w:rPr>
      </w:pPr>
      <w:r w:rsidRPr="00A02014">
        <w:rPr>
          <w:rFonts w:cs="Arial"/>
        </w:rPr>
        <w:t>ČSN EN 12889</w:t>
      </w:r>
      <w:r w:rsidRPr="00A02014">
        <w:rPr>
          <w:rFonts w:cs="Arial"/>
        </w:rPr>
        <w:tab/>
      </w:r>
      <w:r w:rsidR="00250BD1" w:rsidRPr="00A02014">
        <w:rPr>
          <w:rFonts w:cs="Arial"/>
        </w:rPr>
        <w:tab/>
      </w:r>
      <w:r w:rsidRPr="00A02014">
        <w:rPr>
          <w:rFonts w:cs="Arial"/>
        </w:rPr>
        <w:t>Bezvýkopové provádění stok a kanal</w:t>
      </w:r>
      <w:r w:rsidR="00C70035" w:rsidRPr="00A02014">
        <w:rPr>
          <w:rFonts w:cs="Arial"/>
        </w:rPr>
        <w:t xml:space="preserve">izačních přípojek a jejich </w:t>
      </w:r>
      <w:r w:rsidR="00C70035" w:rsidRPr="00A02014">
        <w:rPr>
          <w:rFonts w:cs="Arial"/>
        </w:rPr>
        <w:tab/>
      </w:r>
      <w:r w:rsidR="00C70035" w:rsidRPr="00A02014">
        <w:rPr>
          <w:rFonts w:cs="Arial"/>
        </w:rPr>
        <w:tab/>
      </w:r>
      <w:r w:rsidR="00C70035" w:rsidRPr="00A02014">
        <w:rPr>
          <w:rFonts w:cs="Arial"/>
        </w:rPr>
        <w:tab/>
      </w:r>
      <w:r w:rsidR="00C70035" w:rsidRPr="00A02014">
        <w:rPr>
          <w:rFonts w:cs="Arial"/>
        </w:rPr>
        <w:tab/>
      </w:r>
      <w:r w:rsidRPr="00A02014">
        <w:rPr>
          <w:rFonts w:cs="Arial"/>
        </w:rPr>
        <w:t>zkoušení</w:t>
      </w:r>
    </w:p>
    <w:p w14:paraId="50D93A4A" w14:textId="77777777" w:rsidR="00A15720" w:rsidRPr="00A02014" w:rsidRDefault="00A15720" w:rsidP="0029416F">
      <w:pPr>
        <w:rPr>
          <w:rFonts w:cs="Arial"/>
        </w:rPr>
      </w:pPr>
      <w:r w:rsidRPr="00A02014">
        <w:rPr>
          <w:rFonts w:cs="Arial"/>
        </w:rPr>
        <w:t xml:space="preserve">ČSN 75 6909 </w:t>
      </w:r>
      <w:r w:rsidRPr="00A02014">
        <w:rPr>
          <w:rFonts w:cs="Arial"/>
        </w:rPr>
        <w:tab/>
      </w:r>
      <w:r w:rsidRPr="00A02014">
        <w:rPr>
          <w:rFonts w:cs="Arial"/>
        </w:rPr>
        <w:tab/>
        <w:t>Zkoušky vodotěsnosti stok a kanalizačních přípojek</w:t>
      </w:r>
    </w:p>
    <w:p w14:paraId="389E02F3" w14:textId="77777777" w:rsidR="00A15720" w:rsidRPr="00A02014" w:rsidRDefault="00A15720" w:rsidP="0029416F">
      <w:pPr>
        <w:rPr>
          <w:rFonts w:cs="Arial"/>
        </w:rPr>
      </w:pPr>
      <w:r w:rsidRPr="00A02014">
        <w:rPr>
          <w:rFonts w:cs="Arial"/>
        </w:rPr>
        <w:t xml:space="preserve">ČSN 75 6101 </w:t>
      </w:r>
      <w:r w:rsidRPr="00A02014">
        <w:rPr>
          <w:rFonts w:cs="Arial"/>
        </w:rPr>
        <w:tab/>
      </w:r>
      <w:r w:rsidRPr="00A02014">
        <w:rPr>
          <w:rFonts w:cs="Arial"/>
        </w:rPr>
        <w:tab/>
        <w:t>Stokové sítě a kanalizační přípojky</w:t>
      </w:r>
    </w:p>
    <w:p w14:paraId="20E3E47E" w14:textId="77777777" w:rsidR="00A15720" w:rsidRPr="00A02014" w:rsidRDefault="00A15720" w:rsidP="0029416F">
      <w:pPr>
        <w:rPr>
          <w:rFonts w:cs="Arial"/>
        </w:rPr>
      </w:pPr>
      <w:r w:rsidRPr="00A02014">
        <w:rPr>
          <w:rFonts w:cs="Arial"/>
        </w:rPr>
        <w:t>ČSN 75 6230</w:t>
      </w:r>
      <w:r w:rsidRPr="00A02014">
        <w:rPr>
          <w:rFonts w:cs="Arial"/>
        </w:rPr>
        <w:tab/>
      </w:r>
      <w:r w:rsidRPr="00A02014">
        <w:rPr>
          <w:rFonts w:cs="Arial"/>
        </w:rPr>
        <w:tab/>
        <w:t>Podchody stok a kanalizačních přípojek pod dráhou a pozemní</w:t>
      </w:r>
    </w:p>
    <w:p w14:paraId="61C182CC" w14:textId="43A93CA3" w:rsidR="00A15720" w:rsidRPr="00A02014" w:rsidRDefault="00250BD1" w:rsidP="0029416F">
      <w:pPr>
        <w:ind w:left="2268" w:hanging="852"/>
        <w:rPr>
          <w:rFonts w:cs="Arial"/>
        </w:rPr>
      </w:pPr>
      <w:r w:rsidRPr="00A02014">
        <w:rPr>
          <w:rFonts w:cs="Arial"/>
        </w:rPr>
        <w:tab/>
      </w:r>
      <w:r w:rsidR="00A15720" w:rsidRPr="00A02014">
        <w:rPr>
          <w:rFonts w:cs="Arial"/>
        </w:rPr>
        <w:t>komunikací</w:t>
      </w:r>
    </w:p>
    <w:p w14:paraId="57C3C1D2" w14:textId="77777777" w:rsidR="00A15720" w:rsidRPr="00A02014" w:rsidRDefault="00A15720" w:rsidP="0029416F">
      <w:pPr>
        <w:rPr>
          <w:rFonts w:cs="Arial"/>
        </w:rPr>
      </w:pPr>
      <w:r w:rsidRPr="00A02014">
        <w:rPr>
          <w:rFonts w:cs="Arial"/>
        </w:rPr>
        <w:t>ČSN 01 3463</w:t>
      </w:r>
      <w:r w:rsidRPr="00A02014">
        <w:rPr>
          <w:rFonts w:cs="Arial"/>
        </w:rPr>
        <w:tab/>
      </w:r>
      <w:r w:rsidRPr="00A02014">
        <w:rPr>
          <w:rFonts w:cs="Arial"/>
        </w:rPr>
        <w:tab/>
        <w:t>Výkresy inženýrských staveb - Výkresy kanalizace</w:t>
      </w:r>
    </w:p>
    <w:p w14:paraId="0BEF7CD8" w14:textId="77777777" w:rsidR="00A15720" w:rsidRPr="00A02014" w:rsidRDefault="00A15720" w:rsidP="0029416F">
      <w:pPr>
        <w:rPr>
          <w:rFonts w:cs="Arial"/>
        </w:rPr>
      </w:pPr>
      <w:r w:rsidRPr="00A02014">
        <w:rPr>
          <w:rFonts w:cs="Arial"/>
        </w:rPr>
        <w:t xml:space="preserve">ČSN EN 12056-4 </w:t>
      </w:r>
      <w:r w:rsidRPr="00A02014">
        <w:rPr>
          <w:rFonts w:cs="Arial"/>
        </w:rPr>
        <w:tab/>
        <w:t xml:space="preserve">Vnitřní kanalizace - Gravitační systémy - Část 4: Čerpací stanice </w:t>
      </w:r>
    </w:p>
    <w:p w14:paraId="7D951EFD" w14:textId="77777777" w:rsidR="00A15720" w:rsidRPr="00A02014" w:rsidRDefault="00A15720" w:rsidP="0029416F">
      <w:pPr>
        <w:ind w:left="2268"/>
        <w:rPr>
          <w:rFonts w:cs="Arial"/>
        </w:rPr>
      </w:pPr>
      <w:r w:rsidRPr="00A02014">
        <w:rPr>
          <w:rFonts w:cs="Arial"/>
        </w:rPr>
        <w:t>odpadních vod - Navrhování a výpočet</w:t>
      </w:r>
    </w:p>
    <w:p w14:paraId="5CD2DCC6" w14:textId="77777777" w:rsidR="00A15720" w:rsidRPr="00A02014" w:rsidRDefault="00A15720" w:rsidP="0029416F">
      <w:pPr>
        <w:rPr>
          <w:rFonts w:cs="Arial"/>
        </w:rPr>
      </w:pPr>
      <w:r w:rsidRPr="00A02014">
        <w:rPr>
          <w:rFonts w:cs="Arial"/>
        </w:rPr>
        <w:t xml:space="preserve">ČSN 73 6005 </w:t>
      </w:r>
      <w:r w:rsidRPr="00A02014">
        <w:rPr>
          <w:rFonts w:cs="Arial"/>
        </w:rPr>
        <w:tab/>
      </w:r>
      <w:r w:rsidRPr="00A02014">
        <w:rPr>
          <w:rFonts w:cs="Arial"/>
        </w:rPr>
        <w:tab/>
        <w:t>Prostorové uspořádání sítí technického vybavení</w:t>
      </w:r>
    </w:p>
    <w:p w14:paraId="206C845A" w14:textId="77777777" w:rsidR="00A15720" w:rsidRPr="00A02014" w:rsidRDefault="00A15720" w:rsidP="0029416F">
      <w:pPr>
        <w:pStyle w:val="Zkladntext"/>
        <w:rPr>
          <w:rFonts w:cs="Arial"/>
          <w:color w:val="auto"/>
        </w:rPr>
      </w:pPr>
      <w:r w:rsidRPr="00A02014">
        <w:rPr>
          <w:rFonts w:cs="Arial"/>
          <w:color w:val="auto"/>
        </w:rPr>
        <w:t>ČSN EN 1671</w:t>
      </w:r>
      <w:r w:rsidRPr="00A02014">
        <w:rPr>
          <w:rFonts w:cs="Arial"/>
          <w:color w:val="auto"/>
        </w:rPr>
        <w:tab/>
      </w:r>
      <w:r w:rsidRPr="00A02014">
        <w:rPr>
          <w:rFonts w:cs="Arial"/>
          <w:color w:val="auto"/>
        </w:rPr>
        <w:tab/>
        <w:t>Venkovní tlakové systémy stokových sítí</w:t>
      </w:r>
    </w:p>
    <w:p w14:paraId="7E1E4429" w14:textId="508413BB" w:rsidR="00A15720" w:rsidRPr="00A02014" w:rsidRDefault="00A15720" w:rsidP="0029416F">
      <w:pPr>
        <w:pStyle w:val="Zkladntext"/>
        <w:ind w:left="2268" w:hanging="2268"/>
        <w:rPr>
          <w:rFonts w:cs="Arial"/>
          <w:color w:val="auto"/>
        </w:rPr>
      </w:pPr>
      <w:r w:rsidRPr="00A02014">
        <w:rPr>
          <w:rFonts w:cs="Arial"/>
          <w:color w:val="auto"/>
        </w:rPr>
        <w:t>ČSN EN 1852-1</w:t>
      </w:r>
      <w:r w:rsidRPr="00A02014">
        <w:rPr>
          <w:rFonts w:cs="Arial"/>
          <w:color w:val="auto"/>
        </w:rPr>
        <w:tab/>
      </w:r>
      <w:r w:rsidR="00250BD1" w:rsidRPr="00A02014">
        <w:rPr>
          <w:rFonts w:cs="Arial"/>
          <w:color w:val="auto"/>
        </w:rPr>
        <w:tab/>
      </w:r>
      <w:r w:rsidRPr="00A02014">
        <w:rPr>
          <w:rFonts w:cs="Arial"/>
          <w:color w:val="auto"/>
        </w:rPr>
        <w:t>Plastové potrubní systémy pro beztlakové kanaliz</w:t>
      </w:r>
      <w:r w:rsidR="00C70035" w:rsidRPr="00A02014">
        <w:rPr>
          <w:rFonts w:cs="Arial"/>
          <w:color w:val="auto"/>
        </w:rPr>
        <w:t xml:space="preserve">ační přípojky a stokové sítě </w:t>
      </w:r>
      <w:r w:rsidRPr="00A02014">
        <w:rPr>
          <w:rFonts w:cs="Arial"/>
          <w:color w:val="auto"/>
        </w:rPr>
        <w:t>uložené v zemi - Polypropylen (PP) - Část 1: Spec</w:t>
      </w:r>
      <w:r w:rsidR="00C70035" w:rsidRPr="00A02014">
        <w:rPr>
          <w:rFonts w:cs="Arial"/>
          <w:color w:val="auto"/>
        </w:rPr>
        <w:t xml:space="preserve">ifikace pro trubky, tvarovky </w:t>
      </w:r>
      <w:r w:rsidRPr="00A02014">
        <w:rPr>
          <w:rFonts w:cs="Arial"/>
          <w:color w:val="auto"/>
        </w:rPr>
        <w:t>a systém</w:t>
      </w:r>
    </w:p>
    <w:p w14:paraId="3996F6EA" w14:textId="03D36428" w:rsidR="00A15720" w:rsidRPr="00A02014" w:rsidRDefault="00A15720" w:rsidP="000D42FC">
      <w:pPr>
        <w:ind w:left="2268" w:hanging="2268"/>
        <w:rPr>
          <w:rFonts w:cs="Arial"/>
        </w:rPr>
      </w:pPr>
      <w:r w:rsidRPr="00A02014">
        <w:rPr>
          <w:rFonts w:cs="Arial"/>
        </w:rPr>
        <w:t xml:space="preserve">ČSN P </w:t>
      </w:r>
      <w:r w:rsidR="00CB0206" w:rsidRPr="00A02014">
        <w:rPr>
          <w:rFonts w:cs="Arial"/>
        </w:rPr>
        <w:t>CEN</w:t>
      </w:r>
      <w:r w:rsidRPr="00A02014">
        <w:rPr>
          <w:rFonts w:cs="Arial"/>
        </w:rPr>
        <w:t>/TS 1852-2 Plastové potrubní systémy pro beztlakové ka</w:t>
      </w:r>
      <w:r w:rsidR="00C70035" w:rsidRPr="00A02014">
        <w:rPr>
          <w:rFonts w:cs="Arial"/>
        </w:rPr>
        <w:t xml:space="preserve">nalizační přípojky a stokové </w:t>
      </w:r>
      <w:r w:rsidRPr="00A02014">
        <w:rPr>
          <w:rFonts w:cs="Arial"/>
        </w:rPr>
        <w:t>sítě uložené v zemi - Polypropylen (PP) - Čás</w:t>
      </w:r>
      <w:r w:rsidR="00C70035" w:rsidRPr="00A02014">
        <w:rPr>
          <w:rFonts w:cs="Arial"/>
        </w:rPr>
        <w:t xml:space="preserve">t 2: Směrnice pro posuzování </w:t>
      </w:r>
      <w:r w:rsidRPr="00A02014">
        <w:rPr>
          <w:rFonts w:cs="Arial"/>
        </w:rPr>
        <w:t>shody</w:t>
      </w:r>
    </w:p>
    <w:p w14:paraId="6F8B2F12" w14:textId="3F02F9DC" w:rsidR="00A15720" w:rsidRPr="00A02014" w:rsidRDefault="00250BD1" w:rsidP="0029416F">
      <w:pPr>
        <w:rPr>
          <w:rFonts w:cs="Arial"/>
        </w:rPr>
      </w:pPr>
      <w:r w:rsidRPr="00A02014">
        <w:rPr>
          <w:rFonts w:cs="Arial"/>
        </w:rPr>
        <w:t>ČSN 01 3462</w:t>
      </w:r>
      <w:r w:rsidRPr="00A02014">
        <w:rPr>
          <w:rFonts w:cs="Arial"/>
        </w:rPr>
        <w:tab/>
      </w:r>
      <w:r w:rsidRPr="00A02014">
        <w:rPr>
          <w:rFonts w:cs="Arial"/>
        </w:rPr>
        <w:tab/>
      </w:r>
      <w:r w:rsidR="00A15720" w:rsidRPr="00A02014">
        <w:rPr>
          <w:rFonts w:cs="Arial"/>
        </w:rPr>
        <w:t xml:space="preserve">Výkresy inženýrských staveb. Výkresy vodovodu  </w:t>
      </w:r>
    </w:p>
    <w:p w14:paraId="4999AAFE" w14:textId="48900BC2" w:rsidR="00A15720" w:rsidRPr="00A02014" w:rsidRDefault="00A15720" w:rsidP="0029416F">
      <w:pPr>
        <w:ind w:left="2268" w:hanging="2268"/>
        <w:rPr>
          <w:rFonts w:cs="Arial"/>
        </w:rPr>
      </w:pPr>
      <w:r w:rsidRPr="00A02014">
        <w:rPr>
          <w:rFonts w:cs="Arial"/>
        </w:rPr>
        <w:t>ČSN EN ISO 898-1</w:t>
      </w:r>
      <w:r w:rsidRPr="00A02014">
        <w:rPr>
          <w:rFonts w:cs="Arial"/>
        </w:rPr>
        <w:tab/>
        <w:t xml:space="preserve">Mechanické vlastnosti spojovacích součástí z uhlíkové a legované oceli - Část 1: Šrouby se </w:t>
      </w:r>
      <w:r w:rsidR="00E61E77" w:rsidRPr="00A02014">
        <w:rPr>
          <w:rFonts w:cs="Arial"/>
        </w:rPr>
        <w:t xml:space="preserve">specifikovanými třídami pevnosti </w:t>
      </w:r>
      <w:r w:rsidR="00D25504" w:rsidRPr="00A02014">
        <w:rPr>
          <w:rFonts w:cs="Arial"/>
        </w:rPr>
        <w:t xml:space="preserve"> </w:t>
      </w:r>
      <w:r w:rsidR="00DA2923" w:rsidRPr="00A02014">
        <w:rPr>
          <w:rFonts w:cs="Arial"/>
        </w:rPr>
        <w:t>-H</w:t>
      </w:r>
      <w:r w:rsidR="00D25504" w:rsidRPr="00A02014">
        <w:rPr>
          <w:rFonts w:cs="Arial"/>
        </w:rPr>
        <w:t>rubá a jemná rozteč</w:t>
      </w:r>
    </w:p>
    <w:p w14:paraId="2741AA04" w14:textId="6EDFDFED" w:rsidR="00A15720" w:rsidRPr="00A02014" w:rsidRDefault="00A15720" w:rsidP="0029416F">
      <w:pPr>
        <w:ind w:left="2268" w:hanging="2268"/>
        <w:rPr>
          <w:rFonts w:cs="Arial"/>
        </w:rPr>
      </w:pPr>
      <w:r w:rsidRPr="00A02014">
        <w:rPr>
          <w:rFonts w:cs="Arial"/>
        </w:rPr>
        <w:t>ČSN EN ISO 4759-3</w:t>
      </w:r>
      <w:r w:rsidRPr="00A02014">
        <w:rPr>
          <w:rFonts w:cs="Arial"/>
        </w:rPr>
        <w:tab/>
        <w:t>Tolerance spojovacích součástí</w:t>
      </w:r>
      <w:r w:rsidR="00E61E77" w:rsidRPr="00A02014">
        <w:rPr>
          <w:rFonts w:cs="Arial"/>
        </w:rPr>
        <w:t xml:space="preserve"> </w:t>
      </w:r>
      <w:r w:rsidRPr="00A02014">
        <w:rPr>
          <w:rFonts w:cs="Arial"/>
        </w:rPr>
        <w:t>-</w:t>
      </w:r>
      <w:r w:rsidR="00E61E77" w:rsidRPr="00A02014">
        <w:rPr>
          <w:rFonts w:cs="Arial"/>
        </w:rPr>
        <w:t xml:space="preserve"> Část </w:t>
      </w:r>
      <w:r w:rsidRPr="00A02014">
        <w:rPr>
          <w:rFonts w:cs="Arial"/>
        </w:rPr>
        <w:t>3:Ploché kruhové podložky pro šrouby a matice</w:t>
      </w:r>
      <w:r w:rsidR="00E61E77" w:rsidRPr="00A02014">
        <w:rPr>
          <w:rFonts w:cs="Arial"/>
        </w:rPr>
        <w:t xml:space="preserve"> </w:t>
      </w:r>
      <w:r w:rsidRPr="00A02014">
        <w:rPr>
          <w:rFonts w:cs="Arial"/>
        </w:rPr>
        <w:t>-</w:t>
      </w:r>
      <w:r w:rsidR="00A022F7" w:rsidRPr="00A02014">
        <w:rPr>
          <w:rFonts w:cs="Arial"/>
        </w:rPr>
        <w:t xml:space="preserve"> </w:t>
      </w:r>
      <w:r w:rsidR="00E61E77" w:rsidRPr="00A02014">
        <w:rPr>
          <w:rFonts w:cs="Arial"/>
        </w:rPr>
        <w:t xml:space="preserve">výrobní </w:t>
      </w:r>
      <w:r w:rsidRPr="00A02014">
        <w:rPr>
          <w:rFonts w:cs="Arial"/>
        </w:rPr>
        <w:t>třída A a C</w:t>
      </w:r>
      <w:r w:rsidRPr="00A02014">
        <w:rPr>
          <w:rFonts w:cs="Arial"/>
        </w:rPr>
        <w:tab/>
      </w:r>
    </w:p>
    <w:p w14:paraId="1D2429D5" w14:textId="77777777" w:rsidR="00A15720" w:rsidRPr="00A02014" w:rsidRDefault="00A15720" w:rsidP="00FD7FA1">
      <w:pPr>
        <w:ind w:left="2268" w:hanging="2268"/>
        <w:rPr>
          <w:rFonts w:cs="Arial"/>
        </w:rPr>
      </w:pPr>
      <w:r w:rsidRPr="00A02014">
        <w:rPr>
          <w:rFonts w:cs="Arial"/>
        </w:rPr>
        <w:t>ČSN 03 8005</w:t>
      </w:r>
      <w:r w:rsidRPr="00A02014">
        <w:rPr>
          <w:rFonts w:cs="Arial"/>
        </w:rPr>
        <w:tab/>
        <w:t>Ochrana proti korozi. Názvosloví protikorozní ochrany podzemních úložných zařízení</w:t>
      </w:r>
    </w:p>
    <w:p w14:paraId="0F6583B5" w14:textId="77777777" w:rsidR="00A15720" w:rsidRPr="00A02014" w:rsidRDefault="00A15720" w:rsidP="00FD7FA1">
      <w:pPr>
        <w:ind w:left="2268" w:hanging="2268"/>
        <w:rPr>
          <w:rFonts w:cs="Arial"/>
        </w:rPr>
      </w:pPr>
      <w:r w:rsidRPr="00A02014">
        <w:rPr>
          <w:rFonts w:cs="Arial"/>
        </w:rPr>
        <w:t>ČSN 03 8365</w:t>
      </w:r>
      <w:r w:rsidRPr="00A02014">
        <w:rPr>
          <w:rFonts w:cs="Arial"/>
        </w:rPr>
        <w:tab/>
        <w:t>Zásady měření při protikorozní ochraně kovových zařízení uložených v zemi. Stanovení přítomnosti bludných proudů v zemi.</w:t>
      </w:r>
    </w:p>
    <w:p w14:paraId="447A7A7D" w14:textId="77777777" w:rsidR="00A15720" w:rsidRPr="00A02014" w:rsidRDefault="00A15720" w:rsidP="00FD7FA1">
      <w:pPr>
        <w:ind w:left="2268" w:hanging="2268"/>
        <w:rPr>
          <w:rFonts w:cs="Arial"/>
        </w:rPr>
      </w:pPr>
      <w:r w:rsidRPr="00A02014">
        <w:rPr>
          <w:rFonts w:cs="Arial"/>
        </w:rPr>
        <w:t>ČSN 03 8370</w:t>
      </w:r>
      <w:r w:rsidRPr="00A02014">
        <w:rPr>
          <w:rFonts w:cs="Arial"/>
        </w:rPr>
        <w:tab/>
        <w:t>Snížení korozních účinků bludných proudů na úložná zařízení</w:t>
      </w:r>
    </w:p>
    <w:p w14:paraId="29B9EF0B" w14:textId="77777777" w:rsidR="00A15720" w:rsidRPr="00A02014" w:rsidRDefault="00A15720" w:rsidP="00FD7FA1">
      <w:pPr>
        <w:ind w:left="2268" w:hanging="2268"/>
        <w:rPr>
          <w:rFonts w:cs="Arial"/>
        </w:rPr>
      </w:pPr>
      <w:r w:rsidRPr="00A02014">
        <w:rPr>
          <w:rFonts w:cs="Arial"/>
        </w:rPr>
        <w:t>ČSN 03 8372</w:t>
      </w:r>
      <w:r w:rsidRPr="00A02014">
        <w:rPr>
          <w:rFonts w:cs="Arial"/>
        </w:rPr>
        <w:tab/>
        <w:t>Zásady ochrany proti korozi neliniových zařízení uložených v zemi nebo ve vodě.</w:t>
      </w:r>
    </w:p>
    <w:p w14:paraId="5D144678" w14:textId="77777777" w:rsidR="00A15720" w:rsidRPr="00A02014" w:rsidRDefault="00A15720" w:rsidP="00FD7FA1">
      <w:pPr>
        <w:ind w:left="2268" w:hanging="2268"/>
        <w:rPr>
          <w:rFonts w:cs="Arial"/>
        </w:rPr>
      </w:pPr>
      <w:r w:rsidRPr="00A02014">
        <w:rPr>
          <w:rFonts w:cs="Arial"/>
        </w:rPr>
        <w:t>ČSN 03 8374</w:t>
      </w:r>
      <w:r w:rsidRPr="00A02014">
        <w:rPr>
          <w:rFonts w:cs="Arial"/>
        </w:rPr>
        <w:tab/>
        <w:t>Zásady protikorozní ochrany podzemních kovových zařízení</w:t>
      </w:r>
    </w:p>
    <w:p w14:paraId="6DE062C0" w14:textId="77777777" w:rsidR="00A15720" w:rsidRPr="00A02014" w:rsidRDefault="00A15720" w:rsidP="00FD7FA1">
      <w:pPr>
        <w:tabs>
          <w:tab w:val="left" w:pos="8364"/>
        </w:tabs>
        <w:ind w:left="2268" w:hanging="2268"/>
        <w:rPr>
          <w:rFonts w:cs="Arial"/>
        </w:rPr>
      </w:pPr>
      <w:r w:rsidRPr="00A02014">
        <w:rPr>
          <w:rFonts w:cs="Arial"/>
        </w:rPr>
        <w:t>ČSN 03 8375</w:t>
      </w:r>
      <w:r w:rsidRPr="00A02014">
        <w:rPr>
          <w:rFonts w:cs="Arial"/>
        </w:rPr>
        <w:tab/>
        <w:t>Ochrana kovových potrubí uložených v půdě nebo ve vodě proti korozi</w:t>
      </w:r>
    </w:p>
    <w:p w14:paraId="543954F0" w14:textId="77777777" w:rsidR="00A15720" w:rsidRPr="00A02014" w:rsidRDefault="00A15720" w:rsidP="00FD7FA1">
      <w:pPr>
        <w:ind w:left="2268" w:hanging="2268"/>
        <w:rPr>
          <w:rFonts w:cs="Arial"/>
        </w:rPr>
      </w:pPr>
      <w:r w:rsidRPr="00A02014">
        <w:rPr>
          <w:rFonts w:cs="Arial"/>
        </w:rPr>
        <w:t>ČSN EN ISO 1461</w:t>
      </w:r>
      <w:r w:rsidRPr="00A02014">
        <w:rPr>
          <w:rFonts w:cs="Arial"/>
        </w:rPr>
        <w:tab/>
        <w:t>Zinkové povlaky nanášené žárově ponorem na ocelové a litinové výrobky - Specifikace a zkušební metody</w:t>
      </w:r>
    </w:p>
    <w:p w14:paraId="367C5853" w14:textId="0728093C" w:rsidR="00A15720" w:rsidRPr="00A02014" w:rsidRDefault="00A15720" w:rsidP="00FD7FA1">
      <w:pPr>
        <w:ind w:left="2268" w:hanging="2268"/>
        <w:rPr>
          <w:rFonts w:cs="Arial"/>
        </w:rPr>
      </w:pPr>
      <w:r w:rsidRPr="00A02014">
        <w:rPr>
          <w:rFonts w:cs="Arial"/>
        </w:rPr>
        <w:lastRenderedPageBreak/>
        <w:t>ČSN 13 0072</w:t>
      </w:r>
      <w:r w:rsidRPr="00A02014">
        <w:rPr>
          <w:rFonts w:cs="Arial"/>
        </w:rPr>
        <w:tab/>
      </w:r>
      <w:r w:rsidR="00E61E77" w:rsidRPr="00A02014">
        <w:rPr>
          <w:rFonts w:cs="Arial"/>
        </w:rPr>
        <w:t xml:space="preserve">Potrubí. </w:t>
      </w:r>
      <w:r w:rsidRPr="00A02014">
        <w:rPr>
          <w:rFonts w:cs="Arial"/>
        </w:rPr>
        <w:t>Označování potrubí podle provozní tekutiny</w:t>
      </w:r>
    </w:p>
    <w:p w14:paraId="5B553986" w14:textId="77777777" w:rsidR="00A15720" w:rsidRPr="00A02014" w:rsidRDefault="00A15720" w:rsidP="00FD7FA1">
      <w:pPr>
        <w:ind w:left="2268" w:hanging="2268"/>
        <w:rPr>
          <w:rFonts w:cs="Arial"/>
        </w:rPr>
      </w:pPr>
      <w:r w:rsidRPr="00A02014">
        <w:rPr>
          <w:rFonts w:cs="Arial"/>
        </w:rPr>
        <w:t>ČSN 13 1500</w:t>
      </w:r>
      <w:r w:rsidRPr="00A02014">
        <w:rPr>
          <w:rFonts w:cs="Arial"/>
        </w:rPr>
        <w:tab/>
        <w:t>Potrubí. Šrouby a matice pro přírubové spoje potrubí. Použití</w:t>
      </w:r>
    </w:p>
    <w:p w14:paraId="6F8CAD8E" w14:textId="77777777" w:rsidR="00A15720" w:rsidRPr="00A02014" w:rsidRDefault="00A15720" w:rsidP="00FD7FA1">
      <w:pPr>
        <w:ind w:left="2268" w:hanging="2268"/>
        <w:rPr>
          <w:rFonts w:cs="Arial"/>
        </w:rPr>
      </w:pPr>
      <w:r w:rsidRPr="00A02014">
        <w:rPr>
          <w:rFonts w:cs="Arial"/>
        </w:rPr>
        <w:t>ČSN 13 1505</w:t>
      </w:r>
      <w:r w:rsidRPr="00A02014">
        <w:rPr>
          <w:rFonts w:cs="Arial"/>
        </w:rPr>
        <w:tab/>
        <w:t>Potrubí. Šrouby a matice pro přírubové spoje potrubí. Technické dodací předpisy</w:t>
      </w:r>
    </w:p>
    <w:p w14:paraId="02EB25AA" w14:textId="77777777" w:rsidR="00A15720" w:rsidRPr="00A02014" w:rsidRDefault="00A15720" w:rsidP="00FD7FA1">
      <w:pPr>
        <w:ind w:left="2268" w:hanging="2268"/>
        <w:rPr>
          <w:rFonts w:cs="Arial"/>
        </w:rPr>
      </w:pPr>
      <w:r w:rsidRPr="00A02014">
        <w:rPr>
          <w:rFonts w:cs="Arial"/>
        </w:rPr>
        <w:t>ČSN 13 1550</w:t>
      </w:r>
      <w:r w:rsidRPr="00A02014">
        <w:rPr>
          <w:rFonts w:cs="Arial"/>
        </w:rPr>
        <w:tab/>
        <w:t>Potrubí a armatury. Kovové příruby. Tvary a rozměry těsnění</w:t>
      </w:r>
    </w:p>
    <w:p w14:paraId="12108EA7" w14:textId="77777777" w:rsidR="00A15720" w:rsidRPr="00A02014" w:rsidRDefault="00A15720" w:rsidP="00FD7FA1">
      <w:pPr>
        <w:ind w:left="2268" w:hanging="2268"/>
        <w:rPr>
          <w:rFonts w:cs="Arial"/>
        </w:rPr>
      </w:pPr>
      <w:r w:rsidRPr="00A02014">
        <w:rPr>
          <w:rFonts w:cs="Arial"/>
        </w:rPr>
        <w:t>ČSN 25 7801</w:t>
      </w:r>
      <w:r w:rsidRPr="00A02014">
        <w:rPr>
          <w:rFonts w:cs="Arial"/>
        </w:rPr>
        <w:tab/>
        <w:t>Vodomery.  Základné ustanovenia</w:t>
      </w:r>
    </w:p>
    <w:p w14:paraId="6B4123BA" w14:textId="109FDE25" w:rsidR="00A15720" w:rsidRPr="00A02014" w:rsidRDefault="008E420C" w:rsidP="00FD7FA1">
      <w:pPr>
        <w:ind w:left="2268" w:hanging="2268"/>
        <w:rPr>
          <w:rFonts w:cs="Arial"/>
        </w:rPr>
      </w:pPr>
      <w:r w:rsidRPr="00A02014">
        <w:rPr>
          <w:rFonts w:cs="Arial"/>
        </w:rPr>
        <w:t xml:space="preserve">ČSN 33 0165 </w:t>
      </w:r>
      <w:r w:rsidR="00E61E77" w:rsidRPr="00A02014">
        <w:rPr>
          <w:rFonts w:cs="Arial"/>
        </w:rPr>
        <w:t>ed. 2</w:t>
      </w:r>
      <w:r w:rsidR="00A15720" w:rsidRPr="00A02014">
        <w:rPr>
          <w:rFonts w:cs="Arial"/>
        </w:rPr>
        <w:tab/>
      </w:r>
      <w:r w:rsidR="00E61E77" w:rsidRPr="00A02014">
        <w:rPr>
          <w:rFonts w:cs="Arial"/>
          <w:bCs/>
        </w:rPr>
        <w:t>Značení vodičů barvami a nebo číslicemi - Prováděcí ustanovení</w:t>
      </w:r>
    </w:p>
    <w:p w14:paraId="3D0480E5" w14:textId="77777777" w:rsidR="00A15720" w:rsidRPr="00A02014" w:rsidRDefault="00A15720" w:rsidP="00FD7FA1">
      <w:pPr>
        <w:ind w:left="2268" w:hanging="2268"/>
        <w:rPr>
          <w:rFonts w:cs="Arial"/>
        </w:rPr>
      </w:pPr>
      <w:r w:rsidRPr="00A02014">
        <w:rPr>
          <w:rFonts w:cs="Arial"/>
        </w:rPr>
        <w:t>ČSN EN 12464-1</w:t>
      </w:r>
      <w:r w:rsidRPr="00A02014">
        <w:rPr>
          <w:rFonts w:cs="Arial"/>
        </w:rPr>
        <w:tab/>
        <w:t>Světlo a osvětlení - Osvětlení pracovních prostorů - Část 1: Vnitřní pracovní prostory</w:t>
      </w:r>
    </w:p>
    <w:p w14:paraId="70D1A170" w14:textId="77777777" w:rsidR="00A15720" w:rsidRPr="00A02014" w:rsidRDefault="00A15720" w:rsidP="00FD7FA1">
      <w:pPr>
        <w:ind w:left="2268" w:hanging="2268"/>
        <w:rPr>
          <w:rFonts w:cs="Arial"/>
        </w:rPr>
      </w:pPr>
      <w:r w:rsidRPr="00A02014">
        <w:rPr>
          <w:rFonts w:cs="Arial"/>
        </w:rPr>
        <w:t>ČSN 50 3602</w:t>
      </w:r>
      <w:r w:rsidRPr="00A02014">
        <w:rPr>
          <w:rFonts w:cs="Arial"/>
        </w:rPr>
        <w:tab/>
        <w:t>Zkoušení krytinových a izolačních materiálů v rolích</w:t>
      </w:r>
    </w:p>
    <w:p w14:paraId="352B3422" w14:textId="77777777" w:rsidR="00A15720" w:rsidRPr="00A02014" w:rsidRDefault="00A15720" w:rsidP="00FD7FA1">
      <w:pPr>
        <w:ind w:left="2268" w:hanging="2268"/>
        <w:rPr>
          <w:rFonts w:cs="Arial"/>
        </w:rPr>
      </w:pPr>
      <w:r w:rsidRPr="00A02014">
        <w:rPr>
          <w:rFonts w:cs="Arial"/>
        </w:rPr>
        <w:t>ČSN EN 12 201-1</w:t>
      </w:r>
      <w:r w:rsidRPr="00A02014">
        <w:rPr>
          <w:rFonts w:cs="Arial"/>
        </w:rPr>
        <w:tab/>
        <w:t>Plastové potrubní systémy pro rozvod vody - Polyethylen (PE) - Část 1: Všeobecně</w:t>
      </w:r>
    </w:p>
    <w:p w14:paraId="557BCC4D" w14:textId="6019DB2D" w:rsidR="00A15720" w:rsidRPr="00A02014" w:rsidRDefault="00A15720" w:rsidP="00FD7FA1">
      <w:pPr>
        <w:ind w:left="2268" w:hanging="2268"/>
        <w:rPr>
          <w:rFonts w:cs="Arial"/>
        </w:rPr>
      </w:pPr>
      <w:r w:rsidRPr="00A02014">
        <w:rPr>
          <w:rFonts w:cs="Arial"/>
        </w:rPr>
        <w:t>ČSN EN 12 201-2</w:t>
      </w:r>
      <w:r w:rsidRPr="00A02014">
        <w:rPr>
          <w:rFonts w:cs="Arial"/>
        </w:rPr>
        <w:tab/>
        <w:t xml:space="preserve">Plastové potrubní systémy pro rozvod vody </w:t>
      </w:r>
      <w:r w:rsidR="00E61E77" w:rsidRPr="00A02014">
        <w:rPr>
          <w:rFonts w:cs="Arial"/>
        </w:rPr>
        <w:t>a pro tlakové kanalizační přípojky a stokové sítě - Polyethylen (PE) - Část 1: Všeobecně</w:t>
      </w:r>
    </w:p>
    <w:p w14:paraId="0959788C" w14:textId="5AFA2DDB" w:rsidR="00A15720" w:rsidRPr="00A02014" w:rsidRDefault="00691349" w:rsidP="00FD7FA1">
      <w:pPr>
        <w:ind w:left="2268" w:hanging="2268"/>
        <w:rPr>
          <w:rFonts w:cs="Arial"/>
        </w:rPr>
      </w:pPr>
      <w:r w:rsidRPr="00A02014">
        <w:rPr>
          <w:rFonts w:cs="Arial"/>
        </w:rPr>
        <w:t>ČSN EN 12 201-3</w:t>
      </w:r>
      <w:r w:rsidR="00791964" w:rsidRPr="00A02014">
        <w:rPr>
          <w:rFonts w:cs="Arial"/>
        </w:rPr>
        <w:t>+A1</w:t>
      </w:r>
      <w:r w:rsidR="00A15720" w:rsidRPr="00A02014">
        <w:rPr>
          <w:rFonts w:cs="Arial"/>
        </w:rPr>
        <w:tab/>
      </w:r>
      <w:r w:rsidR="00791964" w:rsidRPr="00A02014">
        <w:rPr>
          <w:rFonts w:cs="Arial"/>
        </w:rPr>
        <w:t xml:space="preserve">Plastové potrubní systémy pro rozvod vody a pro tlakové kanalizační přípojky a stokové sítě - Polyethylen (PE) - Část 3: Tvarovky </w:t>
      </w:r>
    </w:p>
    <w:p w14:paraId="48724CC7" w14:textId="4ABE0299" w:rsidR="00A15720" w:rsidRPr="00A02014" w:rsidRDefault="00A15720" w:rsidP="00FD7FA1">
      <w:pPr>
        <w:ind w:left="2268" w:hanging="2268"/>
        <w:rPr>
          <w:rFonts w:cs="Arial"/>
        </w:rPr>
      </w:pPr>
      <w:r w:rsidRPr="00A02014">
        <w:rPr>
          <w:rFonts w:cs="Arial"/>
        </w:rPr>
        <w:t>ČSN EN 12 201-4</w:t>
      </w:r>
      <w:r w:rsidRPr="00A02014">
        <w:rPr>
          <w:rFonts w:cs="Arial"/>
        </w:rPr>
        <w:tab/>
        <w:t xml:space="preserve">Plastové potrubní systémy pro rozvod vody </w:t>
      </w:r>
      <w:r w:rsidR="00791964" w:rsidRPr="00A02014">
        <w:rPr>
          <w:rFonts w:cs="Arial"/>
        </w:rPr>
        <w:t>a pro tlakové kanalizační přípojky a stokové sítě - Polyethylen (PE) - Část 4: Ventily</w:t>
      </w:r>
    </w:p>
    <w:p w14:paraId="63F857CA" w14:textId="767691D4" w:rsidR="00A15720" w:rsidRPr="00A02014" w:rsidRDefault="00A15720" w:rsidP="00FD7FA1">
      <w:pPr>
        <w:ind w:left="2268" w:hanging="2268"/>
        <w:rPr>
          <w:rFonts w:cs="Arial"/>
        </w:rPr>
      </w:pPr>
      <w:r w:rsidRPr="00A02014">
        <w:rPr>
          <w:rFonts w:cs="Arial"/>
        </w:rPr>
        <w:t>ČSN EN 12 201-5</w:t>
      </w:r>
      <w:r w:rsidRPr="00A02014">
        <w:rPr>
          <w:rFonts w:cs="Arial"/>
        </w:rPr>
        <w:tab/>
        <w:t xml:space="preserve">Plastové potrubní systémy pro rozvod vody </w:t>
      </w:r>
      <w:r w:rsidR="00791964" w:rsidRPr="00A02014">
        <w:rPr>
          <w:rFonts w:cs="Arial"/>
        </w:rPr>
        <w:t>a pro tlakové kanalizační přípojky a stokové sítě - Polyethylen (PE) - Část 5: Vhodnost použití systému</w:t>
      </w:r>
    </w:p>
    <w:p w14:paraId="494CD6FE" w14:textId="77777777" w:rsidR="00A15720" w:rsidRPr="00A02014" w:rsidRDefault="00A15720" w:rsidP="00FD7FA1">
      <w:pPr>
        <w:ind w:left="2268" w:hanging="2268"/>
        <w:rPr>
          <w:rFonts w:cs="Arial"/>
        </w:rPr>
      </w:pPr>
      <w:r w:rsidRPr="00A02014">
        <w:rPr>
          <w:rFonts w:cs="Arial"/>
        </w:rPr>
        <w:t>ČSN 721006</w:t>
      </w:r>
      <w:r w:rsidRPr="00A02014">
        <w:rPr>
          <w:rFonts w:cs="Arial"/>
        </w:rPr>
        <w:tab/>
        <w:t>Kontrola zhutnění zemin a sypanin</w:t>
      </w:r>
    </w:p>
    <w:p w14:paraId="23E0BCB8" w14:textId="77777777" w:rsidR="00A15720" w:rsidRPr="00A02014" w:rsidRDefault="00A15720" w:rsidP="00FD7FA1">
      <w:pPr>
        <w:ind w:left="2268" w:hanging="2268"/>
        <w:rPr>
          <w:rFonts w:cs="Arial"/>
        </w:rPr>
      </w:pPr>
      <w:r w:rsidRPr="00A02014">
        <w:rPr>
          <w:rFonts w:cs="Arial"/>
        </w:rPr>
        <w:t>ČSN</w:t>
      </w:r>
      <w:r w:rsidRPr="00A02014">
        <w:rPr>
          <w:rFonts w:cs="Arial"/>
          <w:b/>
          <w:sz w:val="17"/>
        </w:rPr>
        <w:t xml:space="preserve"> </w:t>
      </w:r>
      <w:r w:rsidRPr="00A02014">
        <w:rPr>
          <w:rFonts w:cs="Arial"/>
        </w:rPr>
        <w:t>EN 932-1</w:t>
      </w:r>
      <w:r w:rsidRPr="00A02014">
        <w:rPr>
          <w:rFonts w:cs="Arial"/>
        </w:rPr>
        <w:tab/>
        <w:t>Zkoušení všeobecných vlastností kameniva - Část 1: Metody odběru vzorků</w:t>
      </w:r>
    </w:p>
    <w:p w14:paraId="7FB4AEA4" w14:textId="77777777" w:rsidR="00A15720" w:rsidRPr="00A02014" w:rsidRDefault="00A15720" w:rsidP="00FD7FA1">
      <w:pPr>
        <w:ind w:left="2268" w:hanging="2268"/>
        <w:rPr>
          <w:rFonts w:cs="Arial"/>
        </w:rPr>
      </w:pPr>
      <w:r w:rsidRPr="00A02014">
        <w:rPr>
          <w:rFonts w:cs="Arial"/>
        </w:rPr>
        <w:t>ČSN EN 196-1</w:t>
      </w:r>
      <w:r w:rsidRPr="00A02014">
        <w:rPr>
          <w:rFonts w:cs="Arial"/>
        </w:rPr>
        <w:tab/>
        <w:t>Metody zkoušení cementu. Část 1: Stanovení pevnosti</w:t>
      </w:r>
    </w:p>
    <w:p w14:paraId="519CB493" w14:textId="77777777" w:rsidR="00A15720" w:rsidRPr="00A02014" w:rsidRDefault="00A15720" w:rsidP="00FD7FA1">
      <w:pPr>
        <w:ind w:left="2268" w:hanging="2268"/>
        <w:rPr>
          <w:rFonts w:cs="Arial"/>
        </w:rPr>
      </w:pPr>
      <w:r w:rsidRPr="00A02014">
        <w:rPr>
          <w:rFonts w:cs="Arial"/>
        </w:rPr>
        <w:t>ČSN EN 196-2</w:t>
      </w:r>
      <w:r w:rsidRPr="00A02014">
        <w:rPr>
          <w:rFonts w:cs="Arial"/>
        </w:rPr>
        <w:tab/>
        <w:t>Metody zkoušení cementu. Část 2: Chemický rozbor cementu</w:t>
      </w:r>
    </w:p>
    <w:p w14:paraId="03C853EE" w14:textId="77777777" w:rsidR="00A15720" w:rsidRPr="00A02014" w:rsidRDefault="00A15720" w:rsidP="00FD7FA1">
      <w:pPr>
        <w:ind w:left="2268" w:hanging="2268"/>
        <w:rPr>
          <w:rFonts w:cs="Arial"/>
        </w:rPr>
      </w:pPr>
      <w:r w:rsidRPr="00A02014">
        <w:rPr>
          <w:rFonts w:cs="Arial"/>
        </w:rPr>
        <w:t>ČSN EN 196-3 +A1</w:t>
      </w:r>
      <w:r w:rsidRPr="00A02014">
        <w:rPr>
          <w:rFonts w:cs="Arial"/>
        </w:rPr>
        <w:tab/>
        <w:t>Metody zkoušení cementu. Část 3: Stanovení dob tuhnutí a objemové stálosti</w:t>
      </w:r>
    </w:p>
    <w:p w14:paraId="374893D9" w14:textId="77777777" w:rsidR="00A15720" w:rsidRPr="00A02014" w:rsidRDefault="00A15720" w:rsidP="00FD7FA1">
      <w:pPr>
        <w:ind w:left="2268" w:hanging="2268"/>
        <w:rPr>
          <w:rFonts w:cs="Arial"/>
        </w:rPr>
      </w:pPr>
      <w:r w:rsidRPr="00A02014">
        <w:rPr>
          <w:rFonts w:cs="Arial"/>
        </w:rPr>
        <w:t>ČSN EN 196-5</w:t>
      </w:r>
      <w:r w:rsidRPr="00A02014">
        <w:rPr>
          <w:rFonts w:cs="Arial"/>
        </w:rPr>
        <w:tab/>
        <w:t>Metody zkoušení cementu. Část 5: Zkouška pucolanity pucolánových cementů</w:t>
      </w:r>
    </w:p>
    <w:p w14:paraId="765CC31F" w14:textId="3DC56196" w:rsidR="00A15720" w:rsidRPr="00A02014" w:rsidRDefault="00A15720" w:rsidP="00FD7FA1">
      <w:pPr>
        <w:ind w:left="2268" w:hanging="2268"/>
        <w:rPr>
          <w:rFonts w:cs="Arial"/>
        </w:rPr>
      </w:pPr>
      <w:r w:rsidRPr="00A02014">
        <w:rPr>
          <w:rFonts w:cs="Arial"/>
        </w:rPr>
        <w:t>ČSN EN 196-6</w:t>
      </w:r>
      <w:r w:rsidRPr="00A02014">
        <w:rPr>
          <w:rFonts w:cs="Arial"/>
        </w:rPr>
        <w:tab/>
        <w:t>Metody zkoušení cementu</w:t>
      </w:r>
      <w:r w:rsidR="00791964" w:rsidRPr="00A02014">
        <w:t xml:space="preserve"> </w:t>
      </w:r>
      <w:r w:rsidR="00791964" w:rsidRPr="00A02014">
        <w:rPr>
          <w:rFonts w:cs="Arial"/>
        </w:rPr>
        <w:t>- Část 6: Stanovení jemnosti mletí</w:t>
      </w:r>
    </w:p>
    <w:p w14:paraId="5FB66D8D" w14:textId="49E99EFC" w:rsidR="00A15720" w:rsidRPr="00A02014" w:rsidRDefault="00A15720" w:rsidP="00FD7FA1">
      <w:pPr>
        <w:ind w:left="2268" w:hanging="2268"/>
        <w:rPr>
          <w:rFonts w:cs="Arial"/>
        </w:rPr>
      </w:pPr>
      <w:r w:rsidRPr="00A02014">
        <w:rPr>
          <w:rFonts w:cs="Arial"/>
        </w:rPr>
        <w:t>ČSN EN 196-7</w:t>
      </w:r>
      <w:r w:rsidRPr="00A02014">
        <w:rPr>
          <w:rFonts w:cs="Arial"/>
        </w:rPr>
        <w:tab/>
        <w:t>Metody zkoušení cementu</w:t>
      </w:r>
      <w:r w:rsidR="00791964" w:rsidRPr="00A02014">
        <w:t xml:space="preserve"> </w:t>
      </w:r>
      <w:r w:rsidR="00791964" w:rsidRPr="00A02014">
        <w:rPr>
          <w:rFonts w:cs="Arial"/>
        </w:rPr>
        <w:t>- Část 7: Postupy pro odběr a úpravu vzorků cementu</w:t>
      </w:r>
      <w:r w:rsidRPr="00A02014">
        <w:rPr>
          <w:rFonts w:cs="Arial"/>
        </w:rPr>
        <w:t xml:space="preserve"> </w:t>
      </w:r>
    </w:p>
    <w:p w14:paraId="7495ACA3" w14:textId="77777777" w:rsidR="00A15720" w:rsidRPr="00A02014" w:rsidRDefault="00A15720" w:rsidP="00FD7FA1">
      <w:pPr>
        <w:ind w:left="2268" w:hanging="2268"/>
        <w:rPr>
          <w:rFonts w:cs="Arial"/>
        </w:rPr>
      </w:pPr>
      <w:r w:rsidRPr="00A02014">
        <w:rPr>
          <w:rFonts w:cs="Arial"/>
        </w:rPr>
        <w:t>ČSN EN 196-8</w:t>
      </w:r>
      <w:r w:rsidRPr="00A02014">
        <w:rPr>
          <w:rFonts w:cs="Arial"/>
        </w:rPr>
        <w:tab/>
        <w:t>Metody zkoušení cementu - Část 8: Stanovení hydratačního tepla - Rozpouštěcí metoda</w:t>
      </w:r>
    </w:p>
    <w:p w14:paraId="2D0CD111" w14:textId="77777777" w:rsidR="00A15720" w:rsidRPr="00A02014" w:rsidRDefault="00A15720" w:rsidP="00FD7FA1">
      <w:pPr>
        <w:ind w:left="2268" w:hanging="2268"/>
        <w:rPr>
          <w:rFonts w:cs="Arial"/>
        </w:rPr>
      </w:pPr>
      <w:r w:rsidRPr="00A02014">
        <w:rPr>
          <w:rFonts w:cs="Arial"/>
        </w:rPr>
        <w:t>ČSN EN 196-9</w:t>
      </w:r>
      <w:r w:rsidRPr="00A02014">
        <w:rPr>
          <w:rFonts w:cs="Arial"/>
        </w:rPr>
        <w:tab/>
        <w:t>Metody zkoušení cementu - Část 9: Stanovení hydratačního tepla - Semiadiabatická metoda</w:t>
      </w:r>
    </w:p>
    <w:p w14:paraId="5FBD49B9" w14:textId="77777777" w:rsidR="00A15720" w:rsidRPr="00A02014" w:rsidRDefault="00A15720" w:rsidP="00FD7FA1">
      <w:pPr>
        <w:ind w:left="2268" w:hanging="2268"/>
        <w:rPr>
          <w:rFonts w:cs="Arial"/>
        </w:rPr>
      </w:pPr>
      <w:r w:rsidRPr="00A02014">
        <w:rPr>
          <w:rFonts w:cs="Arial"/>
        </w:rPr>
        <w:t>ČSN EN 196-10</w:t>
      </w:r>
      <w:r w:rsidRPr="00A02014">
        <w:rPr>
          <w:rFonts w:cs="Arial"/>
        </w:rPr>
        <w:tab/>
        <w:t>Metody zkoušení cementu – Část 10: Stanovení obsahu ve vodě rozpustného chrómu (Cr6+) v cementu</w:t>
      </w:r>
    </w:p>
    <w:p w14:paraId="7BC22228" w14:textId="7A5FBE02" w:rsidR="00A15720" w:rsidRPr="00A02014" w:rsidRDefault="00A15720" w:rsidP="00FD7FA1">
      <w:pPr>
        <w:ind w:left="2268" w:hanging="2268"/>
        <w:rPr>
          <w:rFonts w:cs="Arial"/>
        </w:rPr>
      </w:pPr>
      <w:r w:rsidRPr="00A02014">
        <w:rPr>
          <w:rFonts w:cs="Arial"/>
        </w:rPr>
        <w:t>ČSN EN 934-2</w:t>
      </w:r>
      <w:r w:rsidR="00791964" w:rsidRPr="00A02014">
        <w:t xml:space="preserve"> </w:t>
      </w:r>
      <w:r w:rsidR="00791964" w:rsidRPr="00A02014">
        <w:rPr>
          <w:rFonts w:cs="Arial"/>
        </w:rPr>
        <w:t>+A1</w:t>
      </w:r>
      <w:r w:rsidRPr="00A02014">
        <w:rPr>
          <w:rFonts w:cs="Arial"/>
        </w:rPr>
        <w:tab/>
        <w:t>Přísady do betonu, malty a injektážní malty - Část 2: Přísady do betonu - Definice, požadavky, shoda, označování a značení štítkem</w:t>
      </w:r>
    </w:p>
    <w:p w14:paraId="61A56492" w14:textId="77777777" w:rsidR="00A15720" w:rsidRPr="00A02014" w:rsidRDefault="00A15720" w:rsidP="00FD7FA1">
      <w:pPr>
        <w:ind w:left="2268" w:hanging="2268"/>
        <w:rPr>
          <w:rFonts w:cs="Arial"/>
        </w:rPr>
      </w:pPr>
      <w:r w:rsidRPr="00A02014">
        <w:rPr>
          <w:rFonts w:cs="Arial"/>
        </w:rPr>
        <w:t>ČSN 72 2360</w:t>
      </w:r>
      <w:r w:rsidRPr="00A02014">
        <w:rPr>
          <w:rFonts w:cs="Arial"/>
        </w:rPr>
        <w:tab/>
        <w:t>Betónové konštrukcie. Klasifikácia prísad na zvýšenie odolnosti betónu proti korózii</w:t>
      </w:r>
    </w:p>
    <w:p w14:paraId="2110219D" w14:textId="77777777" w:rsidR="00A15720" w:rsidRPr="00A02014" w:rsidRDefault="00A15720" w:rsidP="00FD7FA1">
      <w:pPr>
        <w:ind w:left="2268" w:hanging="2268"/>
        <w:rPr>
          <w:rFonts w:cs="Arial"/>
        </w:rPr>
      </w:pPr>
      <w:r w:rsidRPr="00A02014">
        <w:rPr>
          <w:rFonts w:cs="Arial"/>
        </w:rPr>
        <w:t>ČSN 72 3000</w:t>
      </w:r>
      <w:r w:rsidRPr="00A02014">
        <w:rPr>
          <w:rFonts w:cs="Arial"/>
        </w:rPr>
        <w:tab/>
        <w:t>Výroba a kontrola betonových stavebních dílců. Společná ustanovení</w:t>
      </w:r>
    </w:p>
    <w:p w14:paraId="02E63F15" w14:textId="77777777" w:rsidR="00A15720" w:rsidRPr="00A02014" w:rsidRDefault="00A15720" w:rsidP="00FD7FA1">
      <w:pPr>
        <w:ind w:left="2268" w:hanging="2268"/>
        <w:rPr>
          <w:rFonts w:cs="Arial"/>
        </w:rPr>
      </w:pPr>
      <w:r w:rsidRPr="00A02014">
        <w:rPr>
          <w:rFonts w:cs="Arial"/>
        </w:rPr>
        <w:t>ČSN 73 0037</w:t>
      </w:r>
      <w:r w:rsidRPr="00A02014">
        <w:rPr>
          <w:rFonts w:cs="Arial"/>
        </w:rPr>
        <w:tab/>
        <w:t>Zemní tlak na stavební konstrukce</w:t>
      </w:r>
    </w:p>
    <w:p w14:paraId="560EC133" w14:textId="77777777" w:rsidR="00A15720" w:rsidRPr="00A02014" w:rsidRDefault="00A15720" w:rsidP="00FD7FA1">
      <w:pPr>
        <w:ind w:left="2268" w:hanging="2268"/>
        <w:rPr>
          <w:rFonts w:cs="Arial"/>
        </w:rPr>
      </w:pPr>
      <w:r w:rsidRPr="00A02014">
        <w:rPr>
          <w:rFonts w:cs="Arial"/>
        </w:rPr>
        <w:t>ČSN 73 0202</w:t>
      </w:r>
      <w:r w:rsidRPr="00A02014">
        <w:rPr>
          <w:rFonts w:cs="Arial"/>
        </w:rPr>
        <w:tab/>
        <w:t>Geometrická přesnost ve výstavbě. Základní ustanovení</w:t>
      </w:r>
    </w:p>
    <w:p w14:paraId="0F16A0B1" w14:textId="59792C4C" w:rsidR="00A15720" w:rsidRPr="00A02014" w:rsidRDefault="00A15720" w:rsidP="00FD7FA1">
      <w:pPr>
        <w:ind w:left="2268" w:hanging="2268"/>
        <w:rPr>
          <w:rFonts w:cs="Arial"/>
        </w:rPr>
      </w:pPr>
      <w:r w:rsidRPr="00A02014">
        <w:rPr>
          <w:rFonts w:cs="Arial"/>
        </w:rPr>
        <w:t>ČSN 73 0210-1</w:t>
      </w:r>
      <w:r w:rsidRPr="00A02014">
        <w:rPr>
          <w:rFonts w:cs="Arial"/>
        </w:rPr>
        <w:tab/>
        <w:t xml:space="preserve">Geometrická přesnost </w:t>
      </w:r>
      <w:r w:rsidR="009A62B1" w:rsidRPr="00A02014">
        <w:rPr>
          <w:rFonts w:cs="Arial"/>
        </w:rPr>
        <w:t>ve výstavbě. Podmínky provádění</w:t>
      </w:r>
      <w:r w:rsidRPr="00A02014">
        <w:rPr>
          <w:rFonts w:cs="Arial"/>
        </w:rPr>
        <w:t>. Část1: Přesnost osazení</w:t>
      </w:r>
    </w:p>
    <w:p w14:paraId="721F64A3" w14:textId="762586DE" w:rsidR="00A15720" w:rsidRPr="00A02014" w:rsidRDefault="00E01E8C" w:rsidP="00FD7FA1">
      <w:pPr>
        <w:ind w:left="2268" w:hanging="2268"/>
        <w:rPr>
          <w:rFonts w:cs="Arial"/>
        </w:rPr>
      </w:pPr>
      <w:r w:rsidRPr="00A02014">
        <w:rPr>
          <w:rFonts w:cs="Arial"/>
        </w:rPr>
        <w:t xml:space="preserve">ČSN EN 13670 </w:t>
      </w:r>
      <w:r w:rsidR="00082283" w:rsidRPr="00A02014">
        <w:rPr>
          <w:rFonts w:cs="Arial"/>
        </w:rPr>
        <w:tab/>
      </w:r>
      <w:r w:rsidRPr="00A02014">
        <w:rPr>
          <w:rFonts w:cs="Arial"/>
        </w:rPr>
        <w:t xml:space="preserve">Provádění betonových konstrukcí </w:t>
      </w:r>
    </w:p>
    <w:p w14:paraId="3964C637" w14:textId="77777777" w:rsidR="00A15720" w:rsidRPr="00A02014" w:rsidRDefault="00A15720" w:rsidP="00FD7FA1">
      <w:pPr>
        <w:ind w:left="2268" w:hanging="2268"/>
        <w:rPr>
          <w:rFonts w:cs="Arial"/>
        </w:rPr>
      </w:pPr>
      <w:r w:rsidRPr="00A02014">
        <w:rPr>
          <w:rFonts w:cs="Arial"/>
        </w:rPr>
        <w:t>ČSN 73 0212-1</w:t>
      </w:r>
      <w:r w:rsidRPr="00A02014">
        <w:rPr>
          <w:rFonts w:cs="Arial"/>
        </w:rPr>
        <w:tab/>
        <w:t>Geometrická přesnost ve výstavbě. Kontrola přesnosti. Část 1: Základní ustanovení</w:t>
      </w:r>
    </w:p>
    <w:p w14:paraId="6A14EF57" w14:textId="77777777" w:rsidR="00A15720" w:rsidRPr="00A02014" w:rsidRDefault="00A15720" w:rsidP="00FD7FA1">
      <w:pPr>
        <w:ind w:left="2268" w:hanging="2268"/>
        <w:rPr>
          <w:rFonts w:cs="Arial"/>
        </w:rPr>
      </w:pPr>
      <w:r w:rsidRPr="00A02014">
        <w:rPr>
          <w:rFonts w:cs="Arial"/>
        </w:rPr>
        <w:t>ČSN 73 0212-3</w:t>
      </w:r>
      <w:r w:rsidRPr="00A02014">
        <w:rPr>
          <w:rFonts w:cs="Arial"/>
        </w:rPr>
        <w:tab/>
        <w:t>Geometrická přesnost ve výstavbě. Kontrola přesnosti. Část 3: Pozemní stavební objekty</w:t>
      </w:r>
    </w:p>
    <w:p w14:paraId="402EC1C2" w14:textId="77777777" w:rsidR="00A15720" w:rsidRPr="00A02014" w:rsidRDefault="00A15720" w:rsidP="00FD7FA1">
      <w:pPr>
        <w:ind w:left="2268" w:hanging="2268"/>
        <w:rPr>
          <w:rFonts w:cs="Arial"/>
        </w:rPr>
      </w:pPr>
      <w:r w:rsidRPr="00A02014">
        <w:rPr>
          <w:rFonts w:cs="Arial"/>
        </w:rPr>
        <w:lastRenderedPageBreak/>
        <w:t>ČSN 73 0212-4</w:t>
      </w:r>
      <w:r w:rsidRPr="00A02014">
        <w:rPr>
          <w:rFonts w:cs="Arial"/>
        </w:rPr>
        <w:tab/>
        <w:t>Geometrická přesnost ve výstavbě. Kontrola přesnosti. Část 4: Liniové stavební objekty</w:t>
      </w:r>
    </w:p>
    <w:p w14:paraId="5CCC118E" w14:textId="77777777" w:rsidR="00A15720" w:rsidRPr="00A02014" w:rsidRDefault="00A15720" w:rsidP="00FD7FA1">
      <w:pPr>
        <w:ind w:left="2268" w:hanging="2268"/>
        <w:rPr>
          <w:rFonts w:cs="Arial"/>
        </w:rPr>
      </w:pPr>
      <w:r w:rsidRPr="00A02014">
        <w:rPr>
          <w:rFonts w:cs="Arial"/>
        </w:rPr>
        <w:t>ČSN 73 0212-5</w:t>
      </w:r>
      <w:r w:rsidRPr="00A02014">
        <w:rPr>
          <w:rFonts w:cs="Arial"/>
        </w:rPr>
        <w:tab/>
        <w:t>Geometrická přesnost ve výstavbě. Kontrola přesnosti. Část 5: Kontrola přesnosti stavebních dílců</w:t>
      </w:r>
    </w:p>
    <w:p w14:paraId="1BCA6BE0" w14:textId="77777777" w:rsidR="00A15720" w:rsidRPr="00A02014" w:rsidRDefault="00A15720" w:rsidP="00FD7FA1">
      <w:pPr>
        <w:ind w:left="2268" w:hanging="2268"/>
        <w:rPr>
          <w:rFonts w:cs="Arial"/>
        </w:rPr>
      </w:pPr>
      <w:r w:rsidRPr="00A02014">
        <w:rPr>
          <w:rFonts w:cs="Arial"/>
        </w:rPr>
        <w:t>ČSN 73 0212-6</w:t>
      </w:r>
      <w:r w:rsidRPr="00A02014">
        <w:rPr>
          <w:rFonts w:cs="Arial"/>
        </w:rPr>
        <w:tab/>
        <w:t>Geometrická přesnost ve výstavbě. Kontrola přesnosti. Část 6: Statistická analýza a přejímka</w:t>
      </w:r>
    </w:p>
    <w:p w14:paraId="3F992A72" w14:textId="77777777" w:rsidR="00A15720" w:rsidRPr="00A02014" w:rsidRDefault="00A15720" w:rsidP="00FD7FA1">
      <w:pPr>
        <w:ind w:left="2268" w:hanging="2268"/>
        <w:rPr>
          <w:rFonts w:cs="Arial"/>
        </w:rPr>
      </w:pPr>
      <w:r w:rsidRPr="00A02014">
        <w:rPr>
          <w:rFonts w:cs="Arial"/>
        </w:rPr>
        <w:t>ČSN 73 0420-1</w:t>
      </w:r>
      <w:r w:rsidRPr="00A02014">
        <w:rPr>
          <w:rFonts w:cs="Arial"/>
        </w:rPr>
        <w:tab/>
        <w:t>Přesnost vytyčování staveb - Část 1: Základní požadavky</w:t>
      </w:r>
    </w:p>
    <w:p w14:paraId="71FE287C" w14:textId="77777777" w:rsidR="00A15720" w:rsidRPr="00A02014" w:rsidRDefault="00A15720" w:rsidP="00FD7FA1">
      <w:pPr>
        <w:ind w:left="2268" w:hanging="2268"/>
        <w:rPr>
          <w:rFonts w:cs="Arial"/>
        </w:rPr>
      </w:pPr>
      <w:r w:rsidRPr="00A02014">
        <w:rPr>
          <w:rFonts w:cs="Arial"/>
        </w:rPr>
        <w:t>ČSN 73 0420-2</w:t>
      </w:r>
      <w:r w:rsidRPr="00A02014">
        <w:rPr>
          <w:rFonts w:cs="Arial"/>
        </w:rPr>
        <w:tab/>
        <w:t>Přesnost vytyčování staveb - Část 2: Vytyčovací odchylky</w:t>
      </w:r>
    </w:p>
    <w:p w14:paraId="3E640B6B" w14:textId="47A127BC" w:rsidR="00A15720" w:rsidRPr="00A02014" w:rsidRDefault="00A15720" w:rsidP="00FD7FA1">
      <w:pPr>
        <w:ind w:left="2268" w:hanging="2268"/>
        <w:rPr>
          <w:rFonts w:cs="Arial"/>
        </w:rPr>
      </w:pPr>
      <w:r w:rsidRPr="00A02014">
        <w:rPr>
          <w:rFonts w:cs="Arial"/>
        </w:rPr>
        <w:t>ČSN EN 206</w:t>
      </w:r>
      <w:r w:rsidRPr="00A02014">
        <w:rPr>
          <w:rFonts w:cs="Arial"/>
        </w:rPr>
        <w:tab/>
      </w:r>
      <w:r w:rsidR="00FE4A5F" w:rsidRPr="00A02014">
        <w:rPr>
          <w:rFonts w:cs="Arial"/>
        </w:rPr>
        <w:t>Beton - Specifikace, vlastnosti, výroba a shoda</w:t>
      </w:r>
    </w:p>
    <w:p w14:paraId="1F16D0C7" w14:textId="77777777" w:rsidR="00A15720" w:rsidRPr="00A02014" w:rsidRDefault="00A15720" w:rsidP="00FD7FA1">
      <w:pPr>
        <w:ind w:left="2268" w:hanging="2268"/>
        <w:rPr>
          <w:rFonts w:cs="Arial"/>
        </w:rPr>
      </w:pPr>
      <w:r w:rsidRPr="00A02014">
        <w:rPr>
          <w:rFonts w:cs="Arial"/>
        </w:rPr>
        <w:t>ČSN EN 13670</w:t>
      </w:r>
      <w:r w:rsidRPr="00A02014">
        <w:rPr>
          <w:rFonts w:cs="Arial"/>
        </w:rPr>
        <w:tab/>
        <w:t>Provádění betonových konstrukcí</w:t>
      </w:r>
    </w:p>
    <w:p w14:paraId="49543204" w14:textId="77777777" w:rsidR="00A15720" w:rsidRPr="00A02014" w:rsidRDefault="00A15720" w:rsidP="00FD7FA1">
      <w:pPr>
        <w:ind w:left="2268" w:hanging="2268"/>
        <w:rPr>
          <w:rFonts w:cs="Arial"/>
        </w:rPr>
      </w:pPr>
      <w:r w:rsidRPr="00A02014">
        <w:rPr>
          <w:rFonts w:cs="Arial"/>
        </w:rPr>
        <w:t>ČSN 73 1314</w:t>
      </w:r>
      <w:r w:rsidRPr="00A02014">
        <w:rPr>
          <w:rFonts w:cs="Arial"/>
        </w:rPr>
        <w:tab/>
        <w:t>Zkušební metody pro stanovení vodního součinitele čerstvého betonu</w:t>
      </w:r>
    </w:p>
    <w:p w14:paraId="3E0FA77C" w14:textId="77777777" w:rsidR="00A15720" w:rsidRPr="00A02014" w:rsidRDefault="00A15720" w:rsidP="00FD7FA1">
      <w:pPr>
        <w:ind w:left="2268" w:hanging="2268"/>
        <w:rPr>
          <w:rFonts w:cs="Arial"/>
        </w:rPr>
      </w:pPr>
      <w:r w:rsidRPr="00A02014">
        <w:rPr>
          <w:rFonts w:cs="Arial"/>
        </w:rPr>
        <w:t>ČSN 73 1318</w:t>
      </w:r>
      <w:r w:rsidRPr="00A02014">
        <w:rPr>
          <w:rFonts w:cs="Arial"/>
        </w:rPr>
        <w:tab/>
        <w:t>Stanovení pevnosti betonu v tahu</w:t>
      </w:r>
    </w:p>
    <w:p w14:paraId="79990654" w14:textId="77777777" w:rsidR="00A15720" w:rsidRPr="00A02014" w:rsidRDefault="00A15720" w:rsidP="00FD7FA1">
      <w:pPr>
        <w:ind w:left="2268" w:hanging="2268"/>
        <w:rPr>
          <w:rFonts w:cs="Arial"/>
        </w:rPr>
      </w:pPr>
      <w:r w:rsidRPr="00A02014">
        <w:rPr>
          <w:rFonts w:cs="Arial"/>
        </w:rPr>
        <w:t>ČSN 73 1320</w:t>
      </w:r>
      <w:r w:rsidRPr="00A02014">
        <w:rPr>
          <w:rFonts w:cs="Arial"/>
        </w:rPr>
        <w:tab/>
        <w:t>Stanovení objemových změn betonu</w:t>
      </w:r>
    </w:p>
    <w:p w14:paraId="7E94ACE3" w14:textId="77777777" w:rsidR="00A15720" w:rsidRPr="00A02014" w:rsidRDefault="00A15720" w:rsidP="00FD7FA1">
      <w:pPr>
        <w:ind w:left="2268" w:hanging="2268"/>
        <w:rPr>
          <w:rFonts w:cs="Arial"/>
        </w:rPr>
      </w:pPr>
      <w:r w:rsidRPr="00A02014">
        <w:rPr>
          <w:rFonts w:cs="Arial"/>
        </w:rPr>
        <w:t>ČSN 73 1322</w:t>
      </w:r>
      <w:r w:rsidRPr="00A02014">
        <w:rPr>
          <w:rFonts w:cs="Arial"/>
        </w:rPr>
        <w:tab/>
        <w:t>Stanovení mrazuvzdornosti betonu</w:t>
      </w:r>
    </w:p>
    <w:p w14:paraId="28B981B8" w14:textId="77777777" w:rsidR="00A15720" w:rsidRPr="00A02014" w:rsidRDefault="00A15720" w:rsidP="00FD7FA1">
      <w:pPr>
        <w:ind w:left="2268" w:hanging="2268"/>
        <w:rPr>
          <w:rFonts w:cs="Arial"/>
        </w:rPr>
      </w:pPr>
      <w:r w:rsidRPr="00A02014">
        <w:rPr>
          <w:rFonts w:cs="Arial"/>
        </w:rPr>
        <w:t>ČSN 73 1323</w:t>
      </w:r>
      <w:r w:rsidRPr="00A02014">
        <w:rPr>
          <w:rFonts w:cs="Arial"/>
        </w:rPr>
        <w:tab/>
        <w:t>Stanovenie hmotnosti zložiek betónu</w:t>
      </w:r>
    </w:p>
    <w:p w14:paraId="6FB2300E" w14:textId="77777777" w:rsidR="00A15720" w:rsidRPr="00A02014" w:rsidRDefault="00A15720" w:rsidP="00FD7FA1">
      <w:pPr>
        <w:ind w:left="2268" w:hanging="2268"/>
        <w:rPr>
          <w:rFonts w:cs="Arial"/>
        </w:rPr>
      </w:pPr>
      <w:r w:rsidRPr="00A02014">
        <w:rPr>
          <w:rFonts w:cs="Arial"/>
        </w:rPr>
        <w:t>ČSN 73 1324</w:t>
      </w:r>
      <w:r w:rsidRPr="00A02014">
        <w:rPr>
          <w:rFonts w:cs="Arial"/>
        </w:rPr>
        <w:tab/>
        <w:t>Stanovení obrusnosti betonu</w:t>
      </w:r>
    </w:p>
    <w:p w14:paraId="21EA7C7A" w14:textId="77777777" w:rsidR="00A15720" w:rsidRPr="00A02014" w:rsidRDefault="00A15720" w:rsidP="00FD7FA1">
      <w:pPr>
        <w:ind w:left="2268" w:hanging="2268"/>
        <w:rPr>
          <w:rFonts w:cs="Arial"/>
        </w:rPr>
      </w:pPr>
      <w:r w:rsidRPr="00A02014">
        <w:rPr>
          <w:rFonts w:cs="Arial"/>
        </w:rPr>
        <w:t>ČSN 73 1326</w:t>
      </w:r>
      <w:r w:rsidRPr="00A02014">
        <w:rPr>
          <w:rFonts w:cs="Arial"/>
        </w:rPr>
        <w:tab/>
        <w:t>Stanovení odolnosti povrchu cementového betonu proti působení vody a chemických rozmrazovacích látek</w:t>
      </w:r>
    </w:p>
    <w:p w14:paraId="3BB623AC" w14:textId="77777777" w:rsidR="00A15720" w:rsidRPr="00A02014" w:rsidRDefault="00A15720" w:rsidP="00FD7FA1">
      <w:pPr>
        <w:ind w:left="2268" w:hanging="2268"/>
        <w:rPr>
          <w:rFonts w:cs="Arial"/>
        </w:rPr>
      </w:pPr>
      <w:r w:rsidRPr="00A02014">
        <w:rPr>
          <w:rFonts w:cs="Arial"/>
        </w:rPr>
        <w:t>ČSN 73 1328</w:t>
      </w:r>
      <w:r w:rsidRPr="00A02014">
        <w:rPr>
          <w:rFonts w:cs="Arial"/>
        </w:rPr>
        <w:tab/>
        <w:t>Stanovení soudržnosti oceli s betonem</w:t>
      </w:r>
    </w:p>
    <w:p w14:paraId="55833EAC" w14:textId="77777777" w:rsidR="00A15720" w:rsidRPr="00A02014" w:rsidRDefault="00A15720" w:rsidP="00FD7FA1">
      <w:pPr>
        <w:ind w:left="2268" w:hanging="2268"/>
        <w:rPr>
          <w:rFonts w:cs="Arial"/>
        </w:rPr>
      </w:pPr>
      <w:r w:rsidRPr="00A02014">
        <w:rPr>
          <w:rFonts w:cs="Arial"/>
        </w:rPr>
        <w:t>ČSN 73 1332</w:t>
      </w:r>
      <w:r w:rsidRPr="00A02014">
        <w:rPr>
          <w:rFonts w:cs="Arial"/>
        </w:rPr>
        <w:tab/>
        <w:t>Stanovení tuhnutí betonu</w:t>
      </w:r>
    </w:p>
    <w:p w14:paraId="27082760" w14:textId="77777777" w:rsidR="00A15720" w:rsidRPr="00A02014" w:rsidRDefault="00A15720" w:rsidP="00FD7FA1">
      <w:pPr>
        <w:ind w:left="2268" w:hanging="2268"/>
        <w:rPr>
          <w:rFonts w:cs="Arial"/>
        </w:rPr>
      </w:pPr>
      <w:r w:rsidRPr="00A02014">
        <w:rPr>
          <w:rFonts w:cs="Arial"/>
        </w:rPr>
        <w:t>ČSN EN 1008</w:t>
      </w:r>
      <w:r w:rsidRPr="00A02014">
        <w:rPr>
          <w:rFonts w:cs="Arial"/>
        </w:rPr>
        <w:tab/>
        <w:t>Záměsová voda do betonu - Specifikace pro odběr vzorků, zkoušení a posouzení vhodnosti vody, včetně vody získané při recyklaci v betonárně, jako záměsové vody do betonu</w:t>
      </w:r>
    </w:p>
    <w:p w14:paraId="7EDB4E03" w14:textId="77777777" w:rsidR="00A15720" w:rsidRPr="00A02014" w:rsidRDefault="00A15720" w:rsidP="00FD7FA1">
      <w:pPr>
        <w:ind w:left="2268" w:hanging="2268"/>
        <w:rPr>
          <w:rFonts w:cs="Arial"/>
        </w:rPr>
      </w:pPr>
      <w:r w:rsidRPr="00A02014">
        <w:rPr>
          <w:rFonts w:cs="Arial"/>
        </w:rPr>
        <w:t>ČSN 73 6006</w:t>
      </w:r>
      <w:r w:rsidRPr="00A02014">
        <w:rPr>
          <w:rFonts w:cs="Arial"/>
        </w:rPr>
        <w:tab/>
        <w:t>Výstražné fólie k identifikaci podzemních vedení technického vybavení</w:t>
      </w:r>
    </w:p>
    <w:p w14:paraId="3E4CB583" w14:textId="14D64B3F" w:rsidR="00A15720" w:rsidRPr="00A02014" w:rsidRDefault="009A62B1" w:rsidP="00FD7FA1">
      <w:pPr>
        <w:ind w:left="2268" w:hanging="2268"/>
        <w:rPr>
          <w:rFonts w:cs="Arial"/>
        </w:rPr>
      </w:pPr>
      <w:r w:rsidRPr="00A02014">
        <w:rPr>
          <w:rFonts w:cs="Arial"/>
        </w:rPr>
        <w:t>ČSN 73 6101</w:t>
      </w:r>
      <w:r w:rsidRPr="00A02014">
        <w:rPr>
          <w:rFonts w:cs="Arial"/>
        </w:rPr>
        <w:tab/>
        <w:t xml:space="preserve">Projektování </w:t>
      </w:r>
      <w:r w:rsidR="00A15720" w:rsidRPr="00A02014">
        <w:rPr>
          <w:rFonts w:cs="Arial"/>
        </w:rPr>
        <w:t>silnic a dálnic</w:t>
      </w:r>
    </w:p>
    <w:p w14:paraId="1FDC3623" w14:textId="77777777" w:rsidR="00A15720" w:rsidRPr="00A02014" w:rsidRDefault="00A15720" w:rsidP="00FD7FA1">
      <w:pPr>
        <w:ind w:left="2268" w:hanging="2268"/>
        <w:rPr>
          <w:rFonts w:cs="Arial"/>
        </w:rPr>
      </w:pPr>
      <w:r w:rsidRPr="00A02014">
        <w:rPr>
          <w:rFonts w:cs="Arial"/>
        </w:rPr>
        <w:t>ČSN 73 6114</w:t>
      </w:r>
      <w:r w:rsidRPr="00A02014">
        <w:rPr>
          <w:rFonts w:cs="Arial"/>
        </w:rPr>
        <w:tab/>
        <w:t>Vozovky pozemních komunikací. Základní ustanovení pro navrhování</w:t>
      </w:r>
    </w:p>
    <w:p w14:paraId="5E15A47F" w14:textId="77777777" w:rsidR="00A15720" w:rsidRPr="00A02014" w:rsidRDefault="00A15720" w:rsidP="00FD7FA1">
      <w:pPr>
        <w:ind w:left="2268" w:hanging="2268"/>
        <w:rPr>
          <w:rFonts w:cs="Arial"/>
          <w:bCs/>
        </w:rPr>
      </w:pPr>
      <w:r w:rsidRPr="00A02014">
        <w:rPr>
          <w:rFonts w:cs="Arial"/>
        </w:rPr>
        <w:t>ČSN 73 6121</w:t>
      </w:r>
      <w:r w:rsidRPr="00A02014">
        <w:rPr>
          <w:rFonts w:cs="Arial"/>
        </w:rPr>
        <w:tab/>
        <w:t>Stavba vozovek - Hutněné asfaltové vrstvy</w:t>
      </w:r>
      <w:r w:rsidRPr="00A02014">
        <w:rPr>
          <w:rFonts w:cs="Arial"/>
          <w:bCs/>
          <w:sz w:val="14"/>
          <w:szCs w:val="14"/>
        </w:rPr>
        <w:t xml:space="preserve"> - </w:t>
      </w:r>
      <w:r w:rsidRPr="00A02014">
        <w:rPr>
          <w:rFonts w:cs="Arial"/>
          <w:bCs/>
        </w:rPr>
        <w:t>Provádění a kontrola shody</w:t>
      </w:r>
    </w:p>
    <w:p w14:paraId="7F54766C" w14:textId="77777777" w:rsidR="00A15720" w:rsidRPr="00A02014" w:rsidRDefault="00A15720" w:rsidP="00FD7FA1">
      <w:pPr>
        <w:ind w:left="2268" w:hanging="2268"/>
        <w:rPr>
          <w:rFonts w:cs="Arial"/>
        </w:rPr>
      </w:pPr>
      <w:r w:rsidRPr="00A02014">
        <w:rPr>
          <w:rFonts w:cs="Arial"/>
        </w:rPr>
        <w:t>ČSN 73 6124-1</w:t>
      </w:r>
      <w:r w:rsidRPr="00A02014">
        <w:rPr>
          <w:rFonts w:cs="Arial"/>
        </w:rPr>
        <w:tab/>
        <w:t>Stavba vozovek - Vrstvy ze směsí stmelených hydraulickými pojivy - Část 1: Provádění a kontrola shody</w:t>
      </w:r>
    </w:p>
    <w:p w14:paraId="665008B7" w14:textId="77777777" w:rsidR="00A15720" w:rsidRPr="00A02014" w:rsidRDefault="00A15720" w:rsidP="00FD7FA1">
      <w:pPr>
        <w:ind w:left="2268" w:hanging="2268"/>
        <w:rPr>
          <w:rFonts w:cs="Arial"/>
        </w:rPr>
      </w:pPr>
      <w:r w:rsidRPr="00A02014">
        <w:rPr>
          <w:rFonts w:cs="Arial"/>
        </w:rPr>
        <w:t>ČSN 73 6124-2</w:t>
      </w:r>
      <w:r w:rsidRPr="00A02014">
        <w:rPr>
          <w:rFonts w:cs="Arial"/>
        </w:rPr>
        <w:tab/>
        <w:t>Stavba vozovek - Vrstvy ze směsí stmelených hydraulickými pojivy - Část 2: Mezerovitý beton</w:t>
      </w:r>
    </w:p>
    <w:p w14:paraId="276B3B82" w14:textId="77777777" w:rsidR="00A15720" w:rsidRPr="00A02014" w:rsidRDefault="00A15720" w:rsidP="00FD7FA1">
      <w:pPr>
        <w:ind w:left="2268" w:hanging="2268"/>
        <w:rPr>
          <w:rFonts w:cs="Arial"/>
        </w:rPr>
      </w:pPr>
      <w:r w:rsidRPr="00A02014">
        <w:rPr>
          <w:rFonts w:cs="Arial"/>
        </w:rPr>
        <w:t>ČSN 73 6126-1</w:t>
      </w:r>
      <w:r w:rsidRPr="00A02014">
        <w:rPr>
          <w:rFonts w:cs="Arial"/>
        </w:rPr>
        <w:tab/>
        <w:t>Stavba vozovek. Nestmelené vrstvy – Část 1: Provádění a kontrola shody</w:t>
      </w:r>
    </w:p>
    <w:p w14:paraId="57D6BAB3" w14:textId="77777777" w:rsidR="00A15720" w:rsidRPr="00A02014" w:rsidRDefault="00A15720" w:rsidP="00FD7FA1">
      <w:pPr>
        <w:ind w:left="2268" w:hanging="2268"/>
        <w:rPr>
          <w:rFonts w:cs="Arial"/>
        </w:rPr>
      </w:pPr>
      <w:r w:rsidRPr="00A02014">
        <w:rPr>
          <w:rFonts w:cs="Arial"/>
        </w:rPr>
        <w:t>ČSN 73 6126-2</w:t>
      </w:r>
      <w:r w:rsidRPr="00A02014">
        <w:rPr>
          <w:rFonts w:cs="Arial"/>
        </w:rPr>
        <w:tab/>
        <w:t>Stavba vozovek - Nestmelené vrstvy - Část 2: Vrstva z vibrovaného štěrku</w:t>
      </w:r>
    </w:p>
    <w:p w14:paraId="63C54203" w14:textId="77777777" w:rsidR="00A15720" w:rsidRPr="00A02014" w:rsidRDefault="00A15720" w:rsidP="00FD7FA1">
      <w:pPr>
        <w:ind w:left="2268" w:hanging="2268"/>
        <w:rPr>
          <w:rFonts w:cs="Arial"/>
          <w:bCs/>
        </w:rPr>
      </w:pPr>
      <w:r w:rsidRPr="00A02014">
        <w:rPr>
          <w:rFonts w:cs="Arial"/>
        </w:rPr>
        <w:t>ČSN 73 6127-1</w:t>
      </w:r>
      <w:r w:rsidRPr="00A02014">
        <w:rPr>
          <w:rFonts w:cs="Arial"/>
        </w:rPr>
        <w:tab/>
        <w:t xml:space="preserve">Stavba vozovek. Prolévané vrstvy </w:t>
      </w:r>
      <w:r w:rsidRPr="00A02014">
        <w:rPr>
          <w:rFonts w:cs="Arial"/>
          <w:bCs/>
        </w:rPr>
        <w:t>- Část 1: Vrstva ze štěrku částečně vyplněného cementovou maltou</w:t>
      </w:r>
    </w:p>
    <w:p w14:paraId="218256E4" w14:textId="77777777" w:rsidR="00A15720" w:rsidRPr="00A02014" w:rsidRDefault="00A15720" w:rsidP="00FD7FA1">
      <w:pPr>
        <w:ind w:left="2268" w:hanging="2268"/>
        <w:rPr>
          <w:rFonts w:cs="Arial"/>
          <w:bCs/>
        </w:rPr>
      </w:pPr>
      <w:r w:rsidRPr="00A02014">
        <w:rPr>
          <w:rFonts w:cs="Arial"/>
        </w:rPr>
        <w:t>ČSN 73 6127-2</w:t>
      </w:r>
      <w:r w:rsidRPr="00A02014">
        <w:rPr>
          <w:rFonts w:cs="Arial"/>
        </w:rPr>
        <w:tab/>
        <w:t xml:space="preserve">Stavba vozovek. Prolévané vrstvy </w:t>
      </w:r>
      <w:r w:rsidRPr="00A02014">
        <w:rPr>
          <w:rFonts w:cs="Arial"/>
          <w:bCs/>
        </w:rPr>
        <w:t>- Část 2: Penetrační makadam</w:t>
      </w:r>
    </w:p>
    <w:p w14:paraId="204C2E97" w14:textId="77777777" w:rsidR="00A15720" w:rsidRPr="00A02014" w:rsidRDefault="00A15720" w:rsidP="00FD7FA1">
      <w:pPr>
        <w:ind w:left="2268" w:hanging="2268"/>
        <w:rPr>
          <w:rFonts w:cs="Arial"/>
          <w:bCs/>
        </w:rPr>
      </w:pPr>
      <w:r w:rsidRPr="00A02014">
        <w:rPr>
          <w:rFonts w:cs="Arial"/>
        </w:rPr>
        <w:t>ČSN 73 6127-3</w:t>
      </w:r>
      <w:r w:rsidRPr="00A02014">
        <w:rPr>
          <w:rFonts w:cs="Arial"/>
        </w:rPr>
        <w:tab/>
        <w:t xml:space="preserve">Stavba vozovek. Prolévané vrstvy </w:t>
      </w:r>
      <w:r w:rsidRPr="00A02014">
        <w:rPr>
          <w:rFonts w:cs="Arial"/>
          <w:bCs/>
        </w:rPr>
        <w:t>- Část 3 Asfaltocementový beton</w:t>
      </w:r>
    </w:p>
    <w:p w14:paraId="25A40E74" w14:textId="77777777" w:rsidR="00A15720" w:rsidRPr="00A02014" w:rsidRDefault="00A15720" w:rsidP="00FD7FA1">
      <w:pPr>
        <w:ind w:left="2268" w:hanging="2268"/>
        <w:rPr>
          <w:rFonts w:cs="Arial"/>
          <w:bCs/>
        </w:rPr>
      </w:pPr>
      <w:r w:rsidRPr="00A02014">
        <w:rPr>
          <w:rFonts w:cs="Arial"/>
        </w:rPr>
        <w:t>ČSN 73 6127-4</w:t>
      </w:r>
      <w:r w:rsidRPr="00A02014">
        <w:rPr>
          <w:rFonts w:cs="Arial"/>
        </w:rPr>
        <w:tab/>
        <w:t xml:space="preserve">Stavba vozovek. Prolévané vrstvy </w:t>
      </w:r>
      <w:r w:rsidRPr="00A02014">
        <w:rPr>
          <w:rFonts w:cs="Arial"/>
          <w:bCs/>
        </w:rPr>
        <w:t>- Část 4 Kamenivo zpevněné popílkovou suspenzí</w:t>
      </w:r>
    </w:p>
    <w:p w14:paraId="21CB4971" w14:textId="77777777" w:rsidR="00A15720" w:rsidRPr="00A02014" w:rsidRDefault="00A15720" w:rsidP="00FD7FA1">
      <w:pPr>
        <w:ind w:left="2268" w:hanging="2268"/>
        <w:rPr>
          <w:rFonts w:cs="Arial"/>
        </w:rPr>
      </w:pPr>
      <w:r w:rsidRPr="00A02014">
        <w:rPr>
          <w:rFonts w:cs="Arial"/>
        </w:rPr>
        <w:t>ČSN 73 6128</w:t>
      </w:r>
      <w:r w:rsidRPr="00A02014">
        <w:rPr>
          <w:rFonts w:cs="Arial"/>
        </w:rPr>
        <w:tab/>
        <w:t>Stavba vozovek. Vtlačované vrstvy</w:t>
      </w:r>
    </w:p>
    <w:p w14:paraId="0ECD2A9A" w14:textId="77777777" w:rsidR="00A15720" w:rsidRPr="00A02014" w:rsidRDefault="00A15720" w:rsidP="00FD7FA1">
      <w:pPr>
        <w:ind w:left="2268" w:hanging="2268"/>
        <w:rPr>
          <w:rFonts w:cs="Arial"/>
          <w:bCs/>
        </w:rPr>
      </w:pPr>
      <w:r w:rsidRPr="00A02014">
        <w:rPr>
          <w:rFonts w:cs="Arial"/>
        </w:rPr>
        <w:t>ČSN 73 6129</w:t>
      </w:r>
      <w:r w:rsidRPr="00A02014">
        <w:rPr>
          <w:rFonts w:cs="Arial"/>
        </w:rPr>
        <w:tab/>
      </w:r>
      <w:r w:rsidRPr="00A02014">
        <w:rPr>
          <w:rFonts w:cs="Arial"/>
          <w:bCs/>
        </w:rPr>
        <w:t>Stavba vozovek - Postřikové technologie</w:t>
      </w:r>
    </w:p>
    <w:p w14:paraId="6FE81269" w14:textId="77777777" w:rsidR="00A15720" w:rsidRPr="00A02014" w:rsidRDefault="00A15720" w:rsidP="00FD7FA1">
      <w:pPr>
        <w:ind w:left="2268" w:hanging="2268"/>
        <w:rPr>
          <w:rFonts w:cs="Arial"/>
        </w:rPr>
      </w:pPr>
      <w:r w:rsidRPr="00A02014">
        <w:rPr>
          <w:rFonts w:cs="Arial"/>
        </w:rPr>
        <w:t>ČSN 73 6175</w:t>
      </w:r>
      <w:r w:rsidRPr="00A02014">
        <w:rPr>
          <w:rFonts w:cs="Arial"/>
        </w:rPr>
        <w:tab/>
        <w:t>Měření nerovnosti povrchů vozovek</w:t>
      </w:r>
    </w:p>
    <w:p w14:paraId="35173663" w14:textId="77777777" w:rsidR="00A15720" w:rsidRPr="00A02014" w:rsidRDefault="00A15720" w:rsidP="00FD7FA1">
      <w:pPr>
        <w:ind w:left="2268" w:hanging="2268"/>
        <w:rPr>
          <w:rFonts w:cs="Arial"/>
        </w:rPr>
      </w:pPr>
      <w:r w:rsidRPr="00A02014">
        <w:rPr>
          <w:rFonts w:cs="Arial"/>
        </w:rPr>
        <w:t>ČSN 73 6190</w:t>
      </w:r>
      <w:r w:rsidRPr="00A02014">
        <w:rPr>
          <w:rFonts w:cs="Arial"/>
        </w:rPr>
        <w:tab/>
        <w:t>Statická zatěžkávací zkouška podloží a podkladních vrstev vozovek</w:t>
      </w:r>
    </w:p>
    <w:p w14:paraId="568E51B3" w14:textId="77777777" w:rsidR="00A15720" w:rsidRPr="00A02014" w:rsidRDefault="00A15720" w:rsidP="00FD7FA1">
      <w:pPr>
        <w:ind w:left="2268" w:hanging="2268"/>
        <w:rPr>
          <w:rFonts w:cs="Arial"/>
          <w:bCs/>
        </w:rPr>
      </w:pPr>
      <w:r w:rsidRPr="00A02014">
        <w:rPr>
          <w:rFonts w:cs="Arial"/>
        </w:rPr>
        <w:t>ČSN 73 6221</w:t>
      </w:r>
      <w:r w:rsidRPr="00A02014">
        <w:rPr>
          <w:rFonts w:cs="Arial"/>
        </w:rPr>
        <w:tab/>
      </w:r>
      <w:r w:rsidRPr="00A02014">
        <w:rPr>
          <w:rFonts w:cs="Arial"/>
          <w:bCs/>
        </w:rPr>
        <w:t>Prohlídky mostů pozemních komunikací</w:t>
      </w:r>
    </w:p>
    <w:p w14:paraId="2CE122C9" w14:textId="0C7E4572" w:rsidR="00A15720" w:rsidRPr="00A02014" w:rsidRDefault="00FE4A5F" w:rsidP="00FD7FA1">
      <w:pPr>
        <w:ind w:left="2268" w:hanging="2268"/>
        <w:rPr>
          <w:rFonts w:cs="Arial"/>
        </w:rPr>
      </w:pPr>
      <w:r w:rsidRPr="00A02014">
        <w:rPr>
          <w:rFonts w:cs="Arial"/>
        </w:rPr>
        <w:t xml:space="preserve">ČSN 75 5409 </w:t>
      </w:r>
      <w:r w:rsidR="00A15720" w:rsidRPr="00A02014">
        <w:rPr>
          <w:rFonts w:cs="Arial"/>
        </w:rPr>
        <w:tab/>
        <w:t>Vnitřní vodovody</w:t>
      </w:r>
    </w:p>
    <w:p w14:paraId="2807FB2B" w14:textId="575FE23A" w:rsidR="00A15720" w:rsidRPr="00A02014" w:rsidRDefault="00A15720" w:rsidP="00FD7FA1">
      <w:pPr>
        <w:ind w:left="2268" w:hanging="2268"/>
        <w:rPr>
          <w:rFonts w:cs="Arial"/>
        </w:rPr>
      </w:pPr>
      <w:r w:rsidRPr="00A02014">
        <w:rPr>
          <w:rFonts w:cs="Arial"/>
        </w:rPr>
        <w:t>ČSN 73 7505</w:t>
      </w:r>
      <w:r w:rsidRPr="00A02014">
        <w:rPr>
          <w:rFonts w:cs="Arial"/>
        </w:rPr>
        <w:tab/>
        <w:t>Sdružené trasy městských vedení technického vybavení</w:t>
      </w:r>
      <w:r w:rsidRPr="00A02014">
        <w:rPr>
          <w:rFonts w:cs="Arial"/>
        </w:rPr>
        <w:tab/>
      </w:r>
    </w:p>
    <w:p w14:paraId="553B7510" w14:textId="77777777" w:rsidR="00A15720" w:rsidRPr="00A02014" w:rsidRDefault="00A15720" w:rsidP="00FD7FA1">
      <w:pPr>
        <w:ind w:left="2268" w:hanging="2268"/>
        <w:rPr>
          <w:rFonts w:cs="Arial"/>
        </w:rPr>
      </w:pPr>
      <w:r w:rsidRPr="00A02014">
        <w:rPr>
          <w:rFonts w:cs="Arial"/>
        </w:rPr>
        <w:t>ČSN 73 8106</w:t>
      </w:r>
      <w:r w:rsidRPr="00A02014">
        <w:rPr>
          <w:rFonts w:cs="Arial"/>
        </w:rPr>
        <w:tab/>
        <w:t>Ochranné a záchytné konstrukce</w:t>
      </w:r>
    </w:p>
    <w:p w14:paraId="6506DBD9" w14:textId="1476C009" w:rsidR="00A15720" w:rsidRPr="00A02014" w:rsidRDefault="00A15720" w:rsidP="00FD7FA1">
      <w:pPr>
        <w:ind w:left="2268" w:hanging="2268"/>
        <w:rPr>
          <w:rFonts w:cs="Arial"/>
        </w:rPr>
      </w:pPr>
      <w:r w:rsidRPr="00A02014">
        <w:rPr>
          <w:rFonts w:cs="Arial"/>
        </w:rPr>
        <w:t>ČSN 74 3282</w:t>
      </w:r>
      <w:r w:rsidRPr="00A02014">
        <w:rPr>
          <w:rFonts w:cs="Arial"/>
        </w:rPr>
        <w:tab/>
      </w:r>
      <w:r w:rsidR="00FE4A5F" w:rsidRPr="00A02014">
        <w:rPr>
          <w:rFonts w:cs="Arial"/>
        </w:rPr>
        <w:t xml:space="preserve">Pevné kovové žebříky pro stavby </w:t>
      </w:r>
    </w:p>
    <w:p w14:paraId="532D0965" w14:textId="270C5720" w:rsidR="00A15720" w:rsidRPr="00A02014" w:rsidRDefault="00250BD1" w:rsidP="00FD7FA1">
      <w:pPr>
        <w:pStyle w:val="Zkladntextodsazen"/>
        <w:ind w:left="2268" w:hanging="2268"/>
        <w:rPr>
          <w:rFonts w:cs="Arial"/>
          <w:color w:val="auto"/>
        </w:rPr>
      </w:pPr>
      <w:r w:rsidRPr="00A02014">
        <w:rPr>
          <w:rFonts w:cs="Arial"/>
          <w:color w:val="auto"/>
        </w:rPr>
        <w:t>ČSN 75 0748</w:t>
      </w:r>
      <w:r w:rsidRPr="00A02014">
        <w:rPr>
          <w:rFonts w:cs="Arial"/>
          <w:color w:val="auto"/>
        </w:rPr>
        <w:tab/>
      </w:r>
      <w:r w:rsidR="00A15720" w:rsidRPr="00A02014">
        <w:rPr>
          <w:rFonts w:cs="Arial"/>
          <w:color w:val="auto"/>
        </w:rPr>
        <w:t>Žebříky pevně zabudované v objektech vodovodů a kanalizací</w:t>
      </w:r>
    </w:p>
    <w:p w14:paraId="01CE414F" w14:textId="77777777" w:rsidR="00A15720" w:rsidRPr="00A02014" w:rsidRDefault="00A15720" w:rsidP="00FD7FA1">
      <w:pPr>
        <w:ind w:left="2268" w:hanging="2268"/>
        <w:rPr>
          <w:rFonts w:cs="Arial"/>
        </w:rPr>
      </w:pPr>
      <w:r w:rsidRPr="00A02014">
        <w:rPr>
          <w:rFonts w:cs="Arial"/>
        </w:rPr>
        <w:t>ČSN 74 3305</w:t>
      </w:r>
      <w:r w:rsidRPr="00A02014">
        <w:rPr>
          <w:rFonts w:cs="Arial"/>
        </w:rPr>
        <w:tab/>
        <w:t>Ochranná zábradlí</w:t>
      </w:r>
    </w:p>
    <w:p w14:paraId="60AC3077" w14:textId="2AB1E181" w:rsidR="00A15720" w:rsidRPr="00A02014" w:rsidRDefault="00A15720" w:rsidP="00FD7FA1">
      <w:pPr>
        <w:ind w:left="2268" w:hanging="2268"/>
        <w:rPr>
          <w:rFonts w:cs="Arial"/>
        </w:rPr>
      </w:pPr>
      <w:r w:rsidRPr="00A02014">
        <w:rPr>
          <w:rFonts w:cs="Arial"/>
        </w:rPr>
        <w:lastRenderedPageBreak/>
        <w:t>ČSN 75 5401</w:t>
      </w:r>
      <w:r w:rsidRPr="00A02014">
        <w:rPr>
          <w:rFonts w:cs="Arial"/>
        </w:rPr>
        <w:tab/>
        <w:t>Navrhování vodovodníh</w:t>
      </w:r>
      <w:r w:rsidR="008D0E09" w:rsidRPr="00A02014">
        <w:rPr>
          <w:rFonts w:cs="Arial"/>
        </w:rPr>
        <w:t>o</w:t>
      </w:r>
      <w:r w:rsidRPr="00A02014">
        <w:rPr>
          <w:rFonts w:cs="Arial"/>
        </w:rPr>
        <w:t xml:space="preserve"> potrubí</w:t>
      </w:r>
    </w:p>
    <w:p w14:paraId="48CC2AFC" w14:textId="77777777" w:rsidR="00A15720" w:rsidRPr="00A02014" w:rsidRDefault="00A15720" w:rsidP="00FD7FA1">
      <w:pPr>
        <w:ind w:left="2268" w:hanging="2268"/>
        <w:rPr>
          <w:rFonts w:cs="Arial"/>
        </w:rPr>
      </w:pPr>
      <w:r w:rsidRPr="00A02014">
        <w:rPr>
          <w:rFonts w:cs="Arial"/>
        </w:rPr>
        <w:t>ČSN 75 5411</w:t>
      </w:r>
      <w:r w:rsidRPr="00A02014">
        <w:rPr>
          <w:rFonts w:cs="Arial"/>
        </w:rPr>
        <w:tab/>
        <w:t>Vodovodní přípojky</w:t>
      </w:r>
    </w:p>
    <w:p w14:paraId="5B99E9A6" w14:textId="77777777" w:rsidR="00A15720" w:rsidRPr="00A02014" w:rsidRDefault="00A15720" w:rsidP="00FD7FA1">
      <w:pPr>
        <w:ind w:left="2268" w:hanging="2268"/>
        <w:rPr>
          <w:rFonts w:cs="Arial"/>
        </w:rPr>
      </w:pPr>
      <w:r w:rsidRPr="00A02014">
        <w:rPr>
          <w:rFonts w:cs="Arial"/>
        </w:rPr>
        <w:t>ČSN 75 5911</w:t>
      </w:r>
      <w:r w:rsidRPr="00A02014">
        <w:rPr>
          <w:rFonts w:cs="Arial"/>
        </w:rPr>
        <w:tab/>
        <w:t>Tlakové zkoušky vodovodního a závlahového potrubí</w:t>
      </w:r>
    </w:p>
    <w:p w14:paraId="3AA578EB" w14:textId="77777777" w:rsidR="00A15720" w:rsidRPr="00A02014" w:rsidRDefault="00A15720" w:rsidP="00FD7FA1">
      <w:pPr>
        <w:ind w:left="2268" w:hanging="2268"/>
        <w:rPr>
          <w:rFonts w:cs="Arial"/>
        </w:rPr>
      </w:pPr>
      <w:r w:rsidRPr="00A02014">
        <w:rPr>
          <w:rFonts w:cs="Arial"/>
        </w:rPr>
        <w:t>ČSN 75 5355</w:t>
      </w:r>
      <w:r w:rsidRPr="00A02014">
        <w:rPr>
          <w:rFonts w:cs="Arial"/>
        </w:rPr>
        <w:tab/>
        <w:t>Vodojemy</w:t>
      </w:r>
    </w:p>
    <w:p w14:paraId="791CB39F" w14:textId="29A6D9DF" w:rsidR="00A15720" w:rsidRPr="00A02014" w:rsidRDefault="00A15720" w:rsidP="00FD7FA1">
      <w:pPr>
        <w:ind w:left="2268" w:hanging="2268"/>
        <w:rPr>
          <w:rFonts w:cs="Arial"/>
          <w:szCs w:val="12"/>
        </w:rPr>
      </w:pPr>
      <w:r w:rsidRPr="00A02014">
        <w:rPr>
          <w:rFonts w:cs="Arial"/>
        </w:rPr>
        <w:t>ČSN EN 1092-1</w:t>
      </w:r>
      <w:r w:rsidR="005032E7" w:rsidRPr="00A02014">
        <w:t xml:space="preserve"> </w:t>
      </w:r>
      <w:r w:rsidR="005032E7" w:rsidRPr="00A02014">
        <w:rPr>
          <w:rFonts w:cs="Arial"/>
        </w:rPr>
        <w:t>+A1</w:t>
      </w:r>
      <w:r w:rsidRPr="00A02014">
        <w:rPr>
          <w:rFonts w:cs="Arial"/>
        </w:rPr>
        <w:tab/>
      </w:r>
      <w:r w:rsidRPr="00A02014">
        <w:rPr>
          <w:rFonts w:cs="Arial"/>
          <w:szCs w:val="12"/>
        </w:rPr>
        <w:t>Příruby a přírubové spoje - Kruhové příruby pro trubky, armatury, tvarovky a příslušenství s označením PN - Část 1: Příruby z oceli</w:t>
      </w:r>
    </w:p>
    <w:p w14:paraId="5D23DC50" w14:textId="77777777" w:rsidR="00A15720" w:rsidRPr="00A02014" w:rsidRDefault="00A15720" w:rsidP="00FD7FA1">
      <w:pPr>
        <w:ind w:left="2268" w:hanging="2268"/>
        <w:rPr>
          <w:rFonts w:cs="Arial"/>
          <w:szCs w:val="12"/>
        </w:rPr>
      </w:pPr>
      <w:r w:rsidRPr="00A02014">
        <w:rPr>
          <w:rFonts w:cs="Arial"/>
        </w:rPr>
        <w:t>ČSN EN 1092-2</w:t>
      </w:r>
      <w:r w:rsidRPr="00A02014">
        <w:rPr>
          <w:rFonts w:cs="Arial"/>
        </w:rPr>
        <w:tab/>
      </w:r>
      <w:r w:rsidRPr="00A02014">
        <w:rPr>
          <w:rFonts w:cs="Arial"/>
          <w:szCs w:val="12"/>
        </w:rPr>
        <w:t>Příruby a přírubové spoje - Kruhové příruby pro trubky, armatury, tvarovky a příslušenství s označením PN - Část 2: Příruby z litiny</w:t>
      </w:r>
    </w:p>
    <w:p w14:paraId="43C7C526" w14:textId="77777777" w:rsidR="00A15720" w:rsidRPr="00A02014" w:rsidRDefault="00A15720" w:rsidP="00FD7FA1">
      <w:pPr>
        <w:ind w:left="2268" w:hanging="2268"/>
        <w:rPr>
          <w:rFonts w:cs="Arial"/>
          <w:szCs w:val="12"/>
        </w:rPr>
      </w:pPr>
      <w:r w:rsidRPr="00A02014">
        <w:rPr>
          <w:rFonts w:cs="Arial"/>
        </w:rPr>
        <w:t>ČSN EN 1092-3</w:t>
      </w:r>
      <w:r w:rsidRPr="00A02014">
        <w:rPr>
          <w:rFonts w:cs="Arial"/>
        </w:rPr>
        <w:tab/>
      </w:r>
      <w:r w:rsidRPr="00A02014">
        <w:rPr>
          <w:rFonts w:cs="Arial"/>
          <w:szCs w:val="12"/>
        </w:rPr>
        <w:t>Příruby a přírubové spoje - Kruhové příruby pro trubky, armatury, tvarovky a příslušenství s označením PN - Část 3: Příruby ze slitin mědi</w:t>
      </w:r>
    </w:p>
    <w:p w14:paraId="61E325B5" w14:textId="77777777" w:rsidR="00A15720" w:rsidRPr="00A02014" w:rsidRDefault="00A15720" w:rsidP="00FD7FA1">
      <w:pPr>
        <w:ind w:left="2268" w:hanging="2268"/>
        <w:rPr>
          <w:rFonts w:cs="Arial"/>
          <w:szCs w:val="12"/>
        </w:rPr>
      </w:pPr>
      <w:r w:rsidRPr="00A02014">
        <w:rPr>
          <w:rFonts w:cs="Arial"/>
        </w:rPr>
        <w:t>ČSN EN 1092-4</w:t>
      </w:r>
      <w:r w:rsidRPr="00A02014">
        <w:rPr>
          <w:rFonts w:cs="Arial"/>
        </w:rPr>
        <w:tab/>
      </w:r>
      <w:r w:rsidRPr="00A02014">
        <w:rPr>
          <w:rFonts w:cs="Arial"/>
          <w:szCs w:val="12"/>
        </w:rPr>
        <w:t>Příruby a přírubové spoje - Kruhové příruby pro trubky, armatury, tvarovky a příslušenství s označením PN - Část 4: Příruby ze slitin hliníku</w:t>
      </w:r>
    </w:p>
    <w:p w14:paraId="622A87F7" w14:textId="77777777" w:rsidR="00A15720" w:rsidRPr="00A02014" w:rsidRDefault="00A15720" w:rsidP="00FD7FA1">
      <w:pPr>
        <w:ind w:left="2268" w:hanging="2268"/>
        <w:rPr>
          <w:rFonts w:cs="Arial"/>
          <w:szCs w:val="12"/>
        </w:rPr>
      </w:pPr>
      <w:r w:rsidRPr="00A02014">
        <w:rPr>
          <w:rFonts w:cs="Arial"/>
        </w:rPr>
        <w:t>ČSN EN 20 273</w:t>
      </w:r>
      <w:r w:rsidRPr="00A02014">
        <w:rPr>
          <w:rFonts w:cs="Arial"/>
        </w:rPr>
        <w:tab/>
      </w:r>
      <w:r w:rsidRPr="00A02014">
        <w:rPr>
          <w:rFonts w:cs="Arial"/>
          <w:szCs w:val="12"/>
        </w:rPr>
        <w:t>Spojovací součásti. Díry pro šrouby (ISO 273:1979)</w:t>
      </w:r>
    </w:p>
    <w:p w14:paraId="14AEE833" w14:textId="0524C93D" w:rsidR="00A15720" w:rsidRPr="00A02014" w:rsidRDefault="00A15720" w:rsidP="00FD7FA1">
      <w:pPr>
        <w:ind w:left="2268" w:hanging="2268"/>
        <w:rPr>
          <w:rFonts w:cs="Arial"/>
          <w:szCs w:val="12"/>
        </w:rPr>
      </w:pPr>
      <w:r w:rsidRPr="00A02014">
        <w:rPr>
          <w:rFonts w:cs="Arial"/>
        </w:rPr>
        <w:t>ČSN EN ISO 898-1</w:t>
      </w:r>
      <w:r w:rsidRPr="00A02014">
        <w:rPr>
          <w:rFonts w:cs="Arial"/>
        </w:rPr>
        <w:tab/>
      </w:r>
      <w:r w:rsidRPr="00A02014">
        <w:rPr>
          <w:rFonts w:cs="Arial"/>
          <w:szCs w:val="12"/>
        </w:rPr>
        <w:t xml:space="preserve">Mechanické vlastnosti spojovacích součástí z uhlíkové a legované oceli - Část 1: Šrouby se </w:t>
      </w:r>
      <w:r w:rsidR="005032E7" w:rsidRPr="00A02014">
        <w:rPr>
          <w:rFonts w:cs="Arial"/>
          <w:szCs w:val="12"/>
        </w:rPr>
        <w:t>specifikovanými třídami pevnosti - Hrubá a jemná rozte</w:t>
      </w:r>
      <w:r w:rsidR="006142B8" w:rsidRPr="00A02014">
        <w:rPr>
          <w:rFonts w:cs="Arial"/>
          <w:szCs w:val="12"/>
        </w:rPr>
        <w:t xml:space="preserve">č </w:t>
      </w:r>
    </w:p>
    <w:p w14:paraId="7F2D0DDB" w14:textId="77777777" w:rsidR="00082283" w:rsidRPr="00A02014" w:rsidRDefault="006142B8" w:rsidP="00FD7FA1">
      <w:pPr>
        <w:ind w:left="2268" w:hanging="2268"/>
        <w:rPr>
          <w:rFonts w:cs="Arial"/>
        </w:rPr>
      </w:pPr>
      <w:r w:rsidRPr="00A02014">
        <w:rPr>
          <w:rFonts w:cs="Arial"/>
        </w:rPr>
        <w:t xml:space="preserve"> ČSN EN ISO 898-2 </w:t>
      </w:r>
      <w:r w:rsidR="00A15720" w:rsidRPr="00A02014">
        <w:rPr>
          <w:rFonts w:cs="Arial"/>
        </w:rPr>
        <w:tab/>
      </w:r>
      <w:r w:rsidRPr="00A02014">
        <w:rPr>
          <w:rFonts w:cs="Arial"/>
          <w:szCs w:val="12"/>
        </w:rPr>
        <w:t xml:space="preserve">Mechanické vlastnosti spojovacích součástí z uhlíkové a legované oceli - Část 2: Matice se specifikovanými třídami pevnosti - Hrubá a jemná rozteč </w:t>
      </w:r>
      <w:r w:rsidR="00664AF2" w:rsidRPr="00A02014">
        <w:rPr>
          <w:rFonts w:cs="Arial"/>
        </w:rPr>
        <w:t xml:space="preserve"> </w:t>
      </w:r>
    </w:p>
    <w:p w14:paraId="24BD160C" w14:textId="7C6F1FF8" w:rsidR="00082283" w:rsidRPr="00A02014" w:rsidRDefault="00FD7FA1" w:rsidP="00FD7FA1">
      <w:pPr>
        <w:ind w:left="2268" w:hanging="2268"/>
        <w:rPr>
          <w:rFonts w:cs="Arial"/>
          <w:szCs w:val="12"/>
        </w:rPr>
      </w:pPr>
      <w:r w:rsidRPr="00A02014">
        <w:rPr>
          <w:rFonts w:cs="Arial"/>
        </w:rPr>
        <w:t>ČSN EN ISO 898-2</w:t>
      </w:r>
      <w:r w:rsidRPr="00A02014">
        <w:rPr>
          <w:rFonts w:cs="Arial"/>
        </w:rPr>
        <w:tab/>
      </w:r>
      <w:r w:rsidR="00664AF2" w:rsidRPr="00A02014">
        <w:rPr>
          <w:rFonts w:cs="Arial"/>
        </w:rPr>
        <w:t xml:space="preserve">Mechanické vlastnosti spojovacích součástí z uhlíkové a legované oceli - Část 2: Matice se specifikovanými třídami pevnosti - Hrubá a jemná rozteč </w:t>
      </w:r>
    </w:p>
    <w:p w14:paraId="08227928" w14:textId="05039105" w:rsidR="00082283" w:rsidRPr="00A02014" w:rsidRDefault="00A15720" w:rsidP="00FD7FA1">
      <w:pPr>
        <w:ind w:left="2268" w:hanging="2268"/>
        <w:rPr>
          <w:rFonts w:cs="Arial"/>
          <w:szCs w:val="12"/>
        </w:rPr>
      </w:pPr>
      <w:r w:rsidRPr="00A02014">
        <w:rPr>
          <w:rFonts w:cs="Arial"/>
        </w:rPr>
        <w:t xml:space="preserve">ČSN EN </w:t>
      </w:r>
      <w:r w:rsidR="007626FE" w:rsidRPr="00A02014">
        <w:rPr>
          <w:rFonts w:cs="Arial"/>
        </w:rPr>
        <w:t xml:space="preserve">ISO </w:t>
      </w:r>
      <w:r w:rsidRPr="00A02014">
        <w:rPr>
          <w:rFonts w:cs="Arial"/>
        </w:rPr>
        <w:t>6 927</w:t>
      </w:r>
      <w:r w:rsidRPr="00A02014">
        <w:rPr>
          <w:rFonts w:cs="Arial"/>
        </w:rPr>
        <w:tab/>
      </w:r>
      <w:r w:rsidR="00AD3B17" w:rsidRPr="00A02014">
        <w:rPr>
          <w:rFonts w:cs="Arial"/>
        </w:rPr>
        <w:t>Stavební konstrukce - Těsnicí hmoty - Tmely - Názvosloví</w:t>
      </w:r>
      <w:r w:rsidR="00AD3B17" w:rsidRPr="00A02014" w:rsidDel="00AD3B17">
        <w:rPr>
          <w:rFonts w:cs="Arial"/>
        </w:rPr>
        <w:t xml:space="preserve"> </w:t>
      </w:r>
    </w:p>
    <w:p w14:paraId="4CCEB71F" w14:textId="2D8E9626" w:rsidR="00A15720" w:rsidRPr="00A02014" w:rsidRDefault="00A15720" w:rsidP="00FD7FA1">
      <w:pPr>
        <w:ind w:left="2268" w:hanging="2268"/>
        <w:rPr>
          <w:rFonts w:cs="Arial"/>
        </w:rPr>
      </w:pPr>
      <w:r w:rsidRPr="00A02014">
        <w:rPr>
          <w:rFonts w:cs="Arial"/>
        </w:rPr>
        <w:t>(72 2330)</w:t>
      </w:r>
    </w:p>
    <w:p w14:paraId="31540D82" w14:textId="77777777" w:rsidR="00A15720" w:rsidRPr="00A02014" w:rsidRDefault="00A15720" w:rsidP="00FD7FA1">
      <w:pPr>
        <w:pStyle w:val="Zkladntextodsazen"/>
        <w:ind w:left="2268" w:hanging="2268"/>
        <w:rPr>
          <w:rFonts w:cs="Arial"/>
          <w:color w:val="auto"/>
        </w:rPr>
      </w:pPr>
      <w:r w:rsidRPr="00A02014">
        <w:rPr>
          <w:rFonts w:cs="Arial"/>
          <w:color w:val="auto"/>
        </w:rPr>
        <w:t>ČSN EN ISO 9692-1</w:t>
      </w:r>
      <w:r w:rsidRPr="00A02014">
        <w:rPr>
          <w:rFonts w:cs="Arial"/>
          <w:color w:val="auto"/>
        </w:rPr>
        <w:tab/>
        <w:t>Svařování a příbuzné procesy - Doporučení pro přípravu svarových spojů - Část 1: Svařování ocelí ručně obloukovým svařováním obalenou elektrodou, tavící se elektrodou v ochranném plynu, plamenovým svařováním, svařováním wolframovou elektrodou v inertním plynu a svařováním svazkem paprsků</w:t>
      </w:r>
    </w:p>
    <w:p w14:paraId="009707A0" w14:textId="1E1A4C17" w:rsidR="00A15720" w:rsidRPr="00A02014" w:rsidRDefault="00B53593" w:rsidP="00FD7FA1">
      <w:pPr>
        <w:tabs>
          <w:tab w:val="left" w:pos="48"/>
          <w:tab w:val="left" w:pos="1418"/>
        </w:tabs>
        <w:ind w:left="2268" w:hanging="2268"/>
        <w:rPr>
          <w:rFonts w:cs="Arial"/>
        </w:rPr>
      </w:pPr>
      <w:r w:rsidRPr="00A02014">
        <w:rPr>
          <w:rFonts w:cs="Arial"/>
        </w:rPr>
        <w:t>DIN 55 670</w:t>
      </w:r>
      <w:r w:rsidRPr="00A02014">
        <w:rPr>
          <w:rFonts w:cs="Arial"/>
        </w:rPr>
        <w:tab/>
      </w:r>
      <w:r w:rsidRPr="00A02014">
        <w:rPr>
          <w:rFonts w:cs="Arial"/>
        </w:rPr>
        <w:tab/>
      </w:r>
      <w:r w:rsidR="00A15720" w:rsidRPr="00A02014">
        <w:rPr>
          <w:rFonts w:cs="Arial"/>
        </w:rPr>
        <w:t>Nátěry a laky, metody testování nátěrových a podobných povlaků na  póry a trhliny užitím vysokého napětí</w:t>
      </w:r>
    </w:p>
    <w:p w14:paraId="3D0C3EF8" w14:textId="716328DB" w:rsidR="00A15720" w:rsidRPr="00A02014" w:rsidRDefault="00C70035" w:rsidP="00FD7FA1">
      <w:pPr>
        <w:pStyle w:val="Zkladntextodsazen"/>
        <w:ind w:left="2268" w:hanging="2268"/>
        <w:rPr>
          <w:rFonts w:cs="Arial"/>
          <w:color w:val="auto"/>
        </w:rPr>
      </w:pPr>
      <w:r w:rsidRPr="00A02014">
        <w:rPr>
          <w:rFonts w:cs="Arial"/>
          <w:color w:val="auto"/>
        </w:rPr>
        <w:t>DIN 8074</w:t>
      </w:r>
      <w:r w:rsidRPr="00A02014">
        <w:rPr>
          <w:rFonts w:cs="Arial"/>
          <w:color w:val="auto"/>
        </w:rPr>
        <w:tab/>
      </w:r>
      <w:r w:rsidR="00A15720" w:rsidRPr="00A02014">
        <w:rPr>
          <w:rFonts w:cs="Arial"/>
          <w:color w:val="auto"/>
        </w:rPr>
        <w:t>Polyethylenové (PE) potrubí – PE 63, PE 80, PE 100, PE-HD – rozměry</w:t>
      </w:r>
    </w:p>
    <w:p w14:paraId="19D892A1" w14:textId="440E4564" w:rsidR="00A15720" w:rsidRPr="00A02014" w:rsidRDefault="00C70035" w:rsidP="00FD7FA1">
      <w:pPr>
        <w:pStyle w:val="Zkladntextodsazen"/>
        <w:ind w:left="2268" w:hanging="2268"/>
        <w:rPr>
          <w:rFonts w:cs="Arial"/>
          <w:color w:val="auto"/>
        </w:rPr>
      </w:pPr>
      <w:r w:rsidRPr="00A02014">
        <w:rPr>
          <w:rFonts w:cs="Arial"/>
          <w:color w:val="auto"/>
        </w:rPr>
        <w:t>DIN 8075</w:t>
      </w:r>
      <w:r w:rsidRPr="00A02014">
        <w:rPr>
          <w:rFonts w:cs="Arial"/>
          <w:color w:val="auto"/>
        </w:rPr>
        <w:tab/>
      </w:r>
      <w:r w:rsidR="00A15720" w:rsidRPr="00A02014">
        <w:rPr>
          <w:rFonts w:cs="Arial"/>
          <w:color w:val="auto"/>
        </w:rPr>
        <w:t>Polyethylenové (PE) potrubí – PE 63, PE 8</w:t>
      </w:r>
      <w:r w:rsidRPr="00A02014">
        <w:rPr>
          <w:rFonts w:cs="Arial"/>
          <w:color w:val="auto"/>
        </w:rPr>
        <w:t xml:space="preserve">0, PE 100, PE-HD všeobecné </w:t>
      </w:r>
      <w:r w:rsidR="00A15720" w:rsidRPr="00A02014">
        <w:rPr>
          <w:rFonts w:cs="Arial"/>
          <w:color w:val="auto"/>
        </w:rPr>
        <w:t>požadavky na kvalitu, zkoušení</w:t>
      </w:r>
    </w:p>
    <w:p w14:paraId="247DE3F6" w14:textId="08EC36BB" w:rsidR="00A15720" w:rsidRPr="00A02014" w:rsidRDefault="00250BD1" w:rsidP="00FD7FA1">
      <w:pPr>
        <w:pStyle w:val="Zkladntextodsazen"/>
        <w:ind w:left="2268" w:hanging="2268"/>
        <w:rPr>
          <w:rFonts w:cs="Arial"/>
          <w:color w:val="auto"/>
        </w:rPr>
      </w:pPr>
      <w:r w:rsidRPr="00A02014">
        <w:rPr>
          <w:rFonts w:cs="Arial"/>
          <w:color w:val="auto"/>
        </w:rPr>
        <w:t xml:space="preserve">TNV 75 0747 </w:t>
      </w:r>
      <w:r w:rsidRPr="00A02014">
        <w:rPr>
          <w:rFonts w:cs="Arial"/>
          <w:color w:val="auto"/>
        </w:rPr>
        <w:tab/>
      </w:r>
      <w:r w:rsidR="00A15720" w:rsidRPr="00A02014">
        <w:rPr>
          <w:rFonts w:cs="Arial"/>
          <w:color w:val="auto"/>
        </w:rPr>
        <w:t xml:space="preserve">Ochranné zábradlí na vodovodech a kanalizacích </w:t>
      </w:r>
    </w:p>
    <w:p w14:paraId="0C9F140F" w14:textId="4522BCD3" w:rsidR="00A15720" w:rsidRPr="00A02014" w:rsidRDefault="00250BD1" w:rsidP="00FD7FA1">
      <w:pPr>
        <w:pStyle w:val="Zkladntextodsazen"/>
        <w:ind w:left="2268" w:hanging="2268"/>
        <w:rPr>
          <w:rFonts w:cs="Arial"/>
          <w:color w:val="auto"/>
        </w:rPr>
      </w:pPr>
      <w:r w:rsidRPr="00A02014">
        <w:rPr>
          <w:rFonts w:cs="Arial"/>
          <w:color w:val="auto"/>
        </w:rPr>
        <w:t xml:space="preserve">TNV 75 2920 </w:t>
      </w:r>
      <w:r w:rsidRPr="00A02014">
        <w:rPr>
          <w:rFonts w:cs="Arial"/>
          <w:color w:val="auto"/>
        </w:rPr>
        <w:tab/>
      </w:r>
      <w:r w:rsidR="00A15720" w:rsidRPr="00A02014">
        <w:rPr>
          <w:rFonts w:cs="Arial"/>
          <w:color w:val="auto"/>
        </w:rPr>
        <w:t>Provozní řády hydrotechnických vodních děl</w:t>
      </w:r>
    </w:p>
    <w:p w14:paraId="4DD1460F" w14:textId="47A42ADD" w:rsidR="00A15720" w:rsidRPr="00A02014" w:rsidRDefault="00250BD1" w:rsidP="00FD7FA1">
      <w:pPr>
        <w:pStyle w:val="Zkladntextodsazen"/>
        <w:ind w:left="2268" w:hanging="2268"/>
        <w:rPr>
          <w:rFonts w:cs="Arial"/>
          <w:color w:val="auto"/>
        </w:rPr>
      </w:pPr>
      <w:r w:rsidRPr="00A02014">
        <w:rPr>
          <w:rFonts w:cs="Arial"/>
          <w:color w:val="auto"/>
        </w:rPr>
        <w:t>TNV 75 5950</w:t>
      </w:r>
      <w:r w:rsidRPr="00A02014">
        <w:rPr>
          <w:rFonts w:cs="Arial"/>
          <w:color w:val="auto"/>
        </w:rPr>
        <w:tab/>
      </w:r>
      <w:r w:rsidR="00A15720" w:rsidRPr="00A02014">
        <w:rPr>
          <w:rFonts w:cs="Arial"/>
          <w:color w:val="auto"/>
        </w:rPr>
        <w:t>Provozní řád vodovodu</w:t>
      </w:r>
    </w:p>
    <w:p w14:paraId="707999A5" w14:textId="312A0C4A" w:rsidR="00A15720" w:rsidRPr="00A02014" w:rsidRDefault="00A15720" w:rsidP="00FD7FA1">
      <w:pPr>
        <w:pStyle w:val="Zkladntextodsazen"/>
        <w:ind w:left="2268" w:hanging="2268"/>
        <w:rPr>
          <w:rFonts w:cs="Arial"/>
          <w:color w:val="auto"/>
        </w:rPr>
      </w:pPr>
      <w:r w:rsidRPr="00A02014">
        <w:rPr>
          <w:rFonts w:cs="Arial"/>
          <w:color w:val="auto"/>
        </w:rPr>
        <w:t>TNV 75 60</w:t>
      </w:r>
      <w:r w:rsidR="00250BD1" w:rsidRPr="00A02014">
        <w:rPr>
          <w:rFonts w:cs="Arial"/>
          <w:color w:val="auto"/>
        </w:rPr>
        <w:t>11</w:t>
      </w:r>
      <w:r w:rsidR="00250BD1" w:rsidRPr="00A02014">
        <w:rPr>
          <w:rFonts w:cs="Arial"/>
          <w:color w:val="auto"/>
        </w:rPr>
        <w:tab/>
      </w:r>
      <w:r w:rsidRPr="00A02014">
        <w:rPr>
          <w:rFonts w:cs="Arial"/>
          <w:color w:val="auto"/>
        </w:rPr>
        <w:t>Ochrana prostředí kolem kanalizačních zařízení</w:t>
      </w:r>
    </w:p>
    <w:p w14:paraId="040833E0" w14:textId="77777777" w:rsidR="00A15720" w:rsidRPr="00A02014" w:rsidRDefault="00A15720" w:rsidP="00A15720">
      <w:pPr>
        <w:pStyle w:val="Zkladntextodsazen"/>
        <w:rPr>
          <w:rFonts w:cs="Arial"/>
          <w:color w:val="auto"/>
        </w:rPr>
      </w:pPr>
    </w:p>
    <w:p w14:paraId="49BABF43" w14:textId="77777777" w:rsidR="00A15720" w:rsidRPr="00A02014" w:rsidRDefault="00A15720" w:rsidP="006E14C9">
      <w:pPr>
        <w:pStyle w:val="Nadpis2"/>
      </w:pPr>
      <w:bookmarkStart w:id="170" w:name="_Toc155084638"/>
      <w:r w:rsidRPr="00A02014">
        <w:t>Seznam souvisejících zákonů, vyhlášek a předpisů:</w:t>
      </w:r>
      <w:bookmarkEnd w:id="170"/>
    </w:p>
    <w:p w14:paraId="1C485199" w14:textId="77777777" w:rsidR="00A15720" w:rsidRPr="00A02014" w:rsidRDefault="00A15720" w:rsidP="00C70035">
      <w:pPr>
        <w:pStyle w:val="Zkladntextodsazen"/>
        <w:ind w:left="0"/>
        <w:rPr>
          <w:rFonts w:cs="Arial"/>
          <w:color w:val="auto"/>
        </w:rPr>
      </w:pPr>
      <w:r w:rsidRPr="00A02014">
        <w:rPr>
          <w:rFonts w:cs="Arial"/>
          <w:color w:val="auto"/>
        </w:rPr>
        <w:t>(k dispozici u MORAVIAPRESS a.s., U póny 3061,  690 02 Břeclav, tel.:+420-519 305 111,</w:t>
      </w:r>
    </w:p>
    <w:p w14:paraId="1D6F0F69" w14:textId="77777777" w:rsidR="00A15720" w:rsidRPr="00A02014" w:rsidRDefault="00A15720" w:rsidP="00C70035">
      <w:pPr>
        <w:pStyle w:val="Zkladntextodsazen"/>
        <w:ind w:left="0"/>
        <w:rPr>
          <w:rFonts w:cs="Arial"/>
          <w:color w:val="auto"/>
        </w:rPr>
      </w:pPr>
      <w:r w:rsidRPr="00A02014">
        <w:rPr>
          <w:rFonts w:cs="Arial"/>
          <w:color w:val="auto"/>
        </w:rPr>
        <w:t>fax: +420-519 321 417)</w:t>
      </w:r>
    </w:p>
    <w:p w14:paraId="48AEE4CB" w14:textId="77777777" w:rsidR="00A15720" w:rsidRPr="00A02014" w:rsidRDefault="00A15720" w:rsidP="00A15720">
      <w:pPr>
        <w:pStyle w:val="Zkladntextodsazen"/>
        <w:rPr>
          <w:rFonts w:cs="Arial"/>
          <w:color w:val="auto"/>
        </w:rPr>
      </w:pPr>
    </w:p>
    <w:p w14:paraId="788C1BAE" w14:textId="77777777" w:rsidR="00A15720" w:rsidRPr="00A02014" w:rsidRDefault="00A15720" w:rsidP="00A15720">
      <w:pPr>
        <w:rPr>
          <w:rFonts w:cs="Arial"/>
          <w:b/>
          <w:bCs/>
          <w:i/>
          <w:iCs/>
          <w:sz w:val="24"/>
          <w:szCs w:val="24"/>
          <w:u w:val="single"/>
        </w:rPr>
      </w:pPr>
      <w:r w:rsidRPr="00A02014">
        <w:rPr>
          <w:rFonts w:cs="Arial"/>
          <w:b/>
          <w:bCs/>
          <w:i/>
          <w:iCs/>
          <w:sz w:val="24"/>
          <w:szCs w:val="24"/>
          <w:u w:val="single"/>
        </w:rPr>
        <w:t>Bezpečnost díla a technických zařízení</w:t>
      </w:r>
    </w:p>
    <w:p w14:paraId="320EDD8B" w14:textId="77777777" w:rsidR="00A15720" w:rsidRPr="00A02014" w:rsidRDefault="00A15720" w:rsidP="00C70035">
      <w:pPr>
        <w:pStyle w:val="Zkladntextodsazen"/>
        <w:ind w:left="0"/>
        <w:rPr>
          <w:rFonts w:cs="Arial"/>
          <w:color w:val="auto"/>
        </w:rPr>
      </w:pPr>
      <w:r w:rsidRPr="00A02014">
        <w:rPr>
          <w:rFonts w:cs="Arial"/>
          <w:color w:val="auto"/>
        </w:rPr>
        <w:t>19/1979</w:t>
      </w:r>
      <w:r w:rsidRPr="00A02014">
        <w:rPr>
          <w:rFonts w:cs="Arial"/>
          <w:color w:val="auto"/>
        </w:rPr>
        <w:tab/>
        <w:t>Vyhláška ČBÚ a ČÚBP, kterou se určují vyhrazená zdvihací zařízení a stanoví některé podmínky k zajištění jejich bezpečností, ve znění</w:t>
      </w:r>
      <w:r w:rsidRPr="00A02014">
        <w:rPr>
          <w:rFonts w:cs="Arial"/>
          <w:color w:val="auto"/>
        </w:rPr>
        <w:tab/>
        <w:t xml:space="preserve"> vyhlášky č. 552/1990 Sb.</w:t>
      </w:r>
    </w:p>
    <w:p w14:paraId="7F55F6BB" w14:textId="77777777" w:rsidR="00A15720" w:rsidRPr="00A02014" w:rsidRDefault="00A15720" w:rsidP="00C70035">
      <w:pPr>
        <w:rPr>
          <w:rFonts w:cs="Arial"/>
        </w:rPr>
      </w:pPr>
    </w:p>
    <w:p w14:paraId="1FE770F3" w14:textId="77777777" w:rsidR="00A15720" w:rsidRPr="00A02014" w:rsidRDefault="00A15720" w:rsidP="00C70035">
      <w:pPr>
        <w:pStyle w:val="Zkladntextodsazen"/>
        <w:ind w:left="0"/>
        <w:rPr>
          <w:rFonts w:cs="Arial"/>
          <w:color w:val="auto"/>
        </w:rPr>
      </w:pPr>
      <w:r w:rsidRPr="00A02014">
        <w:rPr>
          <w:rFonts w:cs="Arial"/>
          <w:color w:val="auto"/>
        </w:rPr>
        <w:t>Vyhláška ČBÚ a ČÚBP, kterou se určují vyhrazená elektrická  zařízení a stanoví některé podmínky k zajištění jejich bezpečností, ve znění  vyhlášky č. 73/2010 Sb.</w:t>
      </w:r>
    </w:p>
    <w:p w14:paraId="0CE4EE6D" w14:textId="77777777" w:rsidR="00A15720" w:rsidRPr="00A02014" w:rsidRDefault="00A15720" w:rsidP="00C70035">
      <w:pPr>
        <w:pStyle w:val="Zkladntextodsazen"/>
        <w:ind w:left="0"/>
        <w:rPr>
          <w:rFonts w:cs="Arial"/>
          <w:color w:val="auto"/>
        </w:rPr>
      </w:pPr>
    </w:p>
    <w:p w14:paraId="459B7E66" w14:textId="77777777" w:rsidR="00A15720" w:rsidRPr="00A02014" w:rsidRDefault="00A15720" w:rsidP="00C70035">
      <w:pPr>
        <w:pStyle w:val="Zkladntextodsazen"/>
        <w:ind w:left="0"/>
        <w:rPr>
          <w:rFonts w:cs="Arial"/>
          <w:color w:val="auto"/>
        </w:rPr>
      </w:pPr>
      <w:r w:rsidRPr="00A02014">
        <w:rPr>
          <w:rFonts w:cs="Arial"/>
          <w:color w:val="auto"/>
        </w:rPr>
        <w:lastRenderedPageBreak/>
        <w:t>5/1981</w:t>
      </w:r>
      <w:r w:rsidRPr="00A02014">
        <w:rPr>
          <w:rFonts w:cs="Arial"/>
          <w:color w:val="auto"/>
        </w:rPr>
        <w:tab/>
      </w:r>
      <w:r w:rsidRPr="00A02014">
        <w:rPr>
          <w:rFonts w:cs="Arial"/>
          <w:color w:val="auto"/>
        </w:rPr>
        <w:tab/>
        <w:t>Výnos ČBÚ o bezpečnosti a ochraně zdraví při práci a bezpečnosti provozu při hornické činnosti a při činnosti prováděné hornickým způsobem v podzemí, ve znění vyhlášky č. 330/2002 Sb.</w:t>
      </w:r>
    </w:p>
    <w:p w14:paraId="794CEEBC" w14:textId="77777777" w:rsidR="00A15720" w:rsidRPr="00A02014" w:rsidRDefault="00A15720" w:rsidP="00C70035">
      <w:pPr>
        <w:pStyle w:val="Zkladntextodsazen"/>
        <w:ind w:left="0"/>
        <w:rPr>
          <w:rFonts w:cs="Arial"/>
          <w:color w:val="auto"/>
        </w:rPr>
      </w:pPr>
    </w:p>
    <w:p w14:paraId="176FA0C7" w14:textId="77777777" w:rsidR="00A15720" w:rsidRPr="00A02014" w:rsidRDefault="00A15720" w:rsidP="00C70035">
      <w:pPr>
        <w:pStyle w:val="Zkladntextodsazen"/>
        <w:ind w:left="0"/>
        <w:rPr>
          <w:rFonts w:cs="Arial"/>
          <w:color w:val="auto"/>
        </w:rPr>
      </w:pPr>
      <w:r w:rsidRPr="00A02014">
        <w:rPr>
          <w:rFonts w:cs="Arial"/>
          <w:color w:val="auto"/>
        </w:rPr>
        <w:t>48/1982</w:t>
      </w:r>
      <w:r w:rsidRPr="00A02014">
        <w:rPr>
          <w:rFonts w:cs="Arial"/>
          <w:color w:val="auto"/>
        </w:rPr>
        <w:tab/>
        <w:t>Vyhláška ČÚBP, kterou se stanoví základní požadavky k zajištění bezpečnosti práce a technických zařízení, ve znění vyhlášek 48/1982, 207/1991, 192/2005 a 207/1991</w:t>
      </w:r>
    </w:p>
    <w:p w14:paraId="3077BD26" w14:textId="77777777" w:rsidR="00A15720" w:rsidRPr="00A02014" w:rsidRDefault="00A15720" w:rsidP="00C70035">
      <w:pPr>
        <w:pStyle w:val="Zkladntextodsazen"/>
        <w:ind w:left="0"/>
        <w:rPr>
          <w:rFonts w:cs="Arial"/>
          <w:color w:val="auto"/>
        </w:rPr>
      </w:pPr>
    </w:p>
    <w:p w14:paraId="7CA01FE3" w14:textId="77777777" w:rsidR="00A15720" w:rsidRPr="00A02014" w:rsidRDefault="00A15720" w:rsidP="00C70035">
      <w:pPr>
        <w:pStyle w:val="Zkladntextodsazen"/>
        <w:ind w:left="0"/>
        <w:rPr>
          <w:rFonts w:cs="Arial"/>
          <w:color w:val="auto"/>
        </w:rPr>
      </w:pPr>
      <w:r w:rsidRPr="00A02014">
        <w:rPr>
          <w:rFonts w:cs="Arial"/>
          <w:color w:val="auto"/>
        </w:rPr>
        <w:t>340/1992</w:t>
      </w:r>
      <w:r w:rsidRPr="00A02014">
        <w:rPr>
          <w:rFonts w:cs="Arial"/>
          <w:color w:val="auto"/>
        </w:rPr>
        <w:tab/>
        <w:t>Zákon o požadavcích na kvalifikaci a odbornou způsobilost při hornické činnosti nebo činnosti prováděné hornickým způsobem a o změně některých právních předpisů, ve znění vyhlášky č. 298/2005 Sb.</w:t>
      </w:r>
    </w:p>
    <w:p w14:paraId="25F43370" w14:textId="77777777" w:rsidR="00A15720" w:rsidRPr="00A02014" w:rsidRDefault="00A15720" w:rsidP="00C70035">
      <w:pPr>
        <w:pStyle w:val="Zkladntextodsazen"/>
        <w:ind w:left="0"/>
        <w:rPr>
          <w:rFonts w:cs="Arial"/>
          <w:color w:val="auto"/>
        </w:rPr>
      </w:pPr>
    </w:p>
    <w:p w14:paraId="24661FCA" w14:textId="77777777" w:rsidR="00A15720" w:rsidRPr="00A02014" w:rsidRDefault="00A15720" w:rsidP="00C70035">
      <w:pPr>
        <w:pStyle w:val="Zkladntextodsazen"/>
        <w:ind w:left="0"/>
        <w:rPr>
          <w:rFonts w:cs="Arial"/>
          <w:color w:val="auto"/>
        </w:rPr>
      </w:pPr>
      <w:r w:rsidRPr="00A02014">
        <w:rPr>
          <w:rFonts w:cs="Arial"/>
          <w:color w:val="auto"/>
        </w:rPr>
        <w:t>50/1978</w:t>
      </w:r>
      <w:r w:rsidRPr="00A02014">
        <w:rPr>
          <w:rFonts w:cs="Arial"/>
          <w:color w:val="auto"/>
        </w:rPr>
        <w:tab/>
        <w:t>O odborné způsobilosti v elektrotechnice ve znění vyhlášky č. 98/1982 Sb.</w:t>
      </w:r>
    </w:p>
    <w:p w14:paraId="7CDE4286" w14:textId="77777777" w:rsidR="00A15720" w:rsidRPr="00A02014" w:rsidRDefault="00A15720" w:rsidP="00C70035">
      <w:pPr>
        <w:pStyle w:val="Zkladntextodsazen"/>
        <w:ind w:left="0"/>
        <w:rPr>
          <w:rFonts w:cs="Arial"/>
          <w:color w:val="auto"/>
        </w:rPr>
      </w:pPr>
    </w:p>
    <w:p w14:paraId="75AB0D15" w14:textId="77777777" w:rsidR="00A15720" w:rsidRPr="00A02014" w:rsidRDefault="00A15720" w:rsidP="00C70035">
      <w:pPr>
        <w:pStyle w:val="Zkladntextodsazen"/>
        <w:ind w:left="0"/>
        <w:rPr>
          <w:rFonts w:cs="Arial"/>
          <w:color w:val="auto"/>
        </w:rPr>
      </w:pPr>
      <w:r w:rsidRPr="00A02014">
        <w:rPr>
          <w:rFonts w:cs="Arial"/>
          <w:color w:val="auto"/>
        </w:rPr>
        <w:t>458/2000</w:t>
      </w:r>
      <w:r w:rsidRPr="00A02014">
        <w:rPr>
          <w:rFonts w:cs="Arial"/>
          <w:color w:val="auto"/>
        </w:rPr>
        <w:tab/>
        <w:t>Parlamentu České republiky o podmínkách podnikání a o výkonu státní správy v energetických odvětvích a o změně některých zákonů (energetický zákon)</w:t>
      </w:r>
    </w:p>
    <w:p w14:paraId="3E21C8F4" w14:textId="77777777" w:rsidR="00A15720" w:rsidRPr="00A02014" w:rsidRDefault="00A15720" w:rsidP="00A15720">
      <w:pPr>
        <w:pStyle w:val="Zkladntextodsazen"/>
        <w:rPr>
          <w:rFonts w:cs="Arial"/>
          <w:color w:val="auto"/>
        </w:rPr>
      </w:pPr>
    </w:p>
    <w:p w14:paraId="312708E4" w14:textId="77777777" w:rsidR="00A15720" w:rsidRPr="00A02014" w:rsidRDefault="00A15720" w:rsidP="00A15720">
      <w:pPr>
        <w:rPr>
          <w:rFonts w:cs="Arial"/>
          <w:b/>
          <w:bCs/>
          <w:i/>
          <w:iCs/>
          <w:sz w:val="24"/>
          <w:szCs w:val="24"/>
          <w:u w:val="single"/>
        </w:rPr>
      </w:pPr>
      <w:r w:rsidRPr="00A02014">
        <w:rPr>
          <w:rFonts w:cs="Arial"/>
          <w:b/>
          <w:bCs/>
          <w:i/>
          <w:iCs/>
          <w:sz w:val="24"/>
          <w:szCs w:val="24"/>
          <w:u w:val="single"/>
        </w:rPr>
        <w:t>Doprava</w:t>
      </w:r>
    </w:p>
    <w:p w14:paraId="418CDAE9" w14:textId="77777777" w:rsidR="00A15720" w:rsidRPr="00A02014" w:rsidRDefault="00A15720" w:rsidP="00C70035">
      <w:pPr>
        <w:pStyle w:val="Zkladntextodsazen"/>
        <w:ind w:left="0"/>
        <w:rPr>
          <w:rFonts w:cs="Arial"/>
          <w:color w:val="auto"/>
        </w:rPr>
      </w:pPr>
      <w:r w:rsidRPr="00A02014">
        <w:rPr>
          <w:rFonts w:cs="Arial"/>
          <w:color w:val="auto"/>
        </w:rPr>
        <w:t>13/1997</w:t>
      </w:r>
      <w:r w:rsidRPr="00A02014">
        <w:rPr>
          <w:rFonts w:cs="Arial"/>
          <w:color w:val="auto"/>
        </w:rPr>
        <w:tab/>
        <w:t>Zákon o pozemních komunikacích v platném znění ve znění  platných vyhlášek č. 333/2010, 483/2009, 527/2006</w:t>
      </w:r>
    </w:p>
    <w:p w14:paraId="53B6EC71" w14:textId="77777777" w:rsidR="00A15720" w:rsidRPr="00A02014" w:rsidRDefault="00A15720" w:rsidP="00C70035">
      <w:pPr>
        <w:pStyle w:val="Zkladntextodsazen"/>
        <w:ind w:left="0"/>
        <w:rPr>
          <w:rFonts w:cs="Arial"/>
          <w:color w:val="auto"/>
        </w:rPr>
      </w:pPr>
    </w:p>
    <w:p w14:paraId="2B99960D" w14:textId="77777777" w:rsidR="00A15720" w:rsidRPr="00A02014" w:rsidRDefault="00A15720" w:rsidP="00C70035">
      <w:pPr>
        <w:pStyle w:val="Zkladntextodsazen"/>
        <w:ind w:left="0"/>
        <w:rPr>
          <w:rFonts w:cs="Arial"/>
          <w:color w:val="auto"/>
        </w:rPr>
      </w:pPr>
      <w:r w:rsidRPr="00A02014">
        <w:rPr>
          <w:rFonts w:cs="Arial"/>
          <w:color w:val="auto"/>
        </w:rPr>
        <w:t>361/2000 Sb</w:t>
      </w:r>
      <w:r w:rsidRPr="00A02014">
        <w:rPr>
          <w:rFonts w:cs="Arial"/>
          <w:color w:val="auto"/>
        </w:rPr>
        <w:tab/>
        <w:t>Zákon o provozu na pozemních komunikacích ve znění zákona č. 60/2001 Sb</w:t>
      </w:r>
    </w:p>
    <w:p w14:paraId="3E1E32E3" w14:textId="77777777" w:rsidR="00A15720" w:rsidRPr="00A02014" w:rsidRDefault="00A15720" w:rsidP="00C70035">
      <w:pPr>
        <w:pStyle w:val="Zkladntextodsazen"/>
        <w:ind w:left="0"/>
        <w:rPr>
          <w:rFonts w:cs="Arial"/>
          <w:color w:val="auto"/>
        </w:rPr>
      </w:pPr>
    </w:p>
    <w:p w14:paraId="2792F0DA" w14:textId="77777777" w:rsidR="00A15720" w:rsidRPr="00A02014" w:rsidRDefault="00A15720" w:rsidP="00C70035">
      <w:pPr>
        <w:pStyle w:val="Zkladntextodsazen"/>
        <w:ind w:left="0"/>
        <w:rPr>
          <w:rFonts w:cs="Arial"/>
          <w:color w:val="auto"/>
        </w:rPr>
      </w:pPr>
      <w:r w:rsidRPr="00A02014">
        <w:rPr>
          <w:rFonts w:cs="Arial"/>
          <w:color w:val="auto"/>
        </w:rPr>
        <w:t>Vyhláška č. 30/2001 Sb., kterou se provádějí pravidla provozu na pozemních komunikacích</w:t>
      </w:r>
    </w:p>
    <w:p w14:paraId="4B2EB27D" w14:textId="77777777" w:rsidR="00A15720" w:rsidRPr="00A02014" w:rsidRDefault="00A15720" w:rsidP="00C70035">
      <w:pPr>
        <w:pStyle w:val="Zkladntextodsazen"/>
        <w:ind w:left="0"/>
        <w:rPr>
          <w:rFonts w:cs="Arial"/>
          <w:color w:val="auto"/>
        </w:rPr>
      </w:pPr>
    </w:p>
    <w:p w14:paraId="59823056" w14:textId="77777777" w:rsidR="00A15720" w:rsidRPr="00A02014" w:rsidRDefault="00A15720" w:rsidP="00C70035">
      <w:pPr>
        <w:pStyle w:val="Zkladntextodsazen"/>
        <w:ind w:left="0"/>
        <w:rPr>
          <w:rFonts w:cs="Arial"/>
          <w:color w:val="auto"/>
        </w:rPr>
      </w:pPr>
      <w:r w:rsidRPr="00A02014">
        <w:rPr>
          <w:rFonts w:cs="Arial"/>
          <w:color w:val="auto"/>
        </w:rPr>
        <w:t>12/1997</w:t>
      </w:r>
      <w:r w:rsidRPr="00A02014">
        <w:rPr>
          <w:rFonts w:cs="Arial"/>
          <w:color w:val="auto"/>
        </w:rPr>
        <w:tab/>
        <w:t>Zákon o bezpečnosti a plynulosti provozu na pozemních komunikacích ve znění vyhlášky č.168/1999 Sb.</w:t>
      </w:r>
    </w:p>
    <w:p w14:paraId="728545A8" w14:textId="77777777" w:rsidR="00A15720" w:rsidRPr="00A02014" w:rsidRDefault="00A15720" w:rsidP="00A15720">
      <w:pPr>
        <w:pStyle w:val="Zkladntextodsazen"/>
        <w:rPr>
          <w:rFonts w:cs="Arial"/>
          <w:color w:val="auto"/>
        </w:rPr>
      </w:pPr>
    </w:p>
    <w:p w14:paraId="7DCE25E1" w14:textId="77777777" w:rsidR="00A15720" w:rsidRPr="00A02014" w:rsidRDefault="00A15720" w:rsidP="00A15720">
      <w:pPr>
        <w:rPr>
          <w:rFonts w:cs="Arial"/>
          <w:b/>
          <w:bCs/>
          <w:i/>
          <w:iCs/>
          <w:sz w:val="24"/>
          <w:szCs w:val="24"/>
          <w:u w:val="single"/>
        </w:rPr>
      </w:pPr>
      <w:r w:rsidRPr="00A02014">
        <w:rPr>
          <w:rFonts w:cs="Arial"/>
          <w:b/>
          <w:bCs/>
          <w:i/>
          <w:iCs/>
          <w:sz w:val="24"/>
          <w:szCs w:val="24"/>
          <w:u w:val="single"/>
        </w:rPr>
        <w:t>Životní prostředí a odpady</w:t>
      </w:r>
    </w:p>
    <w:p w14:paraId="68901FA6" w14:textId="77777777" w:rsidR="00A15720" w:rsidRPr="00A02014" w:rsidRDefault="00A15720" w:rsidP="00C70035">
      <w:pPr>
        <w:pStyle w:val="Zkladntextodsazen"/>
        <w:ind w:left="0"/>
        <w:rPr>
          <w:rFonts w:cs="Arial"/>
          <w:color w:val="auto"/>
        </w:rPr>
      </w:pPr>
      <w:r w:rsidRPr="00A02014">
        <w:rPr>
          <w:rFonts w:cs="Arial"/>
          <w:color w:val="auto"/>
        </w:rPr>
        <w:t>185/2001</w:t>
      </w:r>
      <w:r w:rsidRPr="00A02014">
        <w:rPr>
          <w:rFonts w:cs="Arial"/>
          <w:color w:val="auto"/>
        </w:rPr>
        <w:tab/>
        <w:t>Zákon o odpadech ve znění</w:t>
      </w:r>
    </w:p>
    <w:p w14:paraId="7C1B0755" w14:textId="77777777" w:rsidR="00A15720" w:rsidRPr="00A02014" w:rsidRDefault="00A15720" w:rsidP="00C70035">
      <w:pPr>
        <w:pStyle w:val="Zkladntextodsazen"/>
        <w:ind w:left="0"/>
        <w:rPr>
          <w:rFonts w:cs="Arial"/>
          <w:color w:val="auto"/>
        </w:rPr>
      </w:pPr>
    </w:p>
    <w:p w14:paraId="33F53487" w14:textId="77777777" w:rsidR="00A15720" w:rsidRPr="00A02014" w:rsidRDefault="00A15720" w:rsidP="00C70035">
      <w:pPr>
        <w:pStyle w:val="Zkladntextodsazen"/>
        <w:ind w:left="0"/>
        <w:rPr>
          <w:rFonts w:cs="Arial"/>
          <w:color w:val="auto"/>
        </w:rPr>
      </w:pPr>
      <w:r w:rsidRPr="00A02014">
        <w:rPr>
          <w:rFonts w:cs="Arial"/>
          <w:color w:val="auto"/>
        </w:rPr>
        <w:t>294/2005</w:t>
      </w:r>
      <w:r w:rsidRPr="00A02014">
        <w:rPr>
          <w:rFonts w:cs="Arial"/>
          <w:color w:val="auto"/>
        </w:rPr>
        <w:tab/>
        <w:t>vyhláška o podmínkách ukládání odpadů na skládkách</w:t>
      </w:r>
    </w:p>
    <w:p w14:paraId="60ECE134" w14:textId="77777777" w:rsidR="00A15720" w:rsidRPr="00A02014" w:rsidRDefault="00A15720" w:rsidP="00C70035">
      <w:pPr>
        <w:pStyle w:val="Zkladntextodsazen"/>
        <w:ind w:left="0"/>
        <w:rPr>
          <w:rFonts w:cs="Arial"/>
          <w:color w:val="auto"/>
        </w:rPr>
      </w:pPr>
    </w:p>
    <w:p w14:paraId="7A8870A3" w14:textId="77777777" w:rsidR="00A15720" w:rsidRPr="00A02014" w:rsidRDefault="00A15720" w:rsidP="00C70035">
      <w:pPr>
        <w:pStyle w:val="Zkladntextodsazen"/>
        <w:ind w:left="0"/>
        <w:rPr>
          <w:rFonts w:cs="Arial"/>
          <w:color w:val="auto"/>
        </w:rPr>
      </w:pPr>
      <w:r w:rsidRPr="00A02014">
        <w:rPr>
          <w:rFonts w:cs="Arial"/>
          <w:color w:val="auto"/>
        </w:rPr>
        <w:t>17/1992</w:t>
      </w:r>
      <w:r w:rsidRPr="00A02014">
        <w:rPr>
          <w:rFonts w:cs="Arial"/>
          <w:color w:val="auto"/>
        </w:rPr>
        <w:tab/>
        <w:t>Zákon o životním prostředí ve znění zákona č. 123/1998 Sb. a 100/2001 Sb.</w:t>
      </w:r>
    </w:p>
    <w:p w14:paraId="5F561ADE" w14:textId="77777777" w:rsidR="00A15720" w:rsidRPr="00A02014" w:rsidRDefault="00A15720" w:rsidP="00C70035">
      <w:pPr>
        <w:pStyle w:val="Zkladntextodsazen"/>
        <w:ind w:left="0"/>
        <w:rPr>
          <w:rFonts w:cs="Arial"/>
          <w:color w:val="auto"/>
        </w:rPr>
      </w:pPr>
    </w:p>
    <w:p w14:paraId="0551A805" w14:textId="77777777" w:rsidR="00A15720" w:rsidRPr="00A02014" w:rsidRDefault="00A15720" w:rsidP="00C70035">
      <w:pPr>
        <w:pStyle w:val="Zkladntextodsazen"/>
        <w:ind w:left="0"/>
        <w:rPr>
          <w:rFonts w:cs="Arial"/>
          <w:color w:val="auto"/>
        </w:rPr>
      </w:pPr>
      <w:r w:rsidRPr="00A02014">
        <w:rPr>
          <w:rFonts w:cs="Arial"/>
          <w:color w:val="auto"/>
        </w:rPr>
        <w:t>100/2001, 49/2010</w:t>
      </w:r>
      <w:r w:rsidRPr="00A02014">
        <w:rPr>
          <w:rFonts w:cs="Arial"/>
          <w:color w:val="auto"/>
        </w:rPr>
        <w:tab/>
        <w:t xml:space="preserve">Zákon o posuzování vlivů na životní prostředí </w:t>
      </w:r>
    </w:p>
    <w:p w14:paraId="28A7747A" w14:textId="77777777" w:rsidR="00A15720" w:rsidRPr="00A02014" w:rsidRDefault="00A15720" w:rsidP="00C70035">
      <w:pPr>
        <w:pStyle w:val="Zkladntextodsazen"/>
        <w:ind w:left="0"/>
        <w:rPr>
          <w:rFonts w:cs="Arial"/>
          <w:color w:val="auto"/>
        </w:rPr>
      </w:pPr>
    </w:p>
    <w:p w14:paraId="3B2C29B0" w14:textId="77777777" w:rsidR="00A15720" w:rsidRPr="00A02014" w:rsidRDefault="00A15720" w:rsidP="00C70035">
      <w:pPr>
        <w:pStyle w:val="Zkladntextodsazen"/>
        <w:ind w:left="0"/>
        <w:rPr>
          <w:rFonts w:cs="Arial"/>
          <w:color w:val="auto"/>
        </w:rPr>
      </w:pPr>
      <w:r w:rsidRPr="00A02014">
        <w:rPr>
          <w:rFonts w:cs="Arial"/>
          <w:color w:val="auto"/>
        </w:rPr>
        <w:t>61/2003</w:t>
      </w:r>
      <w:r w:rsidRPr="00A02014">
        <w:rPr>
          <w:rFonts w:cs="Arial"/>
          <w:color w:val="auto"/>
        </w:rPr>
        <w:tab/>
        <w:t>Nařízení vlády o ukazatelích a hodnotách přípustného znečištění povrchových vod a odpadních vod</w:t>
      </w:r>
    </w:p>
    <w:p w14:paraId="284815B6" w14:textId="77777777" w:rsidR="00A15720" w:rsidRPr="00A02014" w:rsidRDefault="00A15720" w:rsidP="00C70035">
      <w:pPr>
        <w:pStyle w:val="Zkladntextodsazen"/>
        <w:ind w:left="0"/>
        <w:rPr>
          <w:rFonts w:cs="Arial"/>
          <w:color w:val="auto"/>
        </w:rPr>
      </w:pPr>
    </w:p>
    <w:p w14:paraId="7075B99C" w14:textId="77777777" w:rsidR="00A15720" w:rsidRPr="00A02014" w:rsidRDefault="00A15720" w:rsidP="00C70035">
      <w:pPr>
        <w:pStyle w:val="Zkladntextodsazen"/>
        <w:ind w:left="0"/>
        <w:rPr>
          <w:rFonts w:cs="Arial"/>
          <w:color w:val="auto"/>
        </w:rPr>
      </w:pPr>
      <w:r w:rsidRPr="00A02014">
        <w:rPr>
          <w:rFonts w:cs="Arial"/>
          <w:color w:val="auto"/>
        </w:rPr>
        <w:t>395/1992</w:t>
      </w:r>
      <w:r w:rsidRPr="00A02014">
        <w:rPr>
          <w:rFonts w:cs="Arial"/>
          <w:color w:val="auto"/>
        </w:rPr>
        <w:tab/>
        <w:t>O ochraně přírody a krajiny</w:t>
      </w:r>
    </w:p>
    <w:p w14:paraId="6F5E9559" w14:textId="77777777" w:rsidR="00A15720" w:rsidRPr="00A02014" w:rsidRDefault="00A15720" w:rsidP="00C70035">
      <w:pPr>
        <w:pStyle w:val="Zkladntextodsazen"/>
        <w:ind w:left="0"/>
        <w:rPr>
          <w:rFonts w:cs="Arial"/>
          <w:color w:val="auto"/>
        </w:rPr>
      </w:pPr>
    </w:p>
    <w:p w14:paraId="1A9464F4" w14:textId="77777777" w:rsidR="00A15720" w:rsidRPr="00A02014" w:rsidRDefault="00A15720" w:rsidP="00C70035">
      <w:pPr>
        <w:pStyle w:val="Zkladntextodsazen"/>
        <w:ind w:left="0"/>
        <w:rPr>
          <w:rFonts w:cs="Arial"/>
          <w:color w:val="auto"/>
        </w:rPr>
      </w:pPr>
      <w:r w:rsidRPr="00A02014">
        <w:rPr>
          <w:rFonts w:cs="Arial"/>
          <w:color w:val="auto"/>
        </w:rPr>
        <w:t>114/1992</w:t>
      </w:r>
      <w:r w:rsidRPr="00A02014">
        <w:rPr>
          <w:rFonts w:cs="Arial"/>
          <w:color w:val="auto"/>
        </w:rPr>
        <w:tab/>
        <w:t>O ochraně přírody a krajiny ve znění vyhlášky č. 347/1997 Sb., 289/1999 Sb., 3/1997 Sb., 16/1997 Sb., 123/1998 Sb., 161/1999 Sb., 238/1999 Sb.</w:t>
      </w:r>
    </w:p>
    <w:p w14:paraId="49F1B497" w14:textId="77777777" w:rsidR="00A15720" w:rsidRPr="00A02014" w:rsidRDefault="00A15720" w:rsidP="00C70035">
      <w:pPr>
        <w:pStyle w:val="Zkladntextodsazen"/>
        <w:ind w:left="0"/>
        <w:rPr>
          <w:rFonts w:cs="Arial"/>
          <w:color w:val="auto"/>
        </w:rPr>
      </w:pPr>
    </w:p>
    <w:p w14:paraId="06BA50E2" w14:textId="74DF2B4E" w:rsidR="00A15720" w:rsidRPr="00A02014" w:rsidRDefault="00F70151" w:rsidP="00C70035">
      <w:pPr>
        <w:pStyle w:val="Zkladntextodsazen"/>
        <w:ind w:left="0"/>
        <w:rPr>
          <w:rFonts w:cs="Arial"/>
          <w:color w:val="auto"/>
        </w:rPr>
      </w:pPr>
      <w:r w:rsidRPr="00A02014">
        <w:rPr>
          <w:rFonts w:cs="Arial"/>
          <w:color w:val="auto"/>
        </w:rPr>
        <w:t xml:space="preserve"> 184/2016 Sb.</w:t>
      </w:r>
      <w:r w:rsidR="0029416F" w:rsidRPr="00A02014">
        <w:rPr>
          <w:rFonts w:cs="Arial"/>
          <w:color w:val="auto"/>
        </w:rPr>
        <w:t xml:space="preserve"> Zákon, kterým se mění zákon č. 334/1992 Sb., o ochraně zemědělského půdního fondu, ve znění pozdějších předpisů.</w:t>
      </w:r>
    </w:p>
    <w:p w14:paraId="34BDB13D" w14:textId="77777777" w:rsidR="00A15720" w:rsidRPr="00A02014" w:rsidRDefault="00A15720" w:rsidP="00C70035">
      <w:pPr>
        <w:pStyle w:val="Zkladntextodsazen"/>
        <w:ind w:left="0"/>
        <w:rPr>
          <w:rFonts w:cs="Arial"/>
          <w:color w:val="auto"/>
        </w:rPr>
      </w:pPr>
      <w:r w:rsidRPr="00A02014">
        <w:rPr>
          <w:rFonts w:cs="Arial"/>
          <w:color w:val="auto"/>
        </w:rPr>
        <w:t>20/1987</w:t>
      </w:r>
      <w:r w:rsidRPr="00A02014">
        <w:rPr>
          <w:rFonts w:cs="Arial"/>
          <w:color w:val="auto"/>
        </w:rPr>
        <w:tab/>
        <w:t>Zákon ČNR o státní památkové péči ve znění vyhlášky č. 242/1992 Sb. 361/1999 Sb.</w:t>
      </w:r>
    </w:p>
    <w:p w14:paraId="6C454168" w14:textId="77777777" w:rsidR="00A15720" w:rsidRPr="00A02014" w:rsidRDefault="00A15720" w:rsidP="00C70035">
      <w:pPr>
        <w:pStyle w:val="Zkladntextodsazen"/>
        <w:ind w:left="0"/>
        <w:rPr>
          <w:rFonts w:cs="Arial"/>
          <w:color w:val="auto"/>
        </w:rPr>
      </w:pPr>
    </w:p>
    <w:p w14:paraId="37EB213A" w14:textId="77777777" w:rsidR="00A15720" w:rsidRPr="00A02014" w:rsidRDefault="00A15720" w:rsidP="00C70035">
      <w:pPr>
        <w:pStyle w:val="Zkladntextodsazen"/>
        <w:ind w:left="0"/>
        <w:rPr>
          <w:rFonts w:cs="Arial"/>
          <w:color w:val="auto"/>
        </w:rPr>
      </w:pPr>
      <w:r w:rsidRPr="00A02014">
        <w:rPr>
          <w:rFonts w:cs="Arial"/>
          <w:color w:val="auto"/>
        </w:rPr>
        <w:t>262/2006</w:t>
      </w:r>
      <w:r w:rsidRPr="00A02014">
        <w:rPr>
          <w:rFonts w:cs="Arial"/>
          <w:color w:val="auto"/>
        </w:rPr>
        <w:tab/>
        <w:t>Zákoník práce ve znění zákona č. 187/2006, 100/1970, 20/1975, 22/1985, 52/1987, 98/1987, 188/1988, 297/1991 a 264/1992, zákona ČNR č. 590/1992, 37/1993 a zákona 118/1995, 159/2009 a 138/1996 Sb., 167/1999 Sb., 225/1999 Sb., 29/2000 Sb.</w:t>
      </w:r>
    </w:p>
    <w:p w14:paraId="52667E05" w14:textId="77777777" w:rsidR="00A15720" w:rsidRPr="00A02014" w:rsidRDefault="00A15720" w:rsidP="00C70035">
      <w:pPr>
        <w:pStyle w:val="Zkladntextodsazen"/>
        <w:ind w:left="0"/>
        <w:rPr>
          <w:rFonts w:cs="Arial"/>
          <w:color w:val="auto"/>
        </w:rPr>
      </w:pPr>
    </w:p>
    <w:p w14:paraId="40FD5863" w14:textId="77777777" w:rsidR="00A15720" w:rsidRPr="00A02014" w:rsidRDefault="00A15720" w:rsidP="00C70035">
      <w:pPr>
        <w:pStyle w:val="Zkladntextodsazen"/>
        <w:ind w:left="0"/>
        <w:rPr>
          <w:rFonts w:cs="Arial"/>
          <w:color w:val="auto"/>
        </w:rPr>
      </w:pPr>
      <w:r w:rsidRPr="00A02014">
        <w:rPr>
          <w:rFonts w:cs="Arial"/>
          <w:color w:val="auto"/>
        </w:rPr>
        <w:lastRenderedPageBreak/>
        <w:t>513/1991</w:t>
      </w:r>
      <w:r w:rsidRPr="00A02014">
        <w:rPr>
          <w:rFonts w:cs="Arial"/>
          <w:color w:val="auto"/>
        </w:rPr>
        <w:tab/>
        <w:t>Obchodní zákoník, ve znění zákona 264/1992, zákona 152/1996, 286/1993, 156/1994, 84/1995, 94/1996, 142/1996, 77/1997, 15/1998, 165/1998, 356/1999, 27/2000, 29/2000, 30/2000 Sb.</w:t>
      </w:r>
    </w:p>
    <w:p w14:paraId="5234AE3F" w14:textId="77777777" w:rsidR="00A15720" w:rsidRPr="00A02014" w:rsidRDefault="00A15720" w:rsidP="00C70035">
      <w:pPr>
        <w:pStyle w:val="Zkladntextodsazen"/>
        <w:ind w:left="0"/>
        <w:rPr>
          <w:rFonts w:cs="Arial"/>
          <w:color w:val="auto"/>
        </w:rPr>
      </w:pPr>
    </w:p>
    <w:p w14:paraId="4A0D9063" w14:textId="77777777" w:rsidR="00A15720" w:rsidRPr="00A02014" w:rsidRDefault="00A15720" w:rsidP="00C70035">
      <w:pPr>
        <w:pStyle w:val="Zkladntextodsazen"/>
        <w:ind w:left="0"/>
        <w:rPr>
          <w:rFonts w:cs="Arial"/>
          <w:color w:val="auto"/>
        </w:rPr>
      </w:pPr>
      <w:r w:rsidRPr="00A02014">
        <w:rPr>
          <w:rFonts w:cs="Arial"/>
          <w:color w:val="auto"/>
        </w:rPr>
        <w:t>22/1997</w:t>
      </w:r>
      <w:r w:rsidRPr="00A02014">
        <w:rPr>
          <w:rFonts w:cs="Arial"/>
          <w:color w:val="auto"/>
        </w:rPr>
        <w:tab/>
        <w:t>Zákon o technických požadavcích na výrobky</w:t>
      </w:r>
    </w:p>
    <w:p w14:paraId="0568F638" w14:textId="77777777" w:rsidR="00A15720" w:rsidRPr="00A02014" w:rsidRDefault="00A15720" w:rsidP="00C70035">
      <w:pPr>
        <w:pStyle w:val="Zkladntextodsazen"/>
        <w:ind w:left="0"/>
        <w:rPr>
          <w:rFonts w:cs="Arial"/>
          <w:color w:val="auto"/>
        </w:rPr>
      </w:pPr>
    </w:p>
    <w:p w14:paraId="26BA6410" w14:textId="77777777" w:rsidR="00A15720" w:rsidRPr="00A02014" w:rsidRDefault="00A15720" w:rsidP="00C70035">
      <w:pPr>
        <w:pStyle w:val="Zkladntextodsazen"/>
        <w:ind w:left="0"/>
        <w:rPr>
          <w:rFonts w:cs="Arial"/>
          <w:color w:val="auto"/>
        </w:rPr>
      </w:pPr>
      <w:r w:rsidRPr="00A02014">
        <w:rPr>
          <w:rFonts w:cs="Arial"/>
          <w:color w:val="auto"/>
        </w:rPr>
        <w:t>381/2001</w:t>
      </w:r>
      <w:r w:rsidRPr="00A02014">
        <w:rPr>
          <w:rFonts w:cs="Arial"/>
          <w:color w:val="auto"/>
        </w:rPr>
        <w:tab/>
        <w:t>Katalog odpadů, změna vyhlášky 503/2004, 168/2007. 374/2008</w:t>
      </w:r>
    </w:p>
    <w:p w14:paraId="579D899C" w14:textId="77777777" w:rsidR="00A15720" w:rsidRPr="00A02014" w:rsidRDefault="00A15720" w:rsidP="00C70035">
      <w:pPr>
        <w:pStyle w:val="Zkladntextodsazen"/>
        <w:ind w:left="0"/>
        <w:rPr>
          <w:rFonts w:cs="Arial"/>
          <w:color w:val="auto"/>
        </w:rPr>
      </w:pPr>
    </w:p>
    <w:p w14:paraId="51B510AB" w14:textId="77777777" w:rsidR="00A15720" w:rsidRPr="00A02014" w:rsidRDefault="00A15720" w:rsidP="00A15720">
      <w:pPr>
        <w:rPr>
          <w:rFonts w:cs="Arial"/>
          <w:b/>
          <w:bCs/>
          <w:i/>
          <w:iCs/>
          <w:sz w:val="24"/>
          <w:szCs w:val="24"/>
          <w:u w:val="single"/>
        </w:rPr>
      </w:pPr>
      <w:r w:rsidRPr="00A02014">
        <w:rPr>
          <w:rFonts w:cs="Arial"/>
          <w:b/>
          <w:bCs/>
          <w:i/>
          <w:iCs/>
          <w:sz w:val="24"/>
          <w:szCs w:val="24"/>
          <w:u w:val="single"/>
        </w:rPr>
        <w:t>Požární ochrana , požární bezpečnost</w:t>
      </w:r>
    </w:p>
    <w:p w14:paraId="2A4D58A6" w14:textId="77777777" w:rsidR="00A15720" w:rsidRPr="00A02014" w:rsidRDefault="00A15720" w:rsidP="00A15720">
      <w:pPr>
        <w:rPr>
          <w:rFonts w:cs="Arial"/>
          <w:b/>
          <w:bCs/>
          <w:i/>
          <w:iCs/>
          <w:sz w:val="24"/>
          <w:szCs w:val="24"/>
          <w:u w:val="single"/>
        </w:rPr>
      </w:pPr>
    </w:p>
    <w:p w14:paraId="744E9AB0" w14:textId="06E991B2" w:rsidR="00A15720" w:rsidRPr="00A02014" w:rsidRDefault="00A15720" w:rsidP="00C70035">
      <w:pPr>
        <w:pStyle w:val="Zkladntextodsazen"/>
        <w:ind w:left="0"/>
        <w:rPr>
          <w:rFonts w:cs="Arial"/>
          <w:color w:val="auto"/>
        </w:rPr>
      </w:pPr>
      <w:r w:rsidRPr="00A02014">
        <w:rPr>
          <w:rFonts w:cs="Arial"/>
          <w:color w:val="auto"/>
        </w:rPr>
        <w:t>163/1998 Sb.</w:t>
      </w:r>
      <w:r w:rsidRPr="00A02014">
        <w:rPr>
          <w:rFonts w:cs="Arial"/>
          <w:color w:val="auto"/>
        </w:rPr>
        <w:tab/>
        <w:t>Zákon o požární ochraně</w:t>
      </w:r>
    </w:p>
    <w:p w14:paraId="498713E2" w14:textId="77777777" w:rsidR="004739A8" w:rsidRPr="00A02014" w:rsidRDefault="004739A8" w:rsidP="00C70035">
      <w:pPr>
        <w:pStyle w:val="Zkladntextodsazen"/>
        <w:ind w:left="0"/>
        <w:rPr>
          <w:rFonts w:cs="Arial"/>
          <w:color w:val="auto"/>
        </w:rPr>
      </w:pPr>
    </w:p>
    <w:p w14:paraId="06914F99" w14:textId="77777777" w:rsidR="00A15720" w:rsidRPr="00A02014" w:rsidRDefault="00A15720" w:rsidP="00A15720">
      <w:pPr>
        <w:rPr>
          <w:rFonts w:cs="Arial"/>
          <w:b/>
          <w:bCs/>
          <w:i/>
          <w:iCs/>
          <w:sz w:val="24"/>
          <w:szCs w:val="24"/>
          <w:u w:val="single"/>
        </w:rPr>
      </w:pPr>
      <w:r w:rsidRPr="00A02014">
        <w:rPr>
          <w:rFonts w:cs="Arial"/>
          <w:b/>
          <w:bCs/>
          <w:i/>
          <w:iCs/>
          <w:sz w:val="24"/>
          <w:szCs w:val="24"/>
          <w:u w:val="single"/>
        </w:rPr>
        <w:t>Stavební právo</w:t>
      </w:r>
    </w:p>
    <w:p w14:paraId="0FA7453A" w14:textId="77777777" w:rsidR="00A15720" w:rsidRPr="00A02014" w:rsidRDefault="00A15720" w:rsidP="00A15720">
      <w:pPr>
        <w:rPr>
          <w:rFonts w:cs="Arial"/>
          <w:b/>
          <w:bCs/>
          <w:i/>
          <w:iCs/>
          <w:sz w:val="24"/>
          <w:szCs w:val="24"/>
          <w:u w:val="single"/>
        </w:rPr>
      </w:pPr>
    </w:p>
    <w:p w14:paraId="1F176EBB" w14:textId="77777777" w:rsidR="00A15720" w:rsidRPr="00A02014" w:rsidRDefault="00A15720" w:rsidP="00C70035">
      <w:pPr>
        <w:pStyle w:val="Zkladntextodsazen"/>
        <w:ind w:left="0"/>
        <w:rPr>
          <w:rFonts w:cs="Arial"/>
          <w:color w:val="auto"/>
        </w:rPr>
      </w:pPr>
      <w:r w:rsidRPr="00A02014">
        <w:rPr>
          <w:rFonts w:cs="Arial"/>
          <w:color w:val="auto"/>
        </w:rPr>
        <w:t>183/2006</w:t>
      </w:r>
      <w:r w:rsidRPr="00A02014">
        <w:rPr>
          <w:rFonts w:cs="Arial"/>
          <w:color w:val="auto"/>
        </w:rPr>
        <w:tab/>
        <w:t>Zákon o územním plánování a stavebním řádu (stavební zákon) ve znění pozdějších předpisů.</w:t>
      </w:r>
    </w:p>
    <w:p w14:paraId="60FFB94C" w14:textId="77777777" w:rsidR="00A15720" w:rsidRPr="00A02014" w:rsidRDefault="00A15720" w:rsidP="00C70035">
      <w:pPr>
        <w:pStyle w:val="Zkladntextodsazen"/>
        <w:ind w:left="0"/>
        <w:rPr>
          <w:rFonts w:cs="Arial"/>
          <w:color w:val="auto"/>
        </w:rPr>
      </w:pPr>
    </w:p>
    <w:p w14:paraId="4D748FBF" w14:textId="77777777" w:rsidR="00A15720" w:rsidRPr="00A02014" w:rsidRDefault="00A15720" w:rsidP="00C70035">
      <w:pPr>
        <w:pStyle w:val="Zkladntextodsazen"/>
        <w:ind w:left="0"/>
        <w:rPr>
          <w:rFonts w:cs="Arial"/>
          <w:color w:val="auto"/>
        </w:rPr>
      </w:pPr>
      <w:r w:rsidRPr="00A02014">
        <w:rPr>
          <w:rFonts w:cs="Arial"/>
          <w:color w:val="auto"/>
        </w:rPr>
        <w:t>350/2012</w:t>
      </w:r>
      <w:r w:rsidRPr="00A02014">
        <w:rPr>
          <w:rFonts w:cs="Arial"/>
          <w:color w:val="auto"/>
        </w:rPr>
        <w:tab/>
        <w:t xml:space="preserve">Změna stavebního zákona a změna souvisejících zákonů </w:t>
      </w:r>
    </w:p>
    <w:p w14:paraId="0BBB64E3" w14:textId="77777777" w:rsidR="00A15720" w:rsidRPr="00A02014" w:rsidRDefault="00A15720" w:rsidP="00C70035">
      <w:pPr>
        <w:pStyle w:val="Zkladntextodsazen"/>
        <w:ind w:left="0"/>
        <w:rPr>
          <w:rFonts w:cs="Arial"/>
          <w:color w:val="auto"/>
        </w:rPr>
      </w:pPr>
    </w:p>
    <w:p w14:paraId="2F1A0B6B" w14:textId="77777777" w:rsidR="00A15720" w:rsidRPr="00A02014" w:rsidRDefault="00A15720" w:rsidP="00C70035">
      <w:pPr>
        <w:pStyle w:val="Zkladntextodsazen"/>
        <w:ind w:left="0"/>
        <w:rPr>
          <w:rFonts w:cs="Arial"/>
          <w:color w:val="auto"/>
        </w:rPr>
      </w:pPr>
      <w:r w:rsidRPr="00A02014">
        <w:rPr>
          <w:rFonts w:cs="Arial"/>
          <w:color w:val="auto"/>
        </w:rPr>
        <w:t>268/2009</w:t>
      </w:r>
      <w:r w:rsidRPr="00A02014">
        <w:rPr>
          <w:rFonts w:cs="Arial"/>
          <w:color w:val="auto"/>
        </w:rPr>
        <w:tab/>
        <w:t>Vyhláška Ministerstva pro místní rozvoj o obecných technických požadavcích na výstavbu, ve znění vyhlášky</w:t>
      </w:r>
    </w:p>
    <w:p w14:paraId="1534CF21" w14:textId="77777777" w:rsidR="00A15720" w:rsidRPr="00A02014" w:rsidRDefault="00A15720" w:rsidP="00C70035">
      <w:pPr>
        <w:pStyle w:val="Zkladntextodsazen"/>
        <w:ind w:left="0"/>
        <w:rPr>
          <w:rFonts w:cs="Arial"/>
          <w:color w:val="auto"/>
        </w:rPr>
      </w:pPr>
    </w:p>
    <w:p w14:paraId="25FAF4DD" w14:textId="77777777" w:rsidR="00A15720" w:rsidRPr="00A02014" w:rsidRDefault="00A15720" w:rsidP="00C70035">
      <w:pPr>
        <w:pStyle w:val="Zkladntextodsazen"/>
        <w:ind w:left="0"/>
        <w:rPr>
          <w:rFonts w:cs="Arial"/>
          <w:color w:val="auto"/>
        </w:rPr>
      </w:pPr>
      <w:r w:rsidRPr="00A02014">
        <w:rPr>
          <w:rFonts w:cs="Arial"/>
          <w:color w:val="auto"/>
        </w:rPr>
        <w:t xml:space="preserve">183/2006 </w:t>
      </w:r>
      <w:r w:rsidRPr="00A02014">
        <w:rPr>
          <w:rFonts w:cs="Arial"/>
          <w:color w:val="auto"/>
        </w:rPr>
        <w:tab/>
        <w:t>Vyhláška Ministerstva pro místní rozvoj, kterou se provádějí některá ustanovení stavebního zákona ve znění</w:t>
      </w:r>
    </w:p>
    <w:p w14:paraId="27908DE4" w14:textId="77777777" w:rsidR="00A15720" w:rsidRPr="00A02014" w:rsidRDefault="00A15720" w:rsidP="00C70035">
      <w:pPr>
        <w:pStyle w:val="Zkladntextodsazen"/>
        <w:ind w:left="0"/>
        <w:rPr>
          <w:rFonts w:cs="Arial"/>
          <w:color w:val="auto"/>
        </w:rPr>
      </w:pPr>
    </w:p>
    <w:p w14:paraId="6FA021DE" w14:textId="77777777" w:rsidR="00A15720" w:rsidRPr="00A02014" w:rsidRDefault="00A15720" w:rsidP="00C70035">
      <w:pPr>
        <w:pStyle w:val="Zkladntextodsazen"/>
        <w:ind w:left="0"/>
        <w:rPr>
          <w:rFonts w:cs="Arial"/>
          <w:color w:val="auto"/>
        </w:rPr>
      </w:pPr>
      <w:r w:rsidRPr="00A02014">
        <w:rPr>
          <w:rFonts w:cs="Arial"/>
          <w:color w:val="auto"/>
        </w:rPr>
        <w:t>Vyhláška č. 499/2006 Sb., o dokumentaci staveb</w:t>
      </w:r>
    </w:p>
    <w:p w14:paraId="6D402AC5" w14:textId="77777777" w:rsidR="00A15720" w:rsidRPr="00A02014" w:rsidRDefault="00A15720" w:rsidP="00C70035">
      <w:pPr>
        <w:pStyle w:val="Zkladntextodsazen"/>
        <w:ind w:left="0"/>
        <w:rPr>
          <w:rFonts w:cs="Arial"/>
          <w:color w:val="auto"/>
        </w:rPr>
      </w:pPr>
    </w:p>
    <w:p w14:paraId="51B5C1C6" w14:textId="77777777" w:rsidR="00A15720" w:rsidRPr="00A02014" w:rsidRDefault="00A15720" w:rsidP="00C70035">
      <w:pPr>
        <w:pStyle w:val="Zkladntextodsazen"/>
        <w:ind w:left="0"/>
        <w:rPr>
          <w:rFonts w:cs="Arial"/>
          <w:color w:val="auto"/>
        </w:rPr>
      </w:pPr>
      <w:r w:rsidRPr="00A02014">
        <w:rPr>
          <w:rFonts w:cs="Arial"/>
          <w:color w:val="auto"/>
        </w:rPr>
        <w:t>Vyhláška č. 501/2006 Sb., o obecných požadavcích na využívání území, ve znění pozdějších předpisů</w:t>
      </w:r>
    </w:p>
    <w:p w14:paraId="44D7ACA9" w14:textId="77777777" w:rsidR="00A15720" w:rsidRPr="00A02014" w:rsidRDefault="00A15720" w:rsidP="00C70035">
      <w:pPr>
        <w:pStyle w:val="Zkladntextodsazen"/>
        <w:ind w:left="0"/>
        <w:rPr>
          <w:rFonts w:cs="Arial"/>
          <w:color w:val="auto"/>
        </w:rPr>
      </w:pPr>
    </w:p>
    <w:p w14:paraId="2107A02B" w14:textId="77777777" w:rsidR="00A15720" w:rsidRPr="00A02014" w:rsidRDefault="00A15720" w:rsidP="00C70035">
      <w:pPr>
        <w:pStyle w:val="Zkladntextodsazen"/>
        <w:ind w:left="0"/>
        <w:rPr>
          <w:rFonts w:cs="Arial"/>
          <w:color w:val="auto"/>
        </w:rPr>
      </w:pPr>
      <w:r w:rsidRPr="00A02014">
        <w:rPr>
          <w:rFonts w:cs="Arial"/>
          <w:color w:val="auto"/>
        </w:rPr>
        <w:t>Vyhláška 503/2006 Sb., kterou se provádějí některá ustanovení stavebního zákona o územním řízení, veřejnoprávní smlouvě a územním opatření.</w:t>
      </w:r>
    </w:p>
    <w:p w14:paraId="3C98641E" w14:textId="77777777" w:rsidR="00A15720" w:rsidRPr="00A02014" w:rsidRDefault="00A15720" w:rsidP="00A15720">
      <w:pPr>
        <w:rPr>
          <w:rFonts w:cs="Arial"/>
          <w:b/>
          <w:bCs/>
          <w:i/>
          <w:iCs/>
          <w:sz w:val="24"/>
          <w:szCs w:val="24"/>
          <w:u w:val="single"/>
        </w:rPr>
      </w:pPr>
    </w:p>
    <w:p w14:paraId="3D45AC37" w14:textId="77777777" w:rsidR="00A15720" w:rsidRPr="00A02014" w:rsidRDefault="00A15720" w:rsidP="00A15720">
      <w:pPr>
        <w:rPr>
          <w:rFonts w:cs="Arial"/>
          <w:b/>
          <w:bCs/>
          <w:i/>
          <w:iCs/>
          <w:sz w:val="24"/>
          <w:szCs w:val="24"/>
          <w:u w:val="single"/>
        </w:rPr>
      </w:pPr>
      <w:r w:rsidRPr="00A02014">
        <w:rPr>
          <w:rFonts w:cs="Arial"/>
          <w:b/>
          <w:bCs/>
          <w:i/>
          <w:iCs/>
          <w:sz w:val="24"/>
          <w:szCs w:val="24"/>
          <w:u w:val="single"/>
        </w:rPr>
        <w:t>Voda, vodní hospodářství, vodovody</w:t>
      </w:r>
    </w:p>
    <w:p w14:paraId="34EC813D" w14:textId="77777777" w:rsidR="00A15720" w:rsidRPr="00A02014" w:rsidRDefault="00A15720" w:rsidP="00A15720">
      <w:pPr>
        <w:rPr>
          <w:rFonts w:cs="Arial"/>
          <w:b/>
          <w:bCs/>
          <w:i/>
          <w:iCs/>
          <w:sz w:val="24"/>
          <w:szCs w:val="24"/>
          <w:u w:val="single"/>
        </w:rPr>
      </w:pPr>
    </w:p>
    <w:p w14:paraId="7026D108" w14:textId="77777777" w:rsidR="00A15720" w:rsidRPr="00A02014" w:rsidRDefault="00A15720" w:rsidP="00C70035">
      <w:pPr>
        <w:pStyle w:val="Zkladntextodsazen"/>
        <w:ind w:left="0"/>
        <w:rPr>
          <w:rFonts w:cs="Arial"/>
          <w:color w:val="auto"/>
        </w:rPr>
      </w:pPr>
      <w:r w:rsidRPr="00A02014">
        <w:rPr>
          <w:rFonts w:cs="Arial"/>
          <w:color w:val="auto"/>
        </w:rPr>
        <w:t>254/2001</w:t>
      </w:r>
      <w:r w:rsidRPr="00A02014">
        <w:rPr>
          <w:rFonts w:cs="Arial"/>
          <w:color w:val="auto"/>
        </w:rPr>
        <w:tab/>
        <w:t>Zákon o vodách (vodní zákon)</w:t>
      </w:r>
    </w:p>
    <w:p w14:paraId="1C2E11E0" w14:textId="77777777" w:rsidR="00A15720" w:rsidRPr="00A02014" w:rsidRDefault="00A15720" w:rsidP="00C70035">
      <w:pPr>
        <w:pStyle w:val="Zkladntextodsazen"/>
        <w:ind w:left="0"/>
        <w:rPr>
          <w:rFonts w:cs="Arial"/>
          <w:color w:val="auto"/>
        </w:rPr>
      </w:pPr>
    </w:p>
    <w:p w14:paraId="2E707C7E" w14:textId="77777777" w:rsidR="00A15720" w:rsidRPr="00A02014" w:rsidRDefault="00A15720" w:rsidP="00C70035">
      <w:pPr>
        <w:pStyle w:val="Zkladntextodsazen"/>
        <w:ind w:left="0"/>
        <w:rPr>
          <w:rFonts w:cs="Arial"/>
          <w:color w:val="auto"/>
        </w:rPr>
      </w:pPr>
      <w:r w:rsidRPr="00A02014">
        <w:rPr>
          <w:rFonts w:cs="Arial"/>
          <w:color w:val="auto"/>
        </w:rPr>
        <w:t>274/2001</w:t>
      </w:r>
      <w:r w:rsidRPr="00A02014">
        <w:rPr>
          <w:rFonts w:cs="Arial"/>
          <w:color w:val="auto"/>
        </w:rPr>
        <w:tab/>
        <w:t>Zákon o vodovodech a kanalizacích</w:t>
      </w:r>
    </w:p>
    <w:p w14:paraId="2C64B781" w14:textId="77777777" w:rsidR="00A15720" w:rsidRPr="00A02014" w:rsidRDefault="00A15720" w:rsidP="00C70035">
      <w:pPr>
        <w:pStyle w:val="Zkladntextodsazen"/>
        <w:ind w:left="0"/>
        <w:rPr>
          <w:rFonts w:cs="Arial"/>
          <w:color w:val="auto"/>
        </w:rPr>
      </w:pPr>
    </w:p>
    <w:p w14:paraId="2EE09F83" w14:textId="15C7FE4F" w:rsidR="00A15720" w:rsidRPr="00A02014" w:rsidRDefault="00A15720" w:rsidP="00EB5023">
      <w:pPr>
        <w:pStyle w:val="Zkladntextodsazen"/>
        <w:ind w:left="1134" w:hanging="1134"/>
        <w:rPr>
          <w:rFonts w:cs="Arial"/>
          <w:color w:val="auto"/>
        </w:rPr>
      </w:pPr>
      <w:r w:rsidRPr="00A02014">
        <w:rPr>
          <w:rFonts w:cs="Arial"/>
          <w:color w:val="auto"/>
        </w:rPr>
        <w:t>252/2004</w:t>
      </w:r>
      <w:r w:rsidR="00EB5023" w:rsidRPr="00A02014">
        <w:rPr>
          <w:rFonts w:cs="Arial"/>
          <w:color w:val="auto"/>
        </w:rPr>
        <w:tab/>
      </w:r>
      <w:r w:rsidRPr="00A02014">
        <w:rPr>
          <w:rFonts w:cs="Arial"/>
          <w:color w:val="auto"/>
        </w:rPr>
        <w:t>Hygienické požadavky na pitnou a teplou vodu a četnost a rozsah kontroly pitné vody</w:t>
      </w:r>
    </w:p>
    <w:p w14:paraId="7A5441A6" w14:textId="77777777" w:rsidR="00A15720" w:rsidRPr="00A02014" w:rsidRDefault="00A15720" w:rsidP="00A15720">
      <w:pPr>
        <w:pStyle w:val="Zkladntextodsazen"/>
        <w:ind w:left="1410" w:hanging="1410"/>
        <w:rPr>
          <w:rFonts w:cs="Arial"/>
          <w:color w:val="auto"/>
        </w:rPr>
      </w:pPr>
    </w:p>
    <w:p w14:paraId="0D676E13" w14:textId="77777777" w:rsidR="00A15720" w:rsidRPr="00A02014" w:rsidRDefault="00A15720" w:rsidP="00A15720">
      <w:pPr>
        <w:rPr>
          <w:rFonts w:cs="Arial"/>
          <w:b/>
          <w:bCs/>
          <w:i/>
          <w:iCs/>
          <w:sz w:val="24"/>
          <w:szCs w:val="24"/>
          <w:u w:val="single"/>
        </w:rPr>
      </w:pPr>
      <w:r w:rsidRPr="00A02014">
        <w:rPr>
          <w:rFonts w:cs="Arial"/>
          <w:b/>
          <w:bCs/>
          <w:i/>
          <w:iCs/>
          <w:sz w:val="24"/>
          <w:szCs w:val="24"/>
          <w:u w:val="single"/>
        </w:rPr>
        <w:t>Zdraví, ochrana zdraví</w:t>
      </w:r>
    </w:p>
    <w:p w14:paraId="53F6909D" w14:textId="77777777" w:rsidR="00A15720" w:rsidRPr="00A02014" w:rsidRDefault="00A15720" w:rsidP="00A15720">
      <w:pPr>
        <w:rPr>
          <w:rFonts w:cs="Arial"/>
          <w:b/>
          <w:bCs/>
          <w:i/>
          <w:iCs/>
          <w:sz w:val="24"/>
          <w:szCs w:val="24"/>
          <w:u w:val="single"/>
        </w:rPr>
      </w:pPr>
    </w:p>
    <w:p w14:paraId="3516BC57" w14:textId="0FAC037B" w:rsidR="00A15720" w:rsidRPr="00A02014" w:rsidRDefault="00A15720" w:rsidP="009E5BB8">
      <w:pPr>
        <w:pStyle w:val="Zkladntextodsazen"/>
        <w:ind w:left="0"/>
        <w:rPr>
          <w:rFonts w:cs="Arial"/>
          <w:color w:val="auto"/>
        </w:rPr>
      </w:pPr>
      <w:r w:rsidRPr="00A02014">
        <w:rPr>
          <w:rFonts w:cs="Arial"/>
          <w:color w:val="auto"/>
        </w:rPr>
        <w:t>432/2003</w:t>
      </w:r>
      <w:r w:rsidRPr="00A02014">
        <w:rPr>
          <w:rFonts w:cs="Arial"/>
          <w:color w:val="auto"/>
        </w:rPr>
        <w:tab/>
        <w:t>Vyhláška Ministerstva zdravotnictví, kterou se stanoví podmínky pro zařazování prací do katego</w:t>
      </w:r>
      <w:r w:rsidR="009E5BB8" w:rsidRPr="00A02014">
        <w:rPr>
          <w:rFonts w:cs="Arial"/>
          <w:color w:val="auto"/>
        </w:rPr>
        <w:t xml:space="preserve">rií, limitní hodnoty ukazatelů </w:t>
      </w:r>
    </w:p>
    <w:p w14:paraId="550E49F1" w14:textId="0AF5D38C" w:rsidR="009E5BB8" w:rsidRPr="00A02014" w:rsidRDefault="009E5BB8" w:rsidP="009E5BB8">
      <w:pPr>
        <w:pStyle w:val="Zkladntextodsazen"/>
        <w:ind w:left="0"/>
        <w:rPr>
          <w:rFonts w:cs="Arial"/>
          <w:color w:val="auto"/>
        </w:rPr>
      </w:pPr>
    </w:p>
    <w:p w14:paraId="44441F43" w14:textId="64EB6863" w:rsidR="00A15720" w:rsidRPr="00A02014" w:rsidRDefault="00A15720" w:rsidP="009E5BB8">
      <w:pPr>
        <w:pStyle w:val="Zkladntextodsazen"/>
        <w:ind w:left="0"/>
        <w:rPr>
          <w:rFonts w:cs="Arial"/>
          <w:color w:val="auto"/>
        </w:rPr>
      </w:pPr>
      <w:r w:rsidRPr="00A02014">
        <w:rPr>
          <w:rFonts w:cs="Arial"/>
          <w:color w:val="auto"/>
        </w:rPr>
        <w:t>20/1966</w:t>
      </w:r>
      <w:r w:rsidRPr="00A02014">
        <w:rPr>
          <w:rFonts w:cs="Arial"/>
          <w:color w:val="auto"/>
        </w:rPr>
        <w:tab/>
        <w:t>Zákon o péči o zdraví lid</w:t>
      </w:r>
      <w:r w:rsidR="001C62AB" w:rsidRPr="00A02014">
        <w:rPr>
          <w:rFonts w:cs="Arial"/>
          <w:color w:val="auto"/>
        </w:rPr>
        <w:t xml:space="preserve">u, ve znění pozdějších předpisů, </w:t>
      </w:r>
      <w:r w:rsidRPr="00A02014">
        <w:rPr>
          <w:rFonts w:cs="Arial"/>
          <w:color w:val="auto"/>
        </w:rPr>
        <w:t xml:space="preserve">úplné znění ČR 590/1992 </w:t>
      </w:r>
      <w:r w:rsidR="00C70035" w:rsidRPr="00A02014">
        <w:rPr>
          <w:rFonts w:cs="Arial"/>
          <w:color w:val="auto"/>
        </w:rPr>
        <w:tab/>
      </w:r>
      <w:r w:rsidRPr="00A02014">
        <w:rPr>
          <w:rFonts w:cs="Arial"/>
          <w:color w:val="auto"/>
        </w:rPr>
        <w:t>a pak novely – zákony ČNR 48/1997, 147/2000, pro 590/1992, 15/1993, 161/1993, 307/1993, 60/1995, 14/1997, 378/2007, 110/1997 a nálezem Ústavního soudu č. 206/1996, 110/1997, 83/1998, 167/1998 Sb.</w:t>
      </w:r>
    </w:p>
    <w:p w14:paraId="04701606" w14:textId="77777777" w:rsidR="00A15720" w:rsidRPr="00A02014" w:rsidRDefault="00A15720" w:rsidP="00C70035">
      <w:pPr>
        <w:pStyle w:val="Zkladntextodsazen"/>
        <w:ind w:left="0"/>
        <w:rPr>
          <w:rFonts w:cs="Arial"/>
          <w:color w:val="auto"/>
        </w:rPr>
      </w:pPr>
    </w:p>
    <w:p w14:paraId="5B099EFF" w14:textId="77777777" w:rsidR="00A15720" w:rsidRPr="00A02014" w:rsidRDefault="00A15720" w:rsidP="00C70035">
      <w:pPr>
        <w:pStyle w:val="Zkladntextodsazen"/>
        <w:ind w:left="0"/>
        <w:rPr>
          <w:rFonts w:cs="Arial"/>
          <w:color w:val="auto"/>
        </w:rPr>
      </w:pPr>
      <w:r w:rsidRPr="00A02014">
        <w:rPr>
          <w:rFonts w:cs="Arial"/>
          <w:color w:val="auto"/>
        </w:rPr>
        <w:lastRenderedPageBreak/>
        <w:t>HEM-300-26.4.01-1634</w:t>
      </w:r>
      <w:r w:rsidRPr="00A02014">
        <w:rPr>
          <w:rFonts w:cs="Arial"/>
          <w:color w:val="auto"/>
        </w:rPr>
        <w:tab/>
        <w:t>Metodický návod Ministerstva zdravotnictví na měření a hodnocení hluku v pracovním prostředí a vibrací.</w:t>
      </w:r>
    </w:p>
    <w:p w14:paraId="1B258D08" w14:textId="77777777" w:rsidR="00A15720" w:rsidRPr="00A02014" w:rsidRDefault="00A15720" w:rsidP="00C70035">
      <w:pPr>
        <w:pStyle w:val="Zkladntextodsazen"/>
        <w:ind w:left="0"/>
        <w:rPr>
          <w:rFonts w:cs="Arial"/>
          <w:color w:val="auto"/>
        </w:rPr>
      </w:pPr>
    </w:p>
    <w:p w14:paraId="0AA03112" w14:textId="77777777" w:rsidR="00A15720" w:rsidRPr="00A02014" w:rsidRDefault="00A15720" w:rsidP="00C70035">
      <w:pPr>
        <w:pStyle w:val="Zkladntextodsazen"/>
        <w:ind w:left="0"/>
        <w:rPr>
          <w:rFonts w:cs="Arial"/>
          <w:color w:val="auto"/>
        </w:rPr>
      </w:pPr>
      <w:r w:rsidRPr="00A02014">
        <w:rPr>
          <w:rFonts w:cs="Arial"/>
          <w:color w:val="auto"/>
        </w:rPr>
        <w:t>HEM-300-11.12.01-340</w:t>
      </w:r>
      <w:r w:rsidRPr="00A02014">
        <w:rPr>
          <w:rFonts w:cs="Arial"/>
          <w:color w:val="auto"/>
        </w:rPr>
        <w:tab/>
        <w:t>Měření a hodnocení hluku v mimopracovním prostředí</w:t>
      </w:r>
    </w:p>
    <w:p w14:paraId="3E8725C1" w14:textId="77777777" w:rsidR="00A15720" w:rsidRPr="00A02014" w:rsidRDefault="00A15720" w:rsidP="00C70035">
      <w:pPr>
        <w:pStyle w:val="Zkladntextodsazen"/>
        <w:ind w:left="0"/>
        <w:rPr>
          <w:rFonts w:cs="Arial"/>
          <w:color w:val="auto"/>
        </w:rPr>
      </w:pPr>
    </w:p>
    <w:p w14:paraId="61C02904" w14:textId="77777777" w:rsidR="00A15720" w:rsidRPr="00A02014" w:rsidRDefault="00A15720" w:rsidP="00C70035">
      <w:pPr>
        <w:pStyle w:val="Zkladntextodsazen"/>
        <w:ind w:left="0"/>
        <w:rPr>
          <w:rFonts w:cs="Arial"/>
          <w:color w:val="auto"/>
        </w:rPr>
      </w:pPr>
      <w:r w:rsidRPr="00A02014">
        <w:rPr>
          <w:rFonts w:cs="Arial"/>
          <w:color w:val="auto"/>
        </w:rPr>
        <w:t xml:space="preserve">101/2005 Sb.  </w:t>
      </w:r>
      <w:r w:rsidRPr="00A02014">
        <w:rPr>
          <w:rFonts w:cs="Arial"/>
          <w:color w:val="auto"/>
        </w:rPr>
        <w:tab/>
        <w:t>o podrobnějších požadavcích na pracoviště a pracovní prostředí</w:t>
      </w:r>
    </w:p>
    <w:p w14:paraId="23F2585E" w14:textId="77777777" w:rsidR="00A15720" w:rsidRPr="00A02014" w:rsidRDefault="00A15720" w:rsidP="00C70035">
      <w:pPr>
        <w:pStyle w:val="Zkladntextodsazen"/>
        <w:ind w:left="0"/>
        <w:rPr>
          <w:rFonts w:cs="Arial"/>
          <w:color w:val="auto"/>
        </w:rPr>
      </w:pPr>
    </w:p>
    <w:p w14:paraId="2334E6CA" w14:textId="77777777" w:rsidR="00A15720" w:rsidRPr="00A02014" w:rsidRDefault="00A15720" w:rsidP="00C70035">
      <w:pPr>
        <w:ind w:firstLine="1"/>
        <w:rPr>
          <w:rFonts w:cs="Arial"/>
        </w:rPr>
      </w:pPr>
      <w:r w:rsidRPr="00A02014">
        <w:rPr>
          <w:rFonts w:cs="Arial"/>
        </w:rPr>
        <w:t>ZD052009</w:t>
      </w:r>
      <w:r w:rsidRPr="00A02014">
        <w:rPr>
          <w:rFonts w:cs="Arial"/>
        </w:rPr>
        <w:tab/>
        <w:t>Metodický návod Ministerstva zdravotnictví na měření mikroklimatických parametrů pracovního prostředí a vnitřního prostředí staveb</w:t>
      </w:r>
    </w:p>
    <w:p w14:paraId="16C99B5F" w14:textId="6ECBCB79" w:rsidR="00A15720" w:rsidRPr="00A02014" w:rsidRDefault="00A15720" w:rsidP="001A6229">
      <w:pPr>
        <w:rPr>
          <w:b/>
        </w:rPr>
      </w:pPr>
    </w:p>
    <w:p w14:paraId="1B49DA91" w14:textId="77777777" w:rsidR="00A15720" w:rsidRPr="00A02014" w:rsidRDefault="00A15720" w:rsidP="001A6229">
      <w:pPr>
        <w:rPr>
          <w:b/>
        </w:rPr>
      </w:pPr>
    </w:p>
    <w:sectPr w:rsidR="00A15720" w:rsidRPr="00A02014" w:rsidSect="001B0DAF">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59614A" w14:textId="77777777" w:rsidR="00AE0853" w:rsidRDefault="00AE0853">
      <w:r>
        <w:separator/>
      </w:r>
    </w:p>
  </w:endnote>
  <w:endnote w:type="continuationSeparator" w:id="0">
    <w:p w14:paraId="4EA4F02E" w14:textId="77777777" w:rsidR="00AE0853" w:rsidRDefault="00AE08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OpenSymbol">
    <w:altName w:val="ESRI NIMA VMAP1&amp;2 PT"/>
    <w:charset w:val="00"/>
    <w:family w:val="auto"/>
    <w:pitch w:val="variable"/>
    <w:sig w:usb0="00000003"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EF3D6" w14:textId="58A76F2C" w:rsidR="00AE0853" w:rsidRDefault="00AE0853" w:rsidP="00401E62">
    <w:pPr>
      <w:pStyle w:val="Zpat"/>
      <w:framePr w:wrap="around" w:vAnchor="text" w:hAnchor="margin" w:xAlign="right" w:y="1"/>
      <w:rPr>
        <w:rStyle w:val="slostrnky"/>
      </w:rPr>
    </w:pPr>
    <w:r w:rsidRPr="00757FA1">
      <w:rPr>
        <w:rStyle w:val="slostrnky"/>
        <w:sz w:val="18"/>
        <w:szCs w:val="18"/>
      </w:rPr>
      <w:fldChar w:fldCharType="begin"/>
    </w:r>
    <w:r w:rsidRPr="00757FA1">
      <w:rPr>
        <w:rStyle w:val="slostrnky"/>
        <w:sz w:val="18"/>
        <w:szCs w:val="18"/>
      </w:rPr>
      <w:instrText xml:space="preserve">PAGE  </w:instrText>
    </w:r>
    <w:r w:rsidRPr="00757FA1">
      <w:rPr>
        <w:rStyle w:val="slostrnky"/>
        <w:sz w:val="18"/>
        <w:szCs w:val="18"/>
      </w:rPr>
      <w:fldChar w:fldCharType="separate"/>
    </w:r>
    <w:r>
      <w:rPr>
        <w:rStyle w:val="slostrnky"/>
        <w:noProof/>
        <w:sz w:val="18"/>
        <w:szCs w:val="18"/>
      </w:rPr>
      <w:t>3</w:t>
    </w:r>
    <w:r w:rsidRPr="00757FA1">
      <w:rPr>
        <w:rStyle w:val="slostrnky"/>
        <w:sz w:val="18"/>
        <w:szCs w:val="18"/>
      </w:rPr>
      <w:fldChar w:fldCharType="end"/>
    </w:r>
  </w:p>
  <w:p w14:paraId="054D4731" w14:textId="19941AC9" w:rsidR="00AE0853" w:rsidRPr="00C269AD" w:rsidRDefault="006065D8" w:rsidP="00AF31C6">
    <w:pPr>
      <w:pStyle w:val="Zpat"/>
      <w:ind w:right="360"/>
      <w:rPr>
        <w:sz w:val="18"/>
      </w:rPr>
    </w:pPr>
    <w:r>
      <w:rPr>
        <w:rFonts w:cs="Arial"/>
        <w:noProof/>
        <w:sz w:val="18"/>
        <w:szCs w:val="18"/>
      </w:rPr>
      <w:pict w14:anchorId="48D7A1AA">
        <v:line id="Line 5" o:spid="_x0000_s2050" style="position:absolute;left:0;text-align:left;z-index:251656704;visibility:visible" from="1.3pt,-2.25pt" to="451.3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dmE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"/>
      </w:pict>
    </w:r>
    <w:r w:rsidR="00AE0853" w:rsidRPr="00451967">
      <w:rPr>
        <w:rFonts w:cs="Arial"/>
        <w:sz w:val="18"/>
        <w:szCs w:val="18"/>
      </w:rPr>
      <w:t xml:space="preserve">Zakázka </w:t>
    </w:r>
    <w:r w:rsidR="00AE0853">
      <w:rPr>
        <w:rFonts w:cs="Arial"/>
        <w:sz w:val="18"/>
        <w:szCs w:val="18"/>
      </w:rPr>
      <w:t>0060/002</w:t>
    </w:r>
    <w:r w:rsidR="00AE0853" w:rsidRPr="00451967">
      <w:rPr>
        <w:rFonts w:cs="Arial"/>
        <w:sz w:val="18"/>
        <w:szCs w:val="18"/>
      </w:rPr>
      <w:tab/>
    </w:r>
    <w:r w:rsidR="00AE0853">
      <w:rPr>
        <w:rFonts w:cs="Arial"/>
        <w:sz w:val="18"/>
        <w:szCs w:val="18"/>
      </w:rPr>
      <w:t>květen 2020</w:t>
    </w:r>
    <w:r w:rsidR="00AE0853">
      <w:rPr>
        <w:rFonts w:cs="Arial"/>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9D5C8D" w14:textId="588C095B" w:rsidR="00AE0853" w:rsidRPr="00C269AD" w:rsidRDefault="00AE0853" w:rsidP="00AF62B9">
    <w:pPr>
      <w:pStyle w:val="Zpat"/>
      <w:ind w:right="360"/>
      <w:rPr>
        <w:sz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5F491" w14:textId="714B3B3E" w:rsidR="00AE0853" w:rsidRPr="00C269AD" w:rsidRDefault="006065D8" w:rsidP="00AF62B9">
    <w:pPr>
      <w:pStyle w:val="Zpat"/>
      <w:ind w:right="360"/>
      <w:rPr>
        <w:sz w:val="18"/>
      </w:rPr>
    </w:pPr>
    <w:r>
      <w:rPr>
        <w:rFonts w:cs="Arial"/>
        <w:noProof/>
        <w:sz w:val="18"/>
        <w:szCs w:val="18"/>
      </w:rPr>
      <w:pict w14:anchorId="7759E8D4">
        <v:line id="_x0000_s2058" style="position:absolute;left:0;text-align:left;z-index:251668480;visibility:visible" from="1.3pt,-2.25pt" to="451.3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dmE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"/>
      </w:pict>
    </w:r>
    <w:r w:rsidR="00AE0853" w:rsidRPr="00451967">
      <w:rPr>
        <w:rFonts w:cs="Arial"/>
        <w:sz w:val="18"/>
        <w:szCs w:val="18"/>
      </w:rPr>
      <w:t xml:space="preserve">Zakázka </w:t>
    </w:r>
    <w:r w:rsidR="00AE0853">
      <w:rPr>
        <w:rFonts w:cs="Arial"/>
        <w:sz w:val="18"/>
        <w:szCs w:val="18"/>
      </w:rPr>
      <w:t>0060/002</w:t>
    </w:r>
    <w:r w:rsidR="00AE0853" w:rsidRPr="00451967">
      <w:rPr>
        <w:rFonts w:cs="Arial"/>
        <w:sz w:val="18"/>
        <w:szCs w:val="18"/>
      </w:rPr>
      <w:tab/>
    </w:r>
    <w:r w:rsidR="00AE0853">
      <w:rPr>
        <w:rFonts w:cs="Arial"/>
        <w:sz w:val="18"/>
        <w:szCs w:val="18"/>
      </w:rPr>
      <w:t>květen 2020</w:t>
    </w:r>
    <w:r w:rsidR="00AE0853">
      <w:rPr>
        <w:rFonts w:cs="Arial"/>
        <w:sz w:val="18"/>
        <w:szCs w:val="18"/>
      </w:rPr>
      <w:tab/>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A3CB71" w14:textId="77777777" w:rsidR="00AE0853" w:rsidRDefault="00AE0853">
      <w:r>
        <w:separator/>
      </w:r>
    </w:p>
  </w:footnote>
  <w:footnote w:type="continuationSeparator" w:id="0">
    <w:p w14:paraId="746C5008" w14:textId="77777777" w:rsidR="00AE0853" w:rsidRDefault="00AE08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9CEF0F" w14:textId="4B4DF22B" w:rsidR="00AE0853" w:rsidRPr="003F093E" w:rsidRDefault="00AE0853" w:rsidP="00B70483">
    <w:pPr>
      <w:pStyle w:val="Zhlav"/>
      <w:jc w:val="left"/>
      <w:rPr>
        <w:b/>
        <w:sz w:val="18"/>
        <w:szCs w:val="28"/>
      </w:rPr>
    </w:pPr>
    <w:r>
      <w:rPr>
        <w:noProof/>
      </w:rPr>
      <w:drawing>
        <wp:anchor distT="0" distB="0" distL="114300" distR="114300" simplePos="0" relativeHeight="251656192" behindDoc="0" locked="0" layoutInCell="1" allowOverlap="0" wp14:anchorId="36DF719D" wp14:editId="35166003">
          <wp:simplePos x="0" y="0"/>
          <wp:positionH relativeFrom="column">
            <wp:posOffset>5303520</wp:posOffset>
          </wp:positionH>
          <wp:positionV relativeFrom="page">
            <wp:posOffset>381000</wp:posOffset>
          </wp:positionV>
          <wp:extent cx="638175" cy="381000"/>
          <wp:effectExtent l="19050" t="0" r="9525" b="0"/>
          <wp:wrapSquare wrapText="bothSides"/>
          <wp:docPr id="7" name="obrázek 5"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rv_cb"/>
                  <pic:cNvPicPr>
                    <a:picLocks noChangeAspect="1" noChangeArrowheads="1"/>
                  </pic:cNvPicPr>
                </pic:nvPicPr>
                <pic:blipFill>
                  <a:blip r:embed="rId1"/>
                  <a:srcRect/>
                  <a:stretch>
                    <a:fillRect/>
                  </a:stretch>
                </pic:blipFill>
                <pic:spPr bwMode="auto">
                  <a:xfrm>
                    <a:off x="0" y="0"/>
                    <a:ext cx="638175" cy="381000"/>
                  </a:xfrm>
                  <a:prstGeom prst="rect">
                    <a:avLst/>
                  </a:prstGeom>
                  <a:noFill/>
                  <a:ln w="9525">
                    <a:noFill/>
                    <a:miter lim="800000"/>
                    <a:headEnd/>
                    <a:tailEnd/>
                  </a:ln>
                </pic:spPr>
              </pic:pic>
            </a:graphicData>
          </a:graphic>
        </wp:anchor>
      </w:drawing>
    </w:r>
    <w:r>
      <w:rPr>
        <w:b/>
        <w:sz w:val="18"/>
        <w:szCs w:val="28"/>
      </w:rPr>
      <w:t>Odkalovací potrubí z uzávěrové komory Sázava</w:t>
    </w:r>
  </w:p>
  <w:p w14:paraId="338BC57A" w14:textId="2FCAF928" w:rsidR="00AE0853" w:rsidRPr="00F9731B" w:rsidRDefault="00AE0853" w:rsidP="00B70483">
    <w:pPr>
      <w:pStyle w:val="Zhlav"/>
      <w:jc w:val="left"/>
      <w:rPr>
        <w:rFonts w:cs="Arial"/>
        <w:sz w:val="18"/>
      </w:rPr>
    </w:pPr>
    <w:r>
      <w:rPr>
        <w:rFonts w:cs="Arial"/>
        <w:sz w:val="18"/>
        <w:szCs w:val="18"/>
      </w:rPr>
      <w:t>Dokumentace pro zadání stavby (DZS)</w:t>
    </w:r>
  </w:p>
  <w:p w14:paraId="1423A78C" w14:textId="77777777" w:rsidR="00AE0853" w:rsidRPr="004D2B04" w:rsidRDefault="00AE0853" w:rsidP="00B70483">
    <w:pPr>
      <w:pStyle w:val="Zhlav"/>
      <w:rPr>
        <w:rFonts w:cs="Arial"/>
        <w:noProof/>
        <w:sz w:val="18"/>
      </w:rPr>
    </w:pPr>
    <w:r w:rsidRPr="00B70483">
      <w:rPr>
        <w:rFonts w:cs="Arial"/>
        <w:noProof/>
        <w:sz w:val="18"/>
      </w:rPr>
      <w:t>1.</w:t>
    </w:r>
    <w:r>
      <w:rPr>
        <w:rFonts w:cs="Arial"/>
        <w:noProof/>
        <w:sz w:val="18"/>
      </w:rPr>
      <w:t xml:space="preserve"> </w:t>
    </w:r>
    <w:r w:rsidR="006065D8">
      <w:rPr>
        <w:rFonts w:cs="Arial"/>
        <w:noProof/>
        <w:sz w:val="18"/>
      </w:rPr>
      <w:pict w14:anchorId="296BB8CA">
        <v:line id="_x0000_s2060" style="position:absolute;left:0;text-align:left;z-index:251674624;visibility:visible;mso-position-horizontal-relative:text;mso-position-vertical-relative:text"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2MfEQIAACg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" o:allowincell="f"/>
      </w:pict>
    </w:r>
    <w:r>
      <w:rPr>
        <w:rFonts w:cs="Arial"/>
        <w:noProof/>
        <w:sz w:val="18"/>
      </w:rPr>
      <w:t>Všeobecné podmínky</w:t>
    </w:r>
  </w:p>
  <w:p w14:paraId="2ED90EE0" w14:textId="77777777" w:rsidR="00AE0853" w:rsidRPr="00B70483" w:rsidRDefault="00AE0853" w:rsidP="00B70483">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24E98" w14:textId="77777777" w:rsidR="00AE0853" w:rsidRPr="009A30B9" w:rsidRDefault="00AE0853" w:rsidP="00AE0853">
    <w:pPr>
      <w:pStyle w:val="Zhlav"/>
      <w:rPr>
        <w:rFonts w:cs="Arial"/>
        <w:i/>
        <w:sz w:val="20"/>
      </w:rPr>
    </w:pPr>
    <w:r>
      <w:rPr>
        <w:rFonts w:cs="Arial"/>
        <w:noProof/>
        <w:sz w:val="18"/>
        <w:szCs w:val="18"/>
      </w:rPr>
      <w:drawing>
        <wp:anchor distT="0" distB="0" distL="114300" distR="114300" simplePos="0" relativeHeight="251660800" behindDoc="0" locked="0" layoutInCell="1" allowOverlap="0" wp14:anchorId="2B350F5F" wp14:editId="2D9B8382">
          <wp:simplePos x="0" y="0"/>
          <wp:positionH relativeFrom="column">
            <wp:posOffset>5050437</wp:posOffset>
          </wp:positionH>
          <wp:positionV relativeFrom="page">
            <wp:posOffset>337820</wp:posOffset>
          </wp:positionV>
          <wp:extent cx="638175" cy="381000"/>
          <wp:effectExtent l="0" t="0" r="9525" b="0"/>
          <wp:wrapSquare wrapText="bothSides"/>
          <wp:docPr id="14" name="Obrázek 14"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18"/>
        <w:szCs w:val="28"/>
      </w:rPr>
      <w:t>Odkalovací potrubí z uzávěrové komory Blanice</w:t>
    </w:r>
  </w:p>
  <w:p w14:paraId="134DD019" w14:textId="77777777" w:rsidR="00AE0853" w:rsidRPr="00F9731B" w:rsidRDefault="00AE0853" w:rsidP="00AE0853">
    <w:pPr>
      <w:pStyle w:val="Zhlav"/>
      <w:rPr>
        <w:rFonts w:cs="Arial"/>
        <w:sz w:val="18"/>
      </w:rPr>
    </w:pPr>
    <w:r w:rsidRPr="00211D6F">
      <w:rPr>
        <w:rFonts w:cs="Arial"/>
        <w:sz w:val="18"/>
        <w:szCs w:val="18"/>
      </w:rPr>
      <w:t xml:space="preserve">Projektová dokumentace </w:t>
    </w:r>
    <w:r>
      <w:rPr>
        <w:rFonts w:cs="Arial"/>
        <w:sz w:val="18"/>
        <w:szCs w:val="18"/>
      </w:rPr>
      <w:t>pro stavební povolení (DSP)</w:t>
    </w:r>
  </w:p>
  <w:p w14:paraId="0575594A" w14:textId="77777777" w:rsidR="00AE0853" w:rsidRPr="004D2B04" w:rsidRDefault="00AE0853" w:rsidP="00B70483">
    <w:pPr>
      <w:pStyle w:val="Zhlav"/>
      <w:rPr>
        <w:rFonts w:cs="Arial"/>
        <w:noProof/>
        <w:sz w:val="18"/>
      </w:rPr>
    </w:pPr>
    <w:r w:rsidRPr="00B70483">
      <w:rPr>
        <w:rFonts w:cs="Arial"/>
        <w:noProof/>
        <w:sz w:val="18"/>
      </w:rPr>
      <w:t>1.</w:t>
    </w:r>
    <w:r>
      <w:rPr>
        <w:rFonts w:cs="Arial"/>
        <w:noProof/>
        <w:sz w:val="18"/>
      </w:rPr>
      <w:t xml:space="preserve"> </w:t>
    </w:r>
    <w:r w:rsidR="006065D8">
      <w:rPr>
        <w:rFonts w:cs="Arial"/>
        <w:noProof/>
        <w:sz w:val="18"/>
      </w:rPr>
      <w:pict w14:anchorId="699AF748">
        <v:line id="_x0000_s2062" style="position:absolute;left:0;text-align:left;z-index:251679744;visibility:visible;mso-position-horizontal-relative:text;mso-position-vertical-relative:text"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2MfEQIAACg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" o:allowincell="f"/>
      </w:pict>
    </w:r>
    <w:r>
      <w:rPr>
        <w:rFonts w:cs="Arial"/>
        <w:noProof/>
        <w:sz w:val="18"/>
      </w:rPr>
      <w:t>Všeobecné podmínky</w:t>
    </w:r>
  </w:p>
  <w:p w14:paraId="01EF1F23" w14:textId="77777777" w:rsidR="00AE0853" w:rsidRPr="00B70483" w:rsidRDefault="00AE0853" w:rsidP="00B70483">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8BBC8" w14:textId="77777777" w:rsidR="00AE0853" w:rsidRPr="009A30B9" w:rsidRDefault="00AE0853" w:rsidP="00AE0853">
    <w:pPr>
      <w:pStyle w:val="Zhlav"/>
      <w:rPr>
        <w:rFonts w:cs="Arial"/>
        <w:i/>
        <w:sz w:val="20"/>
      </w:rPr>
    </w:pPr>
    <w:bookmarkStart w:id="5" w:name="_Hlk529269574"/>
    <w:r>
      <w:rPr>
        <w:rFonts w:cs="Arial"/>
        <w:noProof/>
        <w:sz w:val="18"/>
        <w:szCs w:val="18"/>
      </w:rPr>
      <w:drawing>
        <wp:anchor distT="0" distB="0" distL="114300" distR="114300" simplePos="0" relativeHeight="251658752" behindDoc="0" locked="0" layoutInCell="1" allowOverlap="0" wp14:anchorId="2E44AF41" wp14:editId="1C040F41">
          <wp:simplePos x="0" y="0"/>
          <wp:positionH relativeFrom="column">
            <wp:posOffset>5050437</wp:posOffset>
          </wp:positionH>
          <wp:positionV relativeFrom="page">
            <wp:posOffset>337820</wp:posOffset>
          </wp:positionV>
          <wp:extent cx="638175" cy="381000"/>
          <wp:effectExtent l="0" t="0" r="9525" b="0"/>
          <wp:wrapSquare wrapText="bothSides"/>
          <wp:docPr id="21" name="Obrázek 21"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18"/>
        <w:szCs w:val="28"/>
      </w:rPr>
      <w:t>Odkalovací potrubí z uzávěrové komory Blanice</w:t>
    </w:r>
  </w:p>
  <w:p w14:paraId="2438B356" w14:textId="77777777" w:rsidR="00AE0853" w:rsidRPr="00F9731B" w:rsidRDefault="00AE0853" w:rsidP="00AE0853">
    <w:pPr>
      <w:pStyle w:val="Zhlav"/>
      <w:rPr>
        <w:rFonts w:cs="Arial"/>
        <w:sz w:val="18"/>
      </w:rPr>
    </w:pPr>
    <w:bookmarkStart w:id="6" w:name="_Hlk529269590"/>
    <w:bookmarkEnd w:id="5"/>
    <w:r w:rsidRPr="00211D6F">
      <w:rPr>
        <w:rFonts w:cs="Arial"/>
        <w:sz w:val="18"/>
        <w:szCs w:val="18"/>
      </w:rPr>
      <w:t xml:space="preserve">Projektová dokumentace </w:t>
    </w:r>
    <w:r>
      <w:rPr>
        <w:rFonts w:cs="Arial"/>
        <w:sz w:val="18"/>
        <w:szCs w:val="18"/>
      </w:rPr>
      <w:t>pro stavební povolení (DSP)</w:t>
    </w:r>
    <w:bookmarkEnd w:id="6"/>
  </w:p>
  <w:p w14:paraId="004C2C60" w14:textId="359A2EC2" w:rsidR="00AE0853" w:rsidRPr="004D2B04" w:rsidRDefault="00AE0853" w:rsidP="00B70483">
    <w:pPr>
      <w:pStyle w:val="Zhlav"/>
      <w:rPr>
        <w:rFonts w:cs="Arial"/>
        <w:noProof/>
        <w:sz w:val="18"/>
      </w:rPr>
    </w:pPr>
    <w:r w:rsidRPr="00B70483">
      <w:rPr>
        <w:rFonts w:cs="Arial"/>
        <w:noProof/>
        <w:sz w:val="18"/>
      </w:rPr>
      <w:t>1.</w:t>
    </w:r>
    <w:r>
      <w:rPr>
        <w:rFonts w:cs="Arial"/>
        <w:noProof/>
        <w:sz w:val="18"/>
      </w:rPr>
      <w:t xml:space="preserve"> </w:t>
    </w:r>
    <w:r w:rsidR="006065D8">
      <w:rPr>
        <w:rFonts w:cs="Arial"/>
        <w:noProof/>
        <w:sz w:val="18"/>
      </w:rPr>
      <w:pict w14:anchorId="21E82BF9">
        <v:line id="_x0000_s2059" style="position:absolute;left:0;text-align:left;z-index:251671552;visibility:visible;mso-position-horizontal-relative:text;mso-position-vertical-relative:text"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2MfEQIAACg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" o:allowincell="f"/>
      </w:pict>
    </w:r>
    <w:r>
      <w:rPr>
        <w:rFonts w:cs="Arial"/>
        <w:noProof/>
        <w:sz w:val="18"/>
      </w:rPr>
      <w:t>Všeobecné podmínky</w:t>
    </w:r>
  </w:p>
  <w:p w14:paraId="054EFD00" w14:textId="77777777" w:rsidR="00AE0853" w:rsidRDefault="00AE0853">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bullet"/>
      <w:lvlText w:val=""/>
      <w:lvlJc w:val="left"/>
      <w:pPr>
        <w:tabs>
          <w:tab w:val="num" w:pos="360"/>
        </w:tabs>
        <w:ind w:left="36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Courier New"/>
      </w:rPr>
    </w:lvl>
  </w:abstractNum>
  <w:abstractNum w:abstractNumId="3" w15:restartNumberingAfterBreak="0">
    <w:nsid w:val="00000006"/>
    <w:multiLevelType w:val="singleLevel"/>
    <w:tmpl w:val="00000006"/>
    <w:name w:val="WW8Num6"/>
    <w:lvl w:ilvl="0">
      <w:start w:val="1"/>
      <w:numFmt w:val="bullet"/>
      <w:lvlText w:val=""/>
      <w:lvlJc w:val="left"/>
      <w:pPr>
        <w:tabs>
          <w:tab w:val="num" w:pos="720"/>
        </w:tabs>
        <w:ind w:left="720" w:hanging="360"/>
      </w:pPr>
      <w:rPr>
        <w:rFonts w:ascii="Symbol" w:hAnsi="Symbol" w:cs="Arial"/>
      </w:rPr>
    </w:lvl>
  </w:abstractNum>
  <w:abstractNum w:abstractNumId="4"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Symbol" w:hAnsi="Symbol"/>
      </w:rPr>
    </w:lvl>
  </w:abstractNum>
  <w:abstractNum w:abstractNumId="5"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0000009"/>
    <w:multiLevelType w:val="singleLevel"/>
    <w:tmpl w:val="00000009"/>
    <w:name w:val="WW8Num9"/>
    <w:lvl w:ilvl="0">
      <w:start w:val="1"/>
      <w:numFmt w:val="lowerLetter"/>
      <w:lvlText w:val="%1)"/>
      <w:lvlJc w:val="left"/>
      <w:pPr>
        <w:tabs>
          <w:tab w:val="num" w:pos="360"/>
        </w:tabs>
        <w:ind w:left="360" w:hanging="360"/>
      </w:pPr>
    </w:lvl>
  </w:abstractNum>
  <w:abstractNum w:abstractNumId="7" w15:restartNumberingAfterBreak="0">
    <w:nsid w:val="0000000A"/>
    <w:multiLevelType w:val="singleLevel"/>
    <w:tmpl w:val="0000000A"/>
    <w:name w:val="WW8Num10"/>
    <w:lvl w:ilvl="0">
      <w:start w:val="1"/>
      <w:numFmt w:val="decimal"/>
      <w:lvlText w:val="%1."/>
      <w:lvlJc w:val="left"/>
      <w:pPr>
        <w:tabs>
          <w:tab w:val="num" w:pos="360"/>
        </w:tabs>
        <w:ind w:left="360" w:hanging="360"/>
      </w:pPr>
    </w:lvl>
  </w:abstractNum>
  <w:abstractNum w:abstractNumId="8" w15:restartNumberingAfterBreak="0">
    <w:nsid w:val="0000000B"/>
    <w:multiLevelType w:val="singleLevel"/>
    <w:tmpl w:val="0000000B"/>
    <w:name w:val="WW8Num11"/>
    <w:lvl w:ilvl="0">
      <w:start w:val="1"/>
      <w:numFmt w:val="bullet"/>
      <w:lvlText w:val=""/>
      <w:lvlJc w:val="left"/>
      <w:pPr>
        <w:tabs>
          <w:tab w:val="num" w:pos="360"/>
        </w:tabs>
        <w:ind w:left="360" w:hanging="360"/>
      </w:pPr>
      <w:rPr>
        <w:rFonts w:ascii="Wingdings" w:hAnsi="Wingdings"/>
      </w:rPr>
    </w:lvl>
  </w:abstractNum>
  <w:abstractNum w:abstractNumId="9" w15:restartNumberingAfterBreak="0">
    <w:nsid w:val="0000000D"/>
    <w:multiLevelType w:val="singleLevel"/>
    <w:tmpl w:val="0000000D"/>
    <w:name w:val="WW8Num13"/>
    <w:lvl w:ilvl="0">
      <w:start w:val="1"/>
      <w:numFmt w:val="bullet"/>
      <w:lvlText w:val=""/>
      <w:lvlJc w:val="left"/>
      <w:pPr>
        <w:tabs>
          <w:tab w:val="num" w:pos="720"/>
        </w:tabs>
        <w:ind w:left="720" w:hanging="360"/>
      </w:pPr>
      <w:rPr>
        <w:rFonts w:ascii="Symbol" w:hAnsi="Symbol"/>
      </w:rPr>
    </w:lvl>
  </w:abstractNum>
  <w:abstractNum w:abstractNumId="10"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11" w15:restartNumberingAfterBreak="0">
    <w:nsid w:val="00000012"/>
    <w:multiLevelType w:val="multilevel"/>
    <w:tmpl w:val="00000012"/>
    <w:name w:val="WW8Num18"/>
    <w:lvl w:ilvl="0">
      <w:start w:val="1"/>
      <w:numFmt w:val="bullet"/>
      <w:lvlText w:val=""/>
      <w:lvlJc w:val="left"/>
      <w:pPr>
        <w:tabs>
          <w:tab w:val="num" w:pos="720"/>
        </w:tabs>
        <w:ind w:left="720" w:hanging="360"/>
      </w:pPr>
      <w:rPr>
        <w:rFonts w:ascii="Wingdings 2" w:hAnsi="Wingdings 2"/>
      </w:rPr>
    </w:lvl>
    <w:lvl w:ilvl="1">
      <w:start w:val="1"/>
      <w:numFmt w:val="bullet"/>
      <w:lvlText w:val="◦"/>
      <w:lvlJc w:val="left"/>
      <w:pPr>
        <w:tabs>
          <w:tab w:val="num" w:pos="1080"/>
        </w:tabs>
        <w:ind w:left="1080" w:hanging="360"/>
      </w:pPr>
      <w:rPr>
        <w:rFonts w:ascii="OpenSymbol" w:hAnsi="OpenSymbol" w:cs="Times New Roman"/>
      </w:rPr>
    </w:lvl>
    <w:lvl w:ilvl="2">
      <w:start w:val="1"/>
      <w:numFmt w:val="bullet"/>
      <w:lvlText w:val="▪"/>
      <w:lvlJc w:val="left"/>
      <w:pPr>
        <w:tabs>
          <w:tab w:val="num" w:pos="1440"/>
        </w:tabs>
        <w:ind w:left="1440" w:hanging="360"/>
      </w:pPr>
      <w:rPr>
        <w:rFonts w:ascii="OpenSymbol" w:hAnsi="OpenSymbol" w:cs="Times New Roman"/>
      </w:rPr>
    </w:lvl>
    <w:lvl w:ilvl="3">
      <w:start w:val="1"/>
      <w:numFmt w:val="bullet"/>
      <w:lvlText w:val=""/>
      <w:lvlJc w:val="left"/>
      <w:pPr>
        <w:tabs>
          <w:tab w:val="num" w:pos="1800"/>
        </w:tabs>
        <w:ind w:left="1800" w:hanging="360"/>
      </w:pPr>
      <w:rPr>
        <w:rFonts w:ascii="Wingdings 2" w:hAnsi="Wingdings 2"/>
      </w:rPr>
    </w:lvl>
    <w:lvl w:ilvl="4">
      <w:start w:val="1"/>
      <w:numFmt w:val="bullet"/>
      <w:lvlText w:val="◦"/>
      <w:lvlJc w:val="left"/>
      <w:pPr>
        <w:tabs>
          <w:tab w:val="num" w:pos="2160"/>
        </w:tabs>
        <w:ind w:left="2160" w:hanging="360"/>
      </w:pPr>
      <w:rPr>
        <w:rFonts w:ascii="OpenSymbol" w:hAnsi="OpenSymbol" w:cs="Times New Roman"/>
      </w:rPr>
    </w:lvl>
    <w:lvl w:ilvl="5">
      <w:start w:val="1"/>
      <w:numFmt w:val="bullet"/>
      <w:lvlText w:val="▪"/>
      <w:lvlJc w:val="left"/>
      <w:pPr>
        <w:tabs>
          <w:tab w:val="num" w:pos="2520"/>
        </w:tabs>
        <w:ind w:left="2520" w:hanging="360"/>
      </w:pPr>
      <w:rPr>
        <w:rFonts w:ascii="OpenSymbol" w:hAnsi="OpenSymbol" w:cs="Times New Roman"/>
      </w:rPr>
    </w:lvl>
    <w:lvl w:ilvl="6">
      <w:start w:val="1"/>
      <w:numFmt w:val="bullet"/>
      <w:lvlText w:val=""/>
      <w:lvlJc w:val="left"/>
      <w:pPr>
        <w:tabs>
          <w:tab w:val="num" w:pos="2880"/>
        </w:tabs>
        <w:ind w:left="2880" w:hanging="360"/>
      </w:pPr>
      <w:rPr>
        <w:rFonts w:ascii="Wingdings 2" w:hAnsi="Wingdings 2"/>
      </w:rPr>
    </w:lvl>
    <w:lvl w:ilvl="7">
      <w:start w:val="1"/>
      <w:numFmt w:val="bullet"/>
      <w:lvlText w:val="◦"/>
      <w:lvlJc w:val="left"/>
      <w:pPr>
        <w:tabs>
          <w:tab w:val="num" w:pos="3240"/>
        </w:tabs>
        <w:ind w:left="3240" w:hanging="360"/>
      </w:pPr>
      <w:rPr>
        <w:rFonts w:ascii="OpenSymbol" w:hAnsi="OpenSymbol" w:cs="Times New Roman"/>
      </w:rPr>
    </w:lvl>
    <w:lvl w:ilvl="8">
      <w:start w:val="1"/>
      <w:numFmt w:val="bullet"/>
      <w:lvlText w:val="▪"/>
      <w:lvlJc w:val="left"/>
      <w:pPr>
        <w:tabs>
          <w:tab w:val="num" w:pos="3600"/>
        </w:tabs>
        <w:ind w:left="3600" w:hanging="360"/>
      </w:pPr>
      <w:rPr>
        <w:rFonts w:ascii="OpenSymbol" w:hAnsi="OpenSymbol" w:cs="Times New Roman"/>
      </w:rPr>
    </w:lvl>
  </w:abstractNum>
  <w:abstractNum w:abstractNumId="12" w15:restartNumberingAfterBreak="0">
    <w:nsid w:val="00000014"/>
    <w:multiLevelType w:val="multilevel"/>
    <w:tmpl w:val="60BEB85E"/>
    <w:name w:val="WW8Num20"/>
    <w:lvl w:ilvl="0">
      <w:start w:val="1"/>
      <w:numFmt w:val="bullet"/>
      <w:lvlText w:val=""/>
      <w:lvlJc w:val="left"/>
      <w:pPr>
        <w:tabs>
          <w:tab w:val="num" w:pos="375"/>
        </w:tabs>
        <w:ind w:left="375" w:hanging="360"/>
      </w:pPr>
      <w:rPr>
        <w:rFonts w:ascii="Symbol" w:hAnsi="Symbol" w:hint="default"/>
      </w:rPr>
    </w:lvl>
    <w:lvl w:ilvl="1">
      <w:start w:val="1"/>
      <w:numFmt w:val="bullet"/>
      <w:lvlText w:val="◦"/>
      <w:lvlJc w:val="left"/>
      <w:pPr>
        <w:tabs>
          <w:tab w:val="num" w:pos="735"/>
        </w:tabs>
        <w:ind w:left="735" w:hanging="360"/>
      </w:pPr>
      <w:rPr>
        <w:rFonts w:ascii="OpenSymbol" w:hAnsi="OpenSymbol" w:cs="Courier New"/>
      </w:rPr>
    </w:lvl>
    <w:lvl w:ilvl="2">
      <w:start w:val="1"/>
      <w:numFmt w:val="bullet"/>
      <w:lvlText w:val="▪"/>
      <w:lvlJc w:val="left"/>
      <w:pPr>
        <w:tabs>
          <w:tab w:val="num" w:pos="1095"/>
        </w:tabs>
        <w:ind w:left="1095" w:hanging="360"/>
      </w:pPr>
      <w:rPr>
        <w:rFonts w:ascii="OpenSymbol" w:hAnsi="OpenSymbol" w:cs="Courier New"/>
      </w:rPr>
    </w:lvl>
    <w:lvl w:ilvl="3">
      <w:start w:val="1"/>
      <w:numFmt w:val="bullet"/>
      <w:lvlText w:val=""/>
      <w:lvlJc w:val="left"/>
      <w:pPr>
        <w:tabs>
          <w:tab w:val="num" w:pos="1455"/>
        </w:tabs>
        <w:ind w:left="1455" w:hanging="360"/>
      </w:pPr>
      <w:rPr>
        <w:rFonts w:ascii="Wingdings 2" w:hAnsi="Wingdings 2"/>
      </w:rPr>
    </w:lvl>
    <w:lvl w:ilvl="4">
      <w:start w:val="1"/>
      <w:numFmt w:val="bullet"/>
      <w:lvlText w:val="◦"/>
      <w:lvlJc w:val="left"/>
      <w:pPr>
        <w:tabs>
          <w:tab w:val="num" w:pos="1815"/>
        </w:tabs>
        <w:ind w:left="1815" w:hanging="360"/>
      </w:pPr>
      <w:rPr>
        <w:rFonts w:ascii="OpenSymbol" w:hAnsi="OpenSymbol" w:cs="Courier New"/>
      </w:rPr>
    </w:lvl>
    <w:lvl w:ilvl="5">
      <w:start w:val="1"/>
      <w:numFmt w:val="bullet"/>
      <w:lvlText w:val="▪"/>
      <w:lvlJc w:val="left"/>
      <w:pPr>
        <w:tabs>
          <w:tab w:val="num" w:pos="2175"/>
        </w:tabs>
        <w:ind w:left="2175" w:hanging="360"/>
      </w:pPr>
      <w:rPr>
        <w:rFonts w:ascii="OpenSymbol" w:hAnsi="OpenSymbol" w:cs="Courier New"/>
      </w:rPr>
    </w:lvl>
    <w:lvl w:ilvl="6">
      <w:start w:val="1"/>
      <w:numFmt w:val="bullet"/>
      <w:lvlText w:val=""/>
      <w:lvlJc w:val="left"/>
      <w:pPr>
        <w:tabs>
          <w:tab w:val="num" w:pos="2535"/>
        </w:tabs>
        <w:ind w:left="2535" w:hanging="360"/>
      </w:pPr>
      <w:rPr>
        <w:rFonts w:ascii="Wingdings 2" w:hAnsi="Wingdings 2"/>
      </w:rPr>
    </w:lvl>
    <w:lvl w:ilvl="7">
      <w:start w:val="1"/>
      <w:numFmt w:val="bullet"/>
      <w:lvlText w:val="◦"/>
      <w:lvlJc w:val="left"/>
      <w:pPr>
        <w:tabs>
          <w:tab w:val="num" w:pos="2895"/>
        </w:tabs>
        <w:ind w:left="2895" w:hanging="360"/>
      </w:pPr>
      <w:rPr>
        <w:rFonts w:ascii="OpenSymbol" w:hAnsi="OpenSymbol" w:cs="Courier New"/>
      </w:rPr>
    </w:lvl>
    <w:lvl w:ilvl="8">
      <w:start w:val="1"/>
      <w:numFmt w:val="bullet"/>
      <w:lvlText w:val="▪"/>
      <w:lvlJc w:val="left"/>
      <w:pPr>
        <w:tabs>
          <w:tab w:val="num" w:pos="3255"/>
        </w:tabs>
        <w:ind w:left="3255" w:hanging="360"/>
      </w:pPr>
      <w:rPr>
        <w:rFonts w:ascii="OpenSymbol" w:hAnsi="OpenSymbol" w:cs="Courier New"/>
      </w:rPr>
    </w:lvl>
  </w:abstractNum>
  <w:abstractNum w:abstractNumId="13" w15:restartNumberingAfterBreak="0">
    <w:nsid w:val="023026AA"/>
    <w:multiLevelType w:val="hybridMultilevel"/>
    <w:tmpl w:val="164A90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7F44DDF"/>
    <w:multiLevelType w:val="multilevel"/>
    <w:tmpl w:val="B1D6126A"/>
    <w:lvl w:ilvl="0">
      <w:start w:val="1"/>
      <w:numFmt w:val="decimal"/>
      <w:pStyle w:val="Nadpis1"/>
      <w:lvlText w:val="%1"/>
      <w:lvlJc w:val="left"/>
      <w:pPr>
        <w:tabs>
          <w:tab w:val="num" w:pos="454"/>
        </w:tabs>
        <w:ind w:left="454" w:hanging="454"/>
      </w:pPr>
      <w:rPr>
        <w:rFonts w:hint="default"/>
      </w:rPr>
    </w:lvl>
    <w:lvl w:ilvl="1">
      <w:start w:val="1"/>
      <w:numFmt w:val="decimal"/>
      <w:pStyle w:val="Nadpis2"/>
      <w:lvlText w:val="%1.%2"/>
      <w:lvlJc w:val="left"/>
      <w:pPr>
        <w:ind w:left="680" w:hanging="680"/>
      </w:pPr>
      <w:rPr>
        <w:rFonts w:hint="default"/>
      </w:rPr>
    </w:lvl>
    <w:lvl w:ilvl="2">
      <w:start w:val="1"/>
      <w:numFmt w:val="decimal"/>
      <w:pStyle w:val="Nadpis3"/>
      <w:lvlText w:val="%1.%2.%3"/>
      <w:lvlJc w:val="left"/>
      <w:pPr>
        <w:ind w:left="680" w:hanging="680"/>
      </w:pPr>
      <w:rPr>
        <w:rFonts w:hint="default"/>
      </w:rPr>
    </w:lvl>
    <w:lvl w:ilvl="3">
      <w:start w:val="1"/>
      <w:numFmt w:val="decimal"/>
      <w:pStyle w:val="Nadpis4"/>
      <w:lvlText w:val="%1.%2.%3.%4"/>
      <w:lvlJc w:val="left"/>
      <w:pPr>
        <w:ind w:left="1276" w:hanging="567"/>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5" w15:restartNumberingAfterBreak="0">
    <w:nsid w:val="0AA17AD5"/>
    <w:multiLevelType w:val="hybridMultilevel"/>
    <w:tmpl w:val="207697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E3E0EEA"/>
    <w:multiLevelType w:val="hybridMultilevel"/>
    <w:tmpl w:val="BD9A72EA"/>
    <w:lvl w:ilvl="0" w:tplc="6D6AFF18">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F710DA7"/>
    <w:multiLevelType w:val="hybridMultilevel"/>
    <w:tmpl w:val="6546B0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0B52914"/>
    <w:multiLevelType w:val="hybridMultilevel"/>
    <w:tmpl w:val="31560D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7D921AD"/>
    <w:multiLevelType w:val="hybridMultilevel"/>
    <w:tmpl w:val="2DBC03E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B6F3525"/>
    <w:multiLevelType w:val="hybridMultilevel"/>
    <w:tmpl w:val="1100A9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C867FDE"/>
    <w:multiLevelType w:val="hybridMultilevel"/>
    <w:tmpl w:val="6012035C"/>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EE578F6"/>
    <w:multiLevelType w:val="multilevel"/>
    <w:tmpl w:val="E8A2166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08550F6"/>
    <w:multiLevelType w:val="hybridMultilevel"/>
    <w:tmpl w:val="4F1694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21FD234D"/>
    <w:multiLevelType w:val="hybridMultilevel"/>
    <w:tmpl w:val="0CA8D3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32D723B"/>
    <w:multiLevelType w:val="hybridMultilevel"/>
    <w:tmpl w:val="43FEF8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6577001"/>
    <w:multiLevelType w:val="hybridMultilevel"/>
    <w:tmpl w:val="453A4D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95E7EAC"/>
    <w:multiLevelType w:val="hybridMultilevel"/>
    <w:tmpl w:val="E208D52E"/>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8" w15:restartNumberingAfterBreak="0">
    <w:nsid w:val="3AF63F03"/>
    <w:multiLevelType w:val="hybridMultilevel"/>
    <w:tmpl w:val="99A846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429B704A"/>
    <w:multiLevelType w:val="hybridMultilevel"/>
    <w:tmpl w:val="50D2DF1A"/>
    <w:lvl w:ilvl="0" w:tplc="6D6AFF18">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428653F"/>
    <w:multiLevelType w:val="hybridMultilevel"/>
    <w:tmpl w:val="EBEC64BA"/>
    <w:lvl w:ilvl="0" w:tplc="0B74BDAC">
      <w:start w:val="5"/>
      <w:numFmt w:val="bullet"/>
      <w:lvlText w:val="-"/>
      <w:lvlJc w:val="left"/>
      <w:pPr>
        <w:ind w:left="1065" w:hanging="360"/>
      </w:pPr>
      <w:rPr>
        <w:rFonts w:ascii="Arial" w:eastAsia="Times New Roman" w:hAnsi="Arial" w:cs="Aria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31" w15:restartNumberingAfterBreak="0">
    <w:nsid w:val="4C9E0D55"/>
    <w:multiLevelType w:val="hybridMultilevel"/>
    <w:tmpl w:val="46220E5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4E607CD3"/>
    <w:multiLevelType w:val="multilevel"/>
    <w:tmpl w:val="DC9ABE32"/>
    <w:lvl w:ilvl="0">
      <w:start w:val="1"/>
      <w:numFmt w:val="decimal"/>
      <w:suff w:val="space"/>
      <w:lvlText w:val="%1."/>
      <w:lvlJc w:val="left"/>
      <w:pPr>
        <w:ind w:left="357" w:hanging="360"/>
      </w:pPr>
      <w:rPr>
        <w:rFonts w:hint="default"/>
      </w:rPr>
    </w:lvl>
    <w:lvl w:ilvl="1">
      <w:start w:val="1"/>
      <w:numFmt w:val="decimal"/>
      <w:lvlRestart w:val="0"/>
      <w:suff w:val="space"/>
      <w:lvlText w:val="%1.%2."/>
      <w:lvlJc w:val="left"/>
      <w:pPr>
        <w:ind w:left="0" w:firstLine="0"/>
      </w:pPr>
      <w:rPr>
        <w:rFonts w:hint="default"/>
      </w:rPr>
    </w:lvl>
    <w:lvl w:ilvl="2">
      <w:start w:val="1"/>
      <w:numFmt w:val="decimal"/>
      <w:pStyle w:val="KaTNadpis03"/>
      <w:suff w:val="space"/>
      <w:lvlText w:val="%1.%2.%3."/>
      <w:lvlJc w:val="left"/>
      <w:pPr>
        <w:ind w:left="1221" w:hanging="1224"/>
      </w:pPr>
      <w:rPr>
        <w:rFonts w:hint="default"/>
      </w:rPr>
    </w:lvl>
    <w:lvl w:ilvl="3">
      <w:start w:val="1"/>
      <w:numFmt w:val="decimal"/>
      <w:suff w:val="space"/>
      <w:lvlText w:val="%1.%2.%3.%4."/>
      <w:lvlJc w:val="left"/>
      <w:pPr>
        <w:ind w:left="1725" w:hanging="1728"/>
      </w:pPr>
      <w:rPr>
        <w:rFonts w:hint="default"/>
      </w:rPr>
    </w:lvl>
    <w:lvl w:ilvl="4">
      <w:start w:val="1"/>
      <w:numFmt w:val="decimal"/>
      <w:suff w:val="space"/>
      <w:lvlText w:val="%1.%2.%3.%4.%5."/>
      <w:lvlJc w:val="left"/>
      <w:pPr>
        <w:ind w:left="2229" w:hanging="2232"/>
      </w:pPr>
      <w:rPr>
        <w:rFonts w:hint="default"/>
      </w:rPr>
    </w:lvl>
    <w:lvl w:ilvl="5">
      <w:start w:val="1"/>
      <w:numFmt w:val="decimal"/>
      <w:suff w:val="space"/>
      <w:lvlText w:val="%1.%2.%3.%4.%5.%6."/>
      <w:lvlJc w:val="left"/>
      <w:pPr>
        <w:ind w:left="2733" w:hanging="2733"/>
      </w:pPr>
      <w:rPr>
        <w:rFonts w:hint="default"/>
      </w:rPr>
    </w:lvl>
    <w:lvl w:ilvl="6">
      <w:start w:val="1"/>
      <w:numFmt w:val="decimal"/>
      <w:lvlText w:val="%1.%2.%3.%4.%5.%6.%7."/>
      <w:lvlJc w:val="left"/>
      <w:pPr>
        <w:tabs>
          <w:tab w:val="num" w:pos="3957"/>
        </w:tabs>
        <w:ind w:left="3237" w:hanging="1080"/>
      </w:pPr>
      <w:rPr>
        <w:rFonts w:hint="default"/>
      </w:rPr>
    </w:lvl>
    <w:lvl w:ilvl="7">
      <w:start w:val="1"/>
      <w:numFmt w:val="decimal"/>
      <w:lvlText w:val="%1.%2.%3.%4.%5.%6.%7.%8."/>
      <w:lvlJc w:val="left"/>
      <w:pPr>
        <w:tabs>
          <w:tab w:val="num" w:pos="4317"/>
        </w:tabs>
        <w:ind w:left="3741" w:hanging="1224"/>
      </w:pPr>
      <w:rPr>
        <w:rFonts w:hint="default"/>
      </w:rPr>
    </w:lvl>
    <w:lvl w:ilvl="8">
      <w:start w:val="1"/>
      <w:numFmt w:val="decimal"/>
      <w:lvlText w:val="%1.%2.%3.%4.%5.%6.%7.%8.%9."/>
      <w:lvlJc w:val="left"/>
      <w:pPr>
        <w:tabs>
          <w:tab w:val="num" w:pos="5037"/>
        </w:tabs>
        <w:ind w:left="4317" w:hanging="1440"/>
      </w:pPr>
      <w:rPr>
        <w:rFonts w:hint="default"/>
      </w:rPr>
    </w:lvl>
  </w:abstractNum>
  <w:abstractNum w:abstractNumId="33" w15:restartNumberingAfterBreak="0">
    <w:nsid w:val="58101EDC"/>
    <w:multiLevelType w:val="hybridMultilevel"/>
    <w:tmpl w:val="AFD86426"/>
    <w:lvl w:ilvl="0" w:tplc="E9EE0420">
      <w:start w:val="1"/>
      <w:numFmt w:val="decimal"/>
      <w:lvlText w:val="Obr. %1"/>
      <w:lvlJc w:val="left"/>
      <w:pPr>
        <w:ind w:left="720" w:hanging="360"/>
      </w:pPr>
      <w:rPr>
        <w:rFonts w:hint="default"/>
        <w:i/>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5A0547A6"/>
    <w:multiLevelType w:val="hybridMultilevel"/>
    <w:tmpl w:val="D2DE4B8A"/>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0AF6E57"/>
    <w:multiLevelType w:val="hybridMultilevel"/>
    <w:tmpl w:val="5F329DD2"/>
    <w:lvl w:ilvl="0" w:tplc="04050001">
      <w:start w:val="1"/>
      <w:numFmt w:val="bullet"/>
      <w:lvlText w:val=""/>
      <w:lvlJc w:val="left"/>
      <w:pPr>
        <w:tabs>
          <w:tab w:val="num" w:pos="720"/>
        </w:tabs>
        <w:ind w:left="720" w:hanging="360"/>
      </w:pPr>
      <w:rPr>
        <w:rFonts w:ascii="Symbol" w:hAnsi="Symbol" w:hint="default"/>
      </w:rPr>
    </w:lvl>
    <w:lvl w:ilvl="1" w:tplc="9670AA9C">
      <w:start w:val="16"/>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C4D1888"/>
    <w:multiLevelType w:val="singleLevel"/>
    <w:tmpl w:val="CEA885C6"/>
    <w:lvl w:ilvl="0">
      <w:start w:val="12"/>
      <w:numFmt w:val="bullet"/>
      <w:lvlText w:val="-"/>
      <w:lvlJc w:val="left"/>
      <w:pPr>
        <w:tabs>
          <w:tab w:val="num" w:pos="360"/>
        </w:tabs>
        <w:ind w:left="360" w:hanging="360"/>
      </w:pPr>
      <w:rPr>
        <w:rFonts w:hint="default"/>
      </w:rPr>
    </w:lvl>
  </w:abstractNum>
  <w:abstractNum w:abstractNumId="37" w15:restartNumberingAfterBreak="0">
    <w:nsid w:val="6D620CA5"/>
    <w:multiLevelType w:val="hybridMultilevel"/>
    <w:tmpl w:val="2C2E33A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15:restartNumberingAfterBreak="0">
    <w:nsid w:val="6F2C32F7"/>
    <w:multiLevelType w:val="hybridMultilevel"/>
    <w:tmpl w:val="AD80A7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70DB6072"/>
    <w:multiLevelType w:val="hybridMultilevel"/>
    <w:tmpl w:val="6DFA6B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485529D"/>
    <w:multiLevelType w:val="hybridMultilevel"/>
    <w:tmpl w:val="80DAC10E"/>
    <w:lvl w:ilvl="0" w:tplc="A5D0BE72">
      <w:start w:val="1"/>
      <w:numFmt w:val="decimal"/>
      <w:lvlText w:val="Obr %1."/>
      <w:lvlJc w:val="left"/>
      <w:pPr>
        <w:ind w:left="720" w:hanging="360"/>
      </w:pPr>
      <w:rPr>
        <w:rFonts w:hint="default"/>
        <w:b w:val="0"/>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7F1B14EB"/>
    <w:multiLevelType w:val="hybridMultilevel"/>
    <w:tmpl w:val="056C62D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969432114">
    <w:abstractNumId w:val="32"/>
  </w:num>
  <w:num w:numId="2" w16cid:durableId="66150482">
    <w:abstractNumId w:val="14"/>
  </w:num>
  <w:num w:numId="3" w16cid:durableId="76443285">
    <w:abstractNumId w:val="15"/>
  </w:num>
  <w:num w:numId="4" w16cid:durableId="1110975527">
    <w:abstractNumId w:val="7"/>
  </w:num>
  <w:num w:numId="5" w16cid:durableId="2103840898">
    <w:abstractNumId w:val="16"/>
  </w:num>
  <w:num w:numId="6" w16cid:durableId="1411149159">
    <w:abstractNumId w:val="22"/>
  </w:num>
  <w:num w:numId="7" w16cid:durableId="1752236517">
    <w:abstractNumId w:val="28"/>
  </w:num>
  <w:num w:numId="8" w16cid:durableId="1046953224">
    <w:abstractNumId w:val="13"/>
  </w:num>
  <w:num w:numId="9" w16cid:durableId="569731923">
    <w:abstractNumId w:val="1"/>
  </w:num>
  <w:num w:numId="10" w16cid:durableId="845094327">
    <w:abstractNumId w:val="29"/>
  </w:num>
  <w:num w:numId="11" w16cid:durableId="1433087481">
    <w:abstractNumId w:val="23"/>
  </w:num>
  <w:num w:numId="12" w16cid:durableId="1266377605">
    <w:abstractNumId w:val="2"/>
  </w:num>
  <w:num w:numId="13" w16cid:durableId="1574503687">
    <w:abstractNumId w:val="3"/>
  </w:num>
  <w:num w:numId="14" w16cid:durableId="1506748812">
    <w:abstractNumId w:val="4"/>
  </w:num>
  <w:num w:numId="15" w16cid:durableId="493373323">
    <w:abstractNumId w:val="5"/>
  </w:num>
  <w:num w:numId="16" w16cid:durableId="391121674">
    <w:abstractNumId w:val="12"/>
  </w:num>
  <w:num w:numId="17" w16cid:durableId="1503668946">
    <w:abstractNumId w:val="27"/>
  </w:num>
  <w:num w:numId="18" w16cid:durableId="1612781698">
    <w:abstractNumId w:val="6"/>
  </w:num>
  <w:num w:numId="19" w16cid:durableId="2087996779">
    <w:abstractNumId w:val="8"/>
  </w:num>
  <w:num w:numId="20" w16cid:durableId="1847549783">
    <w:abstractNumId w:val="9"/>
  </w:num>
  <w:num w:numId="21" w16cid:durableId="383408035">
    <w:abstractNumId w:val="0"/>
  </w:num>
  <w:num w:numId="22" w16cid:durableId="969287964">
    <w:abstractNumId w:val="10"/>
  </w:num>
  <w:num w:numId="23" w16cid:durableId="691608346">
    <w:abstractNumId w:val="11"/>
  </w:num>
  <w:num w:numId="24" w16cid:durableId="602805549">
    <w:abstractNumId w:val="40"/>
  </w:num>
  <w:num w:numId="25" w16cid:durableId="384990637">
    <w:abstractNumId w:val="39"/>
  </w:num>
  <w:num w:numId="26" w16cid:durableId="1362822826">
    <w:abstractNumId w:val="38"/>
  </w:num>
  <w:num w:numId="27" w16cid:durableId="116801314">
    <w:abstractNumId w:val="18"/>
  </w:num>
  <w:num w:numId="28" w16cid:durableId="2069255997">
    <w:abstractNumId w:val="37"/>
  </w:num>
  <w:num w:numId="29" w16cid:durableId="1421609110">
    <w:abstractNumId w:val="26"/>
  </w:num>
  <w:num w:numId="30" w16cid:durableId="1452237555">
    <w:abstractNumId w:val="20"/>
  </w:num>
  <w:num w:numId="31" w16cid:durableId="1813518140">
    <w:abstractNumId w:val="17"/>
  </w:num>
  <w:num w:numId="32" w16cid:durableId="1971738356">
    <w:abstractNumId w:val="25"/>
  </w:num>
  <w:num w:numId="33" w16cid:durableId="606160700">
    <w:abstractNumId w:val="35"/>
  </w:num>
  <w:num w:numId="34" w16cid:durableId="1202476923">
    <w:abstractNumId w:val="30"/>
  </w:num>
  <w:num w:numId="35" w16cid:durableId="348142296">
    <w:abstractNumId w:val="21"/>
  </w:num>
  <w:num w:numId="36" w16cid:durableId="714428583">
    <w:abstractNumId w:val="34"/>
  </w:num>
  <w:num w:numId="37" w16cid:durableId="363215908">
    <w:abstractNumId w:val="19"/>
  </w:num>
  <w:num w:numId="38" w16cid:durableId="2094622036">
    <w:abstractNumId w:val="41"/>
  </w:num>
  <w:num w:numId="39" w16cid:durableId="188419143">
    <w:abstractNumId w:val="31"/>
  </w:num>
  <w:num w:numId="40" w16cid:durableId="1110584777">
    <w:abstractNumId w:val="24"/>
  </w:num>
  <w:num w:numId="41" w16cid:durableId="178736304">
    <w:abstractNumId w:val="36"/>
  </w:num>
  <w:num w:numId="42" w16cid:durableId="948006666">
    <w:abstractNumId w:val="33"/>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63"/>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023CF"/>
    <w:rsid w:val="000050F0"/>
    <w:rsid w:val="00005276"/>
    <w:rsid w:val="000068C1"/>
    <w:rsid w:val="00006BAE"/>
    <w:rsid w:val="000079E3"/>
    <w:rsid w:val="00007BE9"/>
    <w:rsid w:val="00011ACA"/>
    <w:rsid w:val="000144F9"/>
    <w:rsid w:val="0002055D"/>
    <w:rsid w:val="00021E19"/>
    <w:rsid w:val="00024AAF"/>
    <w:rsid w:val="000251DC"/>
    <w:rsid w:val="00025D8E"/>
    <w:rsid w:val="0002620B"/>
    <w:rsid w:val="0003103B"/>
    <w:rsid w:val="00031571"/>
    <w:rsid w:val="00031940"/>
    <w:rsid w:val="00032494"/>
    <w:rsid w:val="0003361C"/>
    <w:rsid w:val="000350AB"/>
    <w:rsid w:val="00035916"/>
    <w:rsid w:val="00035AB2"/>
    <w:rsid w:val="0003631E"/>
    <w:rsid w:val="00037F85"/>
    <w:rsid w:val="0004060C"/>
    <w:rsid w:val="00041738"/>
    <w:rsid w:val="000428DD"/>
    <w:rsid w:val="000433DA"/>
    <w:rsid w:val="00043A91"/>
    <w:rsid w:val="0004513F"/>
    <w:rsid w:val="00045E6B"/>
    <w:rsid w:val="0004601A"/>
    <w:rsid w:val="0004685F"/>
    <w:rsid w:val="00047325"/>
    <w:rsid w:val="000474B6"/>
    <w:rsid w:val="000506C7"/>
    <w:rsid w:val="00050B17"/>
    <w:rsid w:val="00052D1D"/>
    <w:rsid w:val="0005323F"/>
    <w:rsid w:val="0005601B"/>
    <w:rsid w:val="0005640E"/>
    <w:rsid w:val="00056617"/>
    <w:rsid w:val="00057FDA"/>
    <w:rsid w:val="00060041"/>
    <w:rsid w:val="000601D5"/>
    <w:rsid w:val="00061086"/>
    <w:rsid w:val="000626E1"/>
    <w:rsid w:val="000630CA"/>
    <w:rsid w:val="00065D7F"/>
    <w:rsid w:val="00066D13"/>
    <w:rsid w:val="00067796"/>
    <w:rsid w:val="00067AAD"/>
    <w:rsid w:val="0007044C"/>
    <w:rsid w:val="00070E63"/>
    <w:rsid w:val="00071BCE"/>
    <w:rsid w:val="0007261B"/>
    <w:rsid w:val="000726DF"/>
    <w:rsid w:val="0007511E"/>
    <w:rsid w:val="0007535B"/>
    <w:rsid w:val="00076963"/>
    <w:rsid w:val="000807C0"/>
    <w:rsid w:val="00080B5A"/>
    <w:rsid w:val="00082283"/>
    <w:rsid w:val="00084DA2"/>
    <w:rsid w:val="0008551A"/>
    <w:rsid w:val="00086152"/>
    <w:rsid w:val="00092553"/>
    <w:rsid w:val="00093B34"/>
    <w:rsid w:val="00095B43"/>
    <w:rsid w:val="0009625F"/>
    <w:rsid w:val="00096ADE"/>
    <w:rsid w:val="00097121"/>
    <w:rsid w:val="00097747"/>
    <w:rsid w:val="000A07FE"/>
    <w:rsid w:val="000A1865"/>
    <w:rsid w:val="000A5243"/>
    <w:rsid w:val="000A7C74"/>
    <w:rsid w:val="000B0911"/>
    <w:rsid w:val="000B097C"/>
    <w:rsid w:val="000B0B1C"/>
    <w:rsid w:val="000B2EA7"/>
    <w:rsid w:val="000B543B"/>
    <w:rsid w:val="000B58BF"/>
    <w:rsid w:val="000B7383"/>
    <w:rsid w:val="000C3309"/>
    <w:rsid w:val="000C3609"/>
    <w:rsid w:val="000D2CB8"/>
    <w:rsid w:val="000D387D"/>
    <w:rsid w:val="000D38CB"/>
    <w:rsid w:val="000D42FC"/>
    <w:rsid w:val="000D558D"/>
    <w:rsid w:val="000D5809"/>
    <w:rsid w:val="000D5FED"/>
    <w:rsid w:val="000D77B2"/>
    <w:rsid w:val="000E01F0"/>
    <w:rsid w:val="000E04A7"/>
    <w:rsid w:val="000E161F"/>
    <w:rsid w:val="000E17F0"/>
    <w:rsid w:val="000E2893"/>
    <w:rsid w:val="000E291E"/>
    <w:rsid w:val="000E3C11"/>
    <w:rsid w:val="000E423D"/>
    <w:rsid w:val="000E4FFD"/>
    <w:rsid w:val="000E5126"/>
    <w:rsid w:val="000E6520"/>
    <w:rsid w:val="000E7603"/>
    <w:rsid w:val="000E7CD3"/>
    <w:rsid w:val="000E7E12"/>
    <w:rsid w:val="000F01F8"/>
    <w:rsid w:val="000F257B"/>
    <w:rsid w:val="000F29A4"/>
    <w:rsid w:val="000F2D3B"/>
    <w:rsid w:val="000F3C0A"/>
    <w:rsid w:val="000F4222"/>
    <w:rsid w:val="000F537F"/>
    <w:rsid w:val="00100241"/>
    <w:rsid w:val="00100787"/>
    <w:rsid w:val="00102BDE"/>
    <w:rsid w:val="00103501"/>
    <w:rsid w:val="00105C77"/>
    <w:rsid w:val="00105F89"/>
    <w:rsid w:val="001061C6"/>
    <w:rsid w:val="0010649B"/>
    <w:rsid w:val="00111D11"/>
    <w:rsid w:val="00111D75"/>
    <w:rsid w:val="00113018"/>
    <w:rsid w:val="0011417E"/>
    <w:rsid w:val="001159CD"/>
    <w:rsid w:val="0011655B"/>
    <w:rsid w:val="001173B9"/>
    <w:rsid w:val="00117B6B"/>
    <w:rsid w:val="00121068"/>
    <w:rsid w:val="00121717"/>
    <w:rsid w:val="00121F22"/>
    <w:rsid w:val="00124F94"/>
    <w:rsid w:val="00126227"/>
    <w:rsid w:val="00126292"/>
    <w:rsid w:val="001273F1"/>
    <w:rsid w:val="00130D3A"/>
    <w:rsid w:val="00131FE2"/>
    <w:rsid w:val="001326C8"/>
    <w:rsid w:val="001336C7"/>
    <w:rsid w:val="001345A0"/>
    <w:rsid w:val="00134BC7"/>
    <w:rsid w:val="00140BEF"/>
    <w:rsid w:val="001413B3"/>
    <w:rsid w:val="001426AD"/>
    <w:rsid w:val="00145B0B"/>
    <w:rsid w:val="00145CCF"/>
    <w:rsid w:val="00145F26"/>
    <w:rsid w:val="001506E1"/>
    <w:rsid w:val="001518CE"/>
    <w:rsid w:val="001518E3"/>
    <w:rsid w:val="00153426"/>
    <w:rsid w:val="0015515E"/>
    <w:rsid w:val="00155D26"/>
    <w:rsid w:val="001564E5"/>
    <w:rsid w:val="001565B8"/>
    <w:rsid w:val="00156901"/>
    <w:rsid w:val="00157AD5"/>
    <w:rsid w:val="00157FB7"/>
    <w:rsid w:val="001604D6"/>
    <w:rsid w:val="00162225"/>
    <w:rsid w:val="00162571"/>
    <w:rsid w:val="00165A0C"/>
    <w:rsid w:val="00166469"/>
    <w:rsid w:val="001710CC"/>
    <w:rsid w:val="00171F26"/>
    <w:rsid w:val="001727BA"/>
    <w:rsid w:val="00172FCA"/>
    <w:rsid w:val="00173305"/>
    <w:rsid w:val="001764F8"/>
    <w:rsid w:val="00176DA6"/>
    <w:rsid w:val="001802D5"/>
    <w:rsid w:val="001807BC"/>
    <w:rsid w:val="00183D3C"/>
    <w:rsid w:val="00183F2C"/>
    <w:rsid w:val="00184F6E"/>
    <w:rsid w:val="00185B02"/>
    <w:rsid w:val="00192581"/>
    <w:rsid w:val="00194404"/>
    <w:rsid w:val="00194D12"/>
    <w:rsid w:val="00196B6C"/>
    <w:rsid w:val="001978B9"/>
    <w:rsid w:val="001A0552"/>
    <w:rsid w:val="001A1961"/>
    <w:rsid w:val="001A23B4"/>
    <w:rsid w:val="001A2585"/>
    <w:rsid w:val="001A3806"/>
    <w:rsid w:val="001A4413"/>
    <w:rsid w:val="001A58EE"/>
    <w:rsid w:val="001A6229"/>
    <w:rsid w:val="001B0131"/>
    <w:rsid w:val="001B0C86"/>
    <w:rsid w:val="001B0DAF"/>
    <w:rsid w:val="001B19CA"/>
    <w:rsid w:val="001B3D35"/>
    <w:rsid w:val="001B5CDA"/>
    <w:rsid w:val="001B607E"/>
    <w:rsid w:val="001B6469"/>
    <w:rsid w:val="001B6767"/>
    <w:rsid w:val="001B78A6"/>
    <w:rsid w:val="001C030D"/>
    <w:rsid w:val="001C03EA"/>
    <w:rsid w:val="001C0977"/>
    <w:rsid w:val="001C1AB7"/>
    <w:rsid w:val="001C3AC6"/>
    <w:rsid w:val="001C62AB"/>
    <w:rsid w:val="001D2C9F"/>
    <w:rsid w:val="001D38B3"/>
    <w:rsid w:val="001D533C"/>
    <w:rsid w:val="001D7C15"/>
    <w:rsid w:val="001E141D"/>
    <w:rsid w:val="001E19A5"/>
    <w:rsid w:val="001E632D"/>
    <w:rsid w:val="001F0591"/>
    <w:rsid w:val="001F25E7"/>
    <w:rsid w:val="001F3546"/>
    <w:rsid w:val="001F53D8"/>
    <w:rsid w:val="002002EF"/>
    <w:rsid w:val="00200B28"/>
    <w:rsid w:val="00201326"/>
    <w:rsid w:val="00201391"/>
    <w:rsid w:val="0020155C"/>
    <w:rsid w:val="00201DDE"/>
    <w:rsid w:val="0020246F"/>
    <w:rsid w:val="002048B6"/>
    <w:rsid w:val="00204EB3"/>
    <w:rsid w:val="00206AD2"/>
    <w:rsid w:val="00206E25"/>
    <w:rsid w:val="00210859"/>
    <w:rsid w:val="0021121A"/>
    <w:rsid w:val="00211BE1"/>
    <w:rsid w:val="00215995"/>
    <w:rsid w:val="00216AB9"/>
    <w:rsid w:val="0022087D"/>
    <w:rsid w:val="00220ACB"/>
    <w:rsid w:val="002210C0"/>
    <w:rsid w:val="0022241E"/>
    <w:rsid w:val="00222B24"/>
    <w:rsid w:val="00224C13"/>
    <w:rsid w:val="0022570C"/>
    <w:rsid w:val="00226774"/>
    <w:rsid w:val="00226F90"/>
    <w:rsid w:val="00231A0D"/>
    <w:rsid w:val="00232DDC"/>
    <w:rsid w:val="002349EC"/>
    <w:rsid w:val="00234E45"/>
    <w:rsid w:val="0023758A"/>
    <w:rsid w:val="002413FA"/>
    <w:rsid w:val="0024143D"/>
    <w:rsid w:val="00242184"/>
    <w:rsid w:val="00242769"/>
    <w:rsid w:val="0024658A"/>
    <w:rsid w:val="00246893"/>
    <w:rsid w:val="00247A5E"/>
    <w:rsid w:val="00250BD1"/>
    <w:rsid w:val="00250FA9"/>
    <w:rsid w:val="00252209"/>
    <w:rsid w:val="0025310F"/>
    <w:rsid w:val="0025445A"/>
    <w:rsid w:val="002554DC"/>
    <w:rsid w:val="0025635B"/>
    <w:rsid w:val="002570AA"/>
    <w:rsid w:val="00257D55"/>
    <w:rsid w:val="00262235"/>
    <w:rsid w:val="00263C1B"/>
    <w:rsid w:val="0026533F"/>
    <w:rsid w:val="00265A98"/>
    <w:rsid w:val="00265BB5"/>
    <w:rsid w:val="00265D83"/>
    <w:rsid w:val="002702B1"/>
    <w:rsid w:val="0027045E"/>
    <w:rsid w:val="00270492"/>
    <w:rsid w:val="00270BBD"/>
    <w:rsid w:val="002712E7"/>
    <w:rsid w:val="00271A2B"/>
    <w:rsid w:val="00272A01"/>
    <w:rsid w:val="00273A19"/>
    <w:rsid w:val="002770AD"/>
    <w:rsid w:val="002801A9"/>
    <w:rsid w:val="002809E0"/>
    <w:rsid w:val="00282567"/>
    <w:rsid w:val="002836F5"/>
    <w:rsid w:val="002848B9"/>
    <w:rsid w:val="00284EA1"/>
    <w:rsid w:val="0028614E"/>
    <w:rsid w:val="00287A93"/>
    <w:rsid w:val="0029076D"/>
    <w:rsid w:val="00291235"/>
    <w:rsid w:val="00291F52"/>
    <w:rsid w:val="00292785"/>
    <w:rsid w:val="002939BB"/>
    <w:rsid w:val="002940BD"/>
    <w:rsid w:val="0029416F"/>
    <w:rsid w:val="002954DA"/>
    <w:rsid w:val="00295BE7"/>
    <w:rsid w:val="002961AA"/>
    <w:rsid w:val="002963E3"/>
    <w:rsid w:val="00296768"/>
    <w:rsid w:val="002A0103"/>
    <w:rsid w:val="002A1344"/>
    <w:rsid w:val="002A2252"/>
    <w:rsid w:val="002A36F7"/>
    <w:rsid w:val="002A6F33"/>
    <w:rsid w:val="002A7CCE"/>
    <w:rsid w:val="002B0330"/>
    <w:rsid w:val="002B1B6E"/>
    <w:rsid w:val="002B3B6B"/>
    <w:rsid w:val="002B3C8F"/>
    <w:rsid w:val="002B5CBE"/>
    <w:rsid w:val="002C1073"/>
    <w:rsid w:val="002C165E"/>
    <w:rsid w:val="002C24AC"/>
    <w:rsid w:val="002C2617"/>
    <w:rsid w:val="002C42E0"/>
    <w:rsid w:val="002C5EFF"/>
    <w:rsid w:val="002C792E"/>
    <w:rsid w:val="002C7BD8"/>
    <w:rsid w:val="002D03F0"/>
    <w:rsid w:val="002D1FDF"/>
    <w:rsid w:val="002D2081"/>
    <w:rsid w:val="002D22A4"/>
    <w:rsid w:val="002D2D2E"/>
    <w:rsid w:val="002D3D01"/>
    <w:rsid w:val="002D3E0A"/>
    <w:rsid w:val="002D6203"/>
    <w:rsid w:val="002D70B2"/>
    <w:rsid w:val="002E07F6"/>
    <w:rsid w:val="002E1726"/>
    <w:rsid w:val="002E3186"/>
    <w:rsid w:val="002E34D5"/>
    <w:rsid w:val="002E4AE2"/>
    <w:rsid w:val="002E509E"/>
    <w:rsid w:val="002E54D4"/>
    <w:rsid w:val="002E5DF2"/>
    <w:rsid w:val="002F043F"/>
    <w:rsid w:val="002F0B2B"/>
    <w:rsid w:val="002F155D"/>
    <w:rsid w:val="002F33C1"/>
    <w:rsid w:val="002F428F"/>
    <w:rsid w:val="002F4451"/>
    <w:rsid w:val="002F4669"/>
    <w:rsid w:val="002F533E"/>
    <w:rsid w:val="002F5B0E"/>
    <w:rsid w:val="002F60F8"/>
    <w:rsid w:val="002F71D5"/>
    <w:rsid w:val="00300105"/>
    <w:rsid w:val="00300D5F"/>
    <w:rsid w:val="00301469"/>
    <w:rsid w:val="0030164F"/>
    <w:rsid w:val="003049FF"/>
    <w:rsid w:val="0030585C"/>
    <w:rsid w:val="00305A9D"/>
    <w:rsid w:val="00307867"/>
    <w:rsid w:val="00310D78"/>
    <w:rsid w:val="0031165D"/>
    <w:rsid w:val="00311A18"/>
    <w:rsid w:val="00312646"/>
    <w:rsid w:val="003144A8"/>
    <w:rsid w:val="00316ADB"/>
    <w:rsid w:val="00317A70"/>
    <w:rsid w:val="0032398D"/>
    <w:rsid w:val="00324D82"/>
    <w:rsid w:val="0032522F"/>
    <w:rsid w:val="0032634F"/>
    <w:rsid w:val="00330807"/>
    <w:rsid w:val="00331FAB"/>
    <w:rsid w:val="00332BA4"/>
    <w:rsid w:val="00333483"/>
    <w:rsid w:val="00334DBA"/>
    <w:rsid w:val="0033555D"/>
    <w:rsid w:val="003372EF"/>
    <w:rsid w:val="0034005C"/>
    <w:rsid w:val="0034052B"/>
    <w:rsid w:val="0034119E"/>
    <w:rsid w:val="00345E7E"/>
    <w:rsid w:val="00346068"/>
    <w:rsid w:val="00346471"/>
    <w:rsid w:val="00347D66"/>
    <w:rsid w:val="00347EDC"/>
    <w:rsid w:val="00351A19"/>
    <w:rsid w:val="003539F6"/>
    <w:rsid w:val="00354246"/>
    <w:rsid w:val="003544ED"/>
    <w:rsid w:val="003559EB"/>
    <w:rsid w:val="00361063"/>
    <w:rsid w:val="00361D38"/>
    <w:rsid w:val="00363898"/>
    <w:rsid w:val="00365AEC"/>
    <w:rsid w:val="00367C08"/>
    <w:rsid w:val="00370D0F"/>
    <w:rsid w:val="003711DC"/>
    <w:rsid w:val="003716D9"/>
    <w:rsid w:val="0037175B"/>
    <w:rsid w:val="00372938"/>
    <w:rsid w:val="00374546"/>
    <w:rsid w:val="00381781"/>
    <w:rsid w:val="00383A11"/>
    <w:rsid w:val="003869D5"/>
    <w:rsid w:val="00386ADB"/>
    <w:rsid w:val="003871D0"/>
    <w:rsid w:val="00390C50"/>
    <w:rsid w:val="0039144F"/>
    <w:rsid w:val="0039183F"/>
    <w:rsid w:val="003939AC"/>
    <w:rsid w:val="0039615E"/>
    <w:rsid w:val="003A0B4E"/>
    <w:rsid w:val="003A1992"/>
    <w:rsid w:val="003A2D07"/>
    <w:rsid w:val="003A3963"/>
    <w:rsid w:val="003A3FA9"/>
    <w:rsid w:val="003A3FC8"/>
    <w:rsid w:val="003A5834"/>
    <w:rsid w:val="003A65AE"/>
    <w:rsid w:val="003B1237"/>
    <w:rsid w:val="003B25DB"/>
    <w:rsid w:val="003B2C47"/>
    <w:rsid w:val="003B3AA9"/>
    <w:rsid w:val="003B4780"/>
    <w:rsid w:val="003B5881"/>
    <w:rsid w:val="003B5901"/>
    <w:rsid w:val="003B6927"/>
    <w:rsid w:val="003B7FE7"/>
    <w:rsid w:val="003C0954"/>
    <w:rsid w:val="003C0B78"/>
    <w:rsid w:val="003C139D"/>
    <w:rsid w:val="003C2374"/>
    <w:rsid w:val="003C391A"/>
    <w:rsid w:val="003C44BE"/>
    <w:rsid w:val="003C7B3D"/>
    <w:rsid w:val="003D22AD"/>
    <w:rsid w:val="003D267A"/>
    <w:rsid w:val="003D2AF7"/>
    <w:rsid w:val="003D3EA6"/>
    <w:rsid w:val="003D40E4"/>
    <w:rsid w:val="003D59D5"/>
    <w:rsid w:val="003D5B56"/>
    <w:rsid w:val="003E03DA"/>
    <w:rsid w:val="003E05A5"/>
    <w:rsid w:val="003E127D"/>
    <w:rsid w:val="003E1430"/>
    <w:rsid w:val="003E2955"/>
    <w:rsid w:val="003E2C6D"/>
    <w:rsid w:val="003E2CD0"/>
    <w:rsid w:val="003E358E"/>
    <w:rsid w:val="003E505D"/>
    <w:rsid w:val="003E5083"/>
    <w:rsid w:val="003E5E1D"/>
    <w:rsid w:val="003E644C"/>
    <w:rsid w:val="003E6B1D"/>
    <w:rsid w:val="003E7D5F"/>
    <w:rsid w:val="003F0643"/>
    <w:rsid w:val="003F093E"/>
    <w:rsid w:val="003F102A"/>
    <w:rsid w:val="003F12BD"/>
    <w:rsid w:val="003F390C"/>
    <w:rsid w:val="003F39B3"/>
    <w:rsid w:val="003F420D"/>
    <w:rsid w:val="00401008"/>
    <w:rsid w:val="00401DB3"/>
    <w:rsid w:val="00401E62"/>
    <w:rsid w:val="004023CF"/>
    <w:rsid w:val="00403FDC"/>
    <w:rsid w:val="00410384"/>
    <w:rsid w:val="00410EEF"/>
    <w:rsid w:val="00411DC3"/>
    <w:rsid w:val="00411FB0"/>
    <w:rsid w:val="0041302B"/>
    <w:rsid w:val="00413C18"/>
    <w:rsid w:val="004158EE"/>
    <w:rsid w:val="004208EC"/>
    <w:rsid w:val="00423E35"/>
    <w:rsid w:val="00426CAB"/>
    <w:rsid w:val="004308E4"/>
    <w:rsid w:val="00431AF8"/>
    <w:rsid w:val="00432C5E"/>
    <w:rsid w:val="00433E39"/>
    <w:rsid w:val="004345BE"/>
    <w:rsid w:val="00434D66"/>
    <w:rsid w:val="00434FAA"/>
    <w:rsid w:val="00436C9F"/>
    <w:rsid w:val="00437517"/>
    <w:rsid w:val="0043780B"/>
    <w:rsid w:val="00441C57"/>
    <w:rsid w:val="00442F7E"/>
    <w:rsid w:val="004462C1"/>
    <w:rsid w:val="00450F21"/>
    <w:rsid w:val="00451040"/>
    <w:rsid w:val="004512A6"/>
    <w:rsid w:val="00454FAC"/>
    <w:rsid w:val="00454FBC"/>
    <w:rsid w:val="00456068"/>
    <w:rsid w:val="004566CE"/>
    <w:rsid w:val="0046002F"/>
    <w:rsid w:val="0046060F"/>
    <w:rsid w:val="00460C7B"/>
    <w:rsid w:val="00461AE9"/>
    <w:rsid w:val="0046288E"/>
    <w:rsid w:val="00465BB9"/>
    <w:rsid w:val="00466D4F"/>
    <w:rsid w:val="00467600"/>
    <w:rsid w:val="004702AF"/>
    <w:rsid w:val="004704B2"/>
    <w:rsid w:val="0047165E"/>
    <w:rsid w:val="00472151"/>
    <w:rsid w:val="004739A8"/>
    <w:rsid w:val="00473FA6"/>
    <w:rsid w:val="00475079"/>
    <w:rsid w:val="0047574D"/>
    <w:rsid w:val="00475883"/>
    <w:rsid w:val="00481197"/>
    <w:rsid w:val="00481FFF"/>
    <w:rsid w:val="00482585"/>
    <w:rsid w:val="00482671"/>
    <w:rsid w:val="004853EA"/>
    <w:rsid w:val="004861D8"/>
    <w:rsid w:val="004876A3"/>
    <w:rsid w:val="00490569"/>
    <w:rsid w:val="0049305B"/>
    <w:rsid w:val="00493770"/>
    <w:rsid w:val="00493DD5"/>
    <w:rsid w:val="00495A4A"/>
    <w:rsid w:val="00496382"/>
    <w:rsid w:val="00496A94"/>
    <w:rsid w:val="00496C53"/>
    <w:rsid w:val="00497035"/>
    <w:rsid w:val="0049743E"/>
    <w:rsid w:val="00497624"/>
    <w:rsid w:val="00497B3B"/>
    <w:rsid w:val="004A19AB"/>
    <w:rsid w:val="004A2439"/>
    <w:rsid w:val="004A2C73"/>
    <w:rsid w:val="004A4838"/>
    <w:rsid w:val="004A59A4"/>
    <w:rsid w:val="004A733E"/>
    <w:rsid w:val="004B1B0A"/>
    <w:rsid w:val="004B1B82"/>
    <w:rsid w:val="004B36B0"/>
    <w:rsid w:val="004B5B71"/>
    <w:rsid w:val="004B6D91"/>
    <w:rsid w:val="004B7243"/>
    <w:rsid w:val="004C057B"/>
    <w:rsid w:val="004C0C43"/>
    <w:rsid w:val="004C0C92"/>
    <w:rsid w:val="004C0F68"/>
    <w:rsid w:val="004C24E2"/>
    <w:rsid w:val="004C3717"/>
    <w:rsid w:val="004C3FBA"/>
    <w:rsid w:val="004C4102"/>
    <w:rsid w:val="004C4D02"/>
    <w:rsid w:val="004C5AE4"/>
    <w:rsid w:val="004C6036"/>
    <w:rsid w:val="004C6624"/>
    <w:rsid w:val="004C6626"/>
    <w:rsid w:val="004C7F8F"/>
    <w:rsid w:val="004D16E3"/>
    <w:rsid w:val="004D19F6"/>
    <w:rsid w:val="004D1CFF"/>
    <w:rsid w:val="004D3CB1"/>
    <w:rsid w:val="004D4978"/>
    <w:rsid w:val="004D6FEB"/>
    <w:rsid w:val="004D7AC8"/>
    <w:rsid w:val="004E1B0E"/>
    <w:rsid w:val="004E1C79"/>
    <w:rsid w:val="004E30E9"/>
    <w:rsid w:val="004E3CA0"/>
    <w:rsid w:val="004E403E"/>
    <w:rsid w:val="004E52DF"/>
    <w:rsid w:val="004E5361"/>
    <w:rsid w:val="004F0736"/>
    <w:rsid w:val="004F47B0"/>
    <w:rsid w:val="004F6460"/>
    <w:rsid w:val="004F6ABB"/>
    <w:rsid w:val="004F777E"/>
    <w:rsid w:val="00501E98"/>
    <w:rsid w:val="005022A9"/>
    <w:rsid w:val="005032E7"/>
    <w:rsid w:val="0050585F"/>
    <w:rsid w:val="0051698D"/>
    <w:rsid w:val="00517B34"/>
    <w:rsid w:val="00517BFB"/>
    <w:rsid w:val="00522747"/>
    <w:rsid w:val="00523204"/>
    <w:rsid w:val="00523D0E"/>
    <w:rsid w:val="005271A1"/>
    <w:rsid w:val="0053058D"/>
    <w:rsid w:val="00530789"/>
    <w:rsid w:val="0053267B"/>
    <w:rsid w:val="0053362C"/>
    <w:rsid w:val="00533ED4"/>
    <w:rsid w:val="005345A4"/>
    <w:rsid w:val="005349C1"/>
    <w:rsid w:val="0053644B"/>
    <w:rsid w:val="00540002"/>
    <w:rsid w:val="00542DF8"/>
    <w:rsid w:val="00543192"/>
    <w:rsid w:val="0054575B"/>
    <w:rsid w:val="005458DB"/>
    <w:rsid w:val="00547401"/>
    <w:rsid w:val="0055073C"/>
    <w:rsid w:val="005533FE"/>
    <w:rsid w:val="00557CD4"/>
    <w:rsid w:val="00562F09"/>
    <w:rsid w:val="005635A1"/>
    <w:rsid w:val="0056455D"/>
    <w:rsid w:val="00566802"/>
    <w:rsid w:val="00566883"/>
    <w:rsid w:val="00571EAF"/>
    <w:rsid w:val="0057397A"/>
    <w:rsid w:val="00577571"/>
    <w:rsid w:val="005800CA"/>
    <w:rsid w:val="00580528"/>
    <w:rsid w:val="00580F42"/>
    <w:rsid w:val="00582AFC"/>
    <w:rsid w:val="00585169"/>
    <w:rsid w:val="00590236"/>
    <w:rsid w:val="00590C88"/>
    <w:rsid w:val="00591962"/>
    <w:rsid w:val="00591A02"/>
    <w:rsid w:val="0059208E"/>
    <w:rsid w:val="0059261C"/>
    <w:rsid w:val="00592678"/>
    <w:rsid w:val="00592B04"/>
    <w:rsid w:val="0059308D"/>
    <w:rsid w:val="00594E94"/>
    <w:rsid w:val="005950E3"/>
    <w:rsid w:val="00597C29"/>
    <w:rsid w:val="005A0EC1"/>
    <w:rsid w:val="005A0F5A"/>
    <w:rsid w:val="005A3DD0"/>
    <w:rsid w:val="005A4AE2"/>
    <w:rsid w:val="005A4DA7"/>
    <w:rsid w:val="005A51E5"/>
    <w:rsid w:val="005A5432"/>
    <w:rsid w:val="005A6472"/>
    <w:rsid w:val="005B0CE7"/>
    <w:rsid w:val="005B1066"/>
    <w:rsid w:val="005B1A04"/>
    <w:rsid w:val="005B3C76"/>
    <w:rsid w:val="005B3DC4"/>
    <w:rsid w:val="005B4006"/>
    <w:rsid w:val="005B5162"/>
    <w:rsid w:val="005B5B8A"/>
    <w:rsid w:val="005B6AB5"/>
    <w:rsid w:val="005B7BE6"/>
    <w:rsid w:val="005C1DEE"/>
    <w:rsid w:val="005C25DE"/>
    <w:rsid w:val="005C7410"/>
    <w:rsid w:val="005D0D61"/>
    <w:rsid w:val="005D0E1E"/>
    <w:rsid w:val="005D1003"/>
    <w:rsid w:val="005D1D4D"/>
    <w:rsid w:val="005D2608"/>
    <w:rsid w:val="005D2C3A"/>
    <w:rsid w:val="005D4C7C"/>
    <w:rsid w:val="005D4F98"/>
    <w:rsid w:val="005D52BC"/>
    <w:rsid w:val="005D71CA"/>
    <w:rsid w:val="005E3E54"/>
    <w:rsid w:val="005E49B8"/>
    <w:rsid w:val="005E5055"/>
    <w:rsid w:val="005E5478"/>
    <w:rsid w:val="005E5CDB"/>
    <w:rsid w:val="005E5DEB"/>
    <w:rsid w:val="005F1303"/>
    <w:rsid w:val="005F3A2B"/>
    <w:rsid w:val="005F3EA0"/>
    <w:rsid w:val="005F5DE1"/>
    <w:rsid w:val="00601104"/>
    <w:rsid w:val="00602798"/>
    <w:rsid w:val="006027BD"/>
    <w:rsid w:val="00604FE3"/>
    <w:rsid w:val="006065D8"/>
    <w:rsid w:val="006066F7"/>
    <w:rsid w:val="00607BAB"/>
    <w:rsid w:val="00610D60"/>
    <w:rsid w:val="00610FF2"/>
    <w:rsid w:val="006122ED"/>
    <w:rsid w:val="00613B9C"/>
    <w:rsid w:val="006142B8"/>
    <w:rsid w:val="00615081"/>
    <w:rsid w:val="006152DE"/>
    <w:rsid w:val="00616201"/>
    <w:rsid w:val="00616AD8"/>
    <w:rsid w:val="00617B6F"/>
    <w:rsid w:val="00617D02"/>
    <w:rsid w:val="00620133"/>
    <w:rsid w:val="00621CC4"/>
    <w:rsid w:val="00624A86"/>
    <w:rsid w:val="006267F4"/>
    <w:rsid w:val="006313E1"/>
    <w:rsid w:val="00633850"/>
    <w:rsid w:val="00635D70"/>
    <w:rsid w:val="006373EA"/>
    <w:rsid w:val="00637EF6"/>
    <w:rsid w:val="0064053D"/>
    <w:rsid w:val="00640627"/>
    <w:rsid w:val="006418E4"/>
    <w:rsid w:val="00643B33"/>
    <w:rsid w:val="00644700"/>
    <w:rsid w:val="00645770"/>
    <w:rsid w:val="00646D6D"/>
    <w:rsid w:val="006501AD"/>
    <w:rsid w:val="00651834"/>
    <w:rsid w:val="00652632"/>
    <w:rsid w:val="00653D73"/>
    <w:rsid w:val="00655F9C"/>
    <w:rsid w:val="00657CC1"/>
    <w:rsid w:val="0066435C"/>
    <w:rsid w:val="00664ADB"/>
    <w:rsid w:val="00664AF2"/>
    <w:rsid w:val="0066523C"/>
    <w:rsid w:val="00667E28"/>
    <w:rsid w:val="00667F77"/>
    <w:rsid w:val="006703FA"/>
    <w:rsid w:val="006707A6"/>
    <w:rsid w:val="00672F67"/>
    <w:rsid w:val="00675705"/>
    <w:rsid w:val="006761D8"/>
    <w:rsid w:val="00680EC4"/>
    <w:rsid w:val="00681136"/>
    <w:rsid w:val="00681A61"/>
    <w:rsid w:val="0068221E"/>
    <w:rsid w:val="00683022"/>
    <w:rsid w:val="00683568"/>
    <w:rsid w:val="0069036B"/>
    <w:rsid w:val="00690D61"/>
    <w:rsid w:val="006910CF"/>
    <w:rsid w:val="00691349"/>
    <w:rsid w:val="006913B2"/>
    <w:rsid w:val="00691403"/>
    <w:rsid w:val="00693180"/>
    <w:rsid w:val="00695AC6"/>
    <w:rsid w:val="00695D5F"/>
    <w:rsid w:val="00697258"/>
    <w:rsid w:val="006A00AC"/>
    <w:rsid w:val="006A09D0"/>
    <w:rsid w:val="006A269A"/>
    <w:rsid w:val="006A37F0"/>
    <w:rsid w:val="006A393F"/>
    <w:rsid w:val="006A7370"/>
    <w:rsid w:val="006A79DD"/>
    <w:rsid w:val="006B09CD"/>
    <w:rsid w:val="006B167C"/>
    <w:rsid w:val="006B2D74"/>
    <w:rsid w:val="006B465D"/>
    <w:rsid w:val="006B49DE"/>
    <w:rsid w:val="006B4E41"/>
    <w:rsid w:val="006B4F5E"/>
    <w:rsid w:val="006B6C2B"/>
    <w:rsid w:val="006C0508"/>
    <w:rsid w:val="006C121F"/>
    <w:rsid w:val="006C20DB"/>
    <w:rsid w:val="006C47F4"/>
    <w:rsid w:val="006C5984"/>
    <w:rsid w:val="006C5C38"/>
    <w:rsid w:val="006C6237"/>
    <w:rsid w:val="006C707B"/>
    <w:rsid w:val="006C7111"/>
    <w:rsid w:val="006C7116"/>
    <w:rsid w:val="006D1937"/>
    <w:rsid w:val="006D5AD2"/>
    <w:rsid w:val="006D70BD"/>
    <w:rsid w:val="006D717E"/>
    <w:rsid w:val="006D79E4"/>
    <w:rsid w:val="006D7D4F"/>
    <w:rsid w:val="006D7E41"/>
    <w:rsid w:val="006E14C9"/>
    <w:rsid w:val="006E4016"/>
    <w:rsid w:val="006E53E7"/>
    <w:rsid w:val="006E60B5"/>
    <w:rsid w:val="006E67DC"/>
    <w:rsid w:val="006F30D6"/>
    <w:rsid w:val="006F342D"/>
    <w:rsid w:val="006F3B4E"/>
    <w:rsid w:val="006F4A19"/>
    <w:rsid w:val="006F4D83"/>
    <w:rsid w:val="006F58BC"/>
    <w:rsid w:val="006F5BC3"/>
    <w:rsid w:val="006F71E3"/>
    <w:rsid w:val="0070276F"/>
    <w:rsid w:val="00703735"/>
    <w:rsid w:val="00703829"/>
    <w:rsid w:val="00704894"/>
    <w:rsid w:val="00704DAC"/>
    <w:rsid w:val="0070535C"/>
    <w:rsid w:val="00711879"/>
    <w:rsid w:val="0071203D"/>
    <w:rsid w:val="0071290B"/>
    <w:rsid w:val="007132B4"/>
    <w:rsid w:val="0071442B"/>
    <w:rsid w:val="00714F39"/>
    <w:rsid w:val="00716793"/>
    <w:rsid w:val="007200B8"/>
    <w:rsid w:val="0072158D"/>
    <w:rsid w:val="007225CF"/>
    <w:rsid w:val="00723095"/>
    <w:rsid w:val="0072614F"/>
    <w:rsid w:val="00726860"/>
    <w:rsid w:val="0072772A"/>
    <w:rsid w:val="00727D87"/>
    <w:rsid w:val="00730771"/>
    <w:rsid w:val="0073124C"/>
    <w:rsid w:val="0073281A"/>
    <w:rsid w:val="00732876"/>
    <w:rsid w:val="00735CAD"/>
    <w:rsid w:val="0073711B"/>
    <w:rsid w:val="00740040"/>
    <w:rsid w:val="0074053A"/>
    <w:rsid w:val="00741210"/>
    <w:rsid w:val="00741BDD"/>
    <w:rsid w:val="00742C4B"/>
    <w:rsid w:val="0074368B"/>
    <w:rsid w:val="00744513"/>
    <w:rsid w:val="00744F0D"/>
    <w:rsid w:val="007500F5"/>
    <w:rsid w:val="00752E89"/>
    <w:rsid w:val="00753015"/>
    <w:rsid w:val="00755AAF"/>
    <w:rsid w:val="00756F08"/>
    <w:rsid w:val="00757191"/>
    <w:rsid w:val="0075756F"/>
    <w:rsid w:val="00757FA1"/>
    <w:rsid w:val="00760881"/>
    <w:rsid w:val="00761898"/>
    <w:rsid w:val="007626FE"/>
    <w:rsid w:val="00766C86"/>
    <w:rsid w:val="00767813"/>
    <w:rsid w:val="00771837"/>
    <w:rsid w:val="007725C9"/>
    <w:rsid w:val="00772912"/>
    <w:rsid w:val="00772FEE"/>
    <w:rsid w:val="00777436"/>
    <w:rsid w:val="00777B6A"/>
    <w:rsid w:val="0078208C"/>
    <w:rsid w:val="007825F9"/>
    <w:rsid w:val="0078268A"/>
    <w:rsid w:val="00782758"/>
    <w:rsid w:val="00783408"/>
    <w:rsid w:val="00783B2C"/>
    <w:rsid w:val="00784821"/>
    <w:rsid w:val="00787D26"/>
    <w:rsid w:val="00787DC4"/>
    <w:rsid w:val="00791964"/>
    <w:rsid w:val="00791B2C"/>
    <w:rsid w:val="0079235A"/>
    <w:rsid w:val="007924D7"/>
    <w:rsid w:val="00795BAA"/>
    <w:rsid w:val="00795E35"/>
    <w:rsid w:val="00796569"/>
    <w:rsid w:val="0079768F"/>
    <w:rsid w:val="007A0401"/>
    <w:rsid w:val="007A117A"/>
    <w:rsid w:val="007A1467"/>
    <w:rsid w:val="007A1A18"/>
    <w:rsid w:val="007A1A9B"/>
    <w:rsid w:val="007A1AB8"/>
    <w:rsid w:val="007A2A73"/>
    <w:rsid w:val="007A6DFE"/>
    <w:rsid w:val="007B02C1"/>
    <w:rsid w:val="007B3068"/>
    <w:rsid w:val="007B3E12"/>
    <w:rsid w:val="007B50C9"/>
    <w:rsid w:val="007C07EA"/>
    <w:rsid w:val="007C08EC"/>
    <w:rsid w:val="007C09F1"/>
    <w:rsid w:val="007C2B5F"/>
    <w:rsid w:val="007C4F7F"/>
    <w:rsid w:val="007C7ACE"/>
    <w:rsid w:val="007C7E66"/>
    <w:rsid w:val="007D1C63"/>
    <w:rsid w:val="007D36CD"/>
    <w:rsid w:val="007D45AE"/>
    <w:rsid w:val="007D6FBC"/>
    <w:rsid w:val="007D79D4"/>
    <w:rsid w:val="007E09E8"/>
    <w:rsid w:val="007E26B5"/>
    <w:rsid w:val="007E3992"/>
    <w:rsid w:val="007E3ADD"/>
    <w:rsid w:val="007E5269"/>
    <w:rsid w:val="007E52D6"/>
    <w:rsid w:val="007E5C3F"/>
    <w:rsid w:val="007F0CC2"/>
    <w:rsid w:val="007F1564"/>
    <w:rsid w:val="007F214F"/>
    <w:rsid w:val="007F4B2E"/>
    <w:rsid w:val="008005C0"/>
    <w:rsid w:val="00800EFF"/>
    <w:rsid w:val="00801C89"/>
    <w:rsid w:val="00803267"/>
    <w:rsid w:val="00803B29"/>
    <w:rsid w:val="008047E9"/>
    <w:rsid w:val="008053A9"/>
    <w:rsid w:val="008056D1"/>
    <w:rsid w:val="008061C8"/>
    <w:rsid w:val="00806AF1"/>
    <w:rsid w:val="00810E80"/>
    <w:rsid w:val="00812466"/>
    <w:rsid w:val="008127E4"/>
    <w:rsid w:val="00815557"/>
    <w:rsid w:val="00815884"/>
    <w:rsid w:val="0082205C"/>
    <w:rsid w:val="0082550E"/>
    <w:rsid w:val="00826634"/>
    <w:rsid w:val="0082725A"/>
    <w:rsid w:val="008301B6"/>
    <w:rsid w:val="0083028E"/>
    <w:rsid w:val="00832C31"/>
    <w:rsid w:val="00832FA7"/>
    <w:rsid w:val="00835C1C"/>
    <w:rsid w:val="00835F66"/>
    <w:rsid w:val="00836A73"/>
    <w:rsid w:val="008374FC"/>
    <w:rsid w:val="00840981"/>
    <w:rsid w:val="008429DB"/>
    <w:rsid w:val="00850830"/>
    <w:rsid w:val="008509D5"/>
    <w:rsid w:val="00850A2A"/>
    <w:rsid w:val="00853219"/>
    <w:rsid w:val="00853FED"/>
    <w:rsid w:val="00854CDF"/>
    <w:rsid w:val="00856ADF"/>
    <w:rsid w:val="0086008C"/>
    <w:rsid w:val="00860120"/>
    <w:rsid w:val="00862868"/>
    <w:rsid w:val="00863EBE"/>
    <w:rsid w:val="008643DC"/>
    <w:rsid w:val="00866267"/>
    <w:rsid w:val="0086667D"/>
    <w:rsid w:val="008666B4"/>
    <w:rsid w:val="008668DC"/>
    <w:rsid w:val="008671C5"/>
    <w:rsid w:val="00870B8D"/>
    <w:rsid w:val="00870CE2"/>
    <w:rsid w:val="00870FB6"/>
    <w:rsid w:val="0087146B"/>
    <w:rsid w:val="00871F4F"/>
    <w:rsid w:val="00873D70"/>
    <w:rsid w:val="0087457D"/>
    <w:rsid w:val="00874A56"/>
    <w:rsid w:val="008770DB"/>
    <w:rsid w:val="00880A9F"/>
    <w:rsid w:val="00880BA0"/>
    <w:rsid w:val="0088166A"/>
    <w:rsid w:val="008818EC"/>
    <w:rsid w:val="00883B1C"/>
    <w:rsid w:val="00884456"/>
    <w:rsid w:val="0088759A"/>
    <w:rsid w:val="00890427"/>
    <w:rsid w:val="00891B7E"/>
    <w:rsid w:val="00892750"/>
    <w:rsid w:val="00892E6D"/>
    <w:rsid w:val="00893BEF"/>
    <w:rsid w:val="0089551E"/>
    <w:rsid w:val="0089574A"/>
    <w:rsid w:val="00895BE7"/>
    <w:rsid w:val="0089671A"/>
    <w:rsid w:val="008A06EA"/>
    <w:rsid w:val="008A10F4"/>
    <w:rsid w:val="008A2CE0"/>
    <w:rsid w:val="008A306C"/>
    <w:rsid w:val="008A32EE"/>
    <w:rsid w:val="008A3889"/>
    <w:rsid w:val="008A43DD"/>
    <w:rsid w:val="008A460C"/>
    <w:rsid w:val="008A5E23"/>
    <w:rsid w:val="008A7302"/>
    <w:rsid w:val="008A73A5"/>
    <w:rsid w:val="008B02AA"/>
    <w:rsid w:val="008B1F36"/>
    <w:rsid w:val="008B40CE"/>
    <w:rsid w:val="008B4A09"/>
    <w:rsid w:val="008B5849"/>
    <w:rsid w:val="008B59AF"/>
    <w:rsid w:val="008B661B"/>
    <w:rsid w:val="008B7045"/>
    <w:rsid w:val="008B71CE"/>
    <w:rsid w:val="008C1180"/>
    <w:rsid w:val="008C129D"/>
    <w:rsid w:val="008C166C"/>
    <w:rsid w:val="008C4A4D"/>
    <w:rsid w:val="008C4A6D"/>
    <w:rsid w:val="008C5B61"/>
    <w:rsid w:val="008C5CF4"/>
    <w:rsid w:val="008C5E17"/>
    <w:rsid w:val="008C5F4E"/>
    <w:rsid w:val="008C7416"/>
    <w:rsid w:val="008D0E09"/>
    <w:rsid w:val="008D7E8C"/>
    <w:rsid w:val="008E286F"/>
    <w:rsid w:val="008E3877"/>
    <w:rsid w:val="008E4006"/>
    <w:rsid w:val="008E420C"/>
    <w:rsid w:val="008E5B9A"/>
    <w:rsid w:val="008F1FEE"/>
    <w:rsid w:val="008F200C"/>
    <w:rsid w:val="008F3101"/>
    <w:rsid w:val="008F4369"/>
    <w:rsid w:val="008F5867"/>
    <w:rsid w:val="008F5F8D"/>
    <w:rsid w:val="00900629"/>
    <w:rsid w:val="009013A7"/>
    <w:rsid w:val="00903261"/>
    <w:rsid w:val="00904B28"/>
    <w:rsid w:val="00904BB4"/>
    <w:rsid w:val="009066A7"/>
    <w:rsid w:val="00907424"/>
    <w:rsid w:val="00907C8C"/>
    <w:rsid w:val="00910A9E"/>
    <w:rsid w:val="0091115E"/>
    <w:rsid w:val="00911768"/>
    <w:rsid w:val="009123BC"/>
    <w:rsid w:val="009127A9"/>
    <w:rsid w:val="009138B9"/>
    <w:rsid w:val="00913D0F"/>
    <w:rsid w:val="00914814"/>
    <w:rsid w:val="0091576E"/>
    <w:rsid w:val="009168EC"/>
    <w:rsid w:val="00917653"/>
    <w:rsid w:val="00917B40"/>
    <w:rsid w:val="00917B82"/>
    <w:rsid w:val="00923A4A"/>
    <w:rsid w:val="00926B73"/>
    <w:rsid w:val="00926BC7"/>
    <w:rsid w:val="00927793"/>
    <w:rsid w:val="00927BF6"/>
    <w:rsid w:val="00927E58"/>
    <w:rsid w:val="00931BA4"/>
    <w:rsid w:val="009341FF"/>
    <w:rsid w:val="00934ACE"/>
    <w:rsid w:val="009361C8"/>
    <w:rsid w:val="00937449"/>
    <w:rsid w:val="00937A34"/>
    <w:rsid w:val="00942B1D"/>
    <w:rsid w:val="00943112"/>
    <w:rsid w:val="009431D3"/>
    <w:rsid w:val="0094538E"/>
    <w:rsid w:val="00945A72"/>
    <w:rsid w:val="00946A3C"/>
    <w:rsid w:val="0094716A"/>
    <w:rsid w:val="00950150"/>
    <w:rsid w:val="00950A61"/>
    <w:rsid w:val="00950EED"/>
    <w:rsid w:val="00951CCF"/>
    <w:rsid w:val="00956384"/>
    <w:rsid w:val="00956737"/>
    <w:rsid w:val="00960F31"/>
    <w:rsid w:val="0096107B"/>
    <w:rsid w:val="00962F14"/>
    <w:rsid w:val="00963622"/>
    <w:rsid w:val="00964FED"/>
    <w:rsid w:val="00965594"/>
    <w:rsid w:val="0097086C"/>
    <w:rsid w:val="00972035"/>
    <w:rsid w:val="009726BF"/>
    <w:rsid w:val="009737DA"/>
    <w:rsid w:val="009745F1"/>
    <w:rsid w:val="00976968"/>
    <w:rsid w:val="00977AB0"/>
    <w:rsid w:val="00977D62"/>
    <w:rsid w:val="00980249"/>
    <w:rsid w:val="009813C1"/>
    <w:rsid w:val="00981525"/>
    <w:rsid w:val="0098162B"/>
    <w:rsid w:val="0098192C"/>
    <w:rsid w:val="00982B3F"/>
    <w:rsid w:val="00983D6E"/>
    <w:rsid w:val="00984C31"/>
    <w:rsid w:val="00985FAD"/>
    <w:rsid w:val="0098671B"/>
    <w:rsid w:val="00990025"/>
    <w:rsid w:val="00991B89"/>
    <w:rsid w:val="00991DD0"/>
    <w:rsid w:val="0099533F"/>
    <w:rsid w:val="0099628B"/>
    <w:rsid w:val="0099682F"/>
    <w:rsid w:val="009974CA"/>
    <w:rsid w:val="009A04AC"/>
    <w:rsid w:val="009A16E3"/>
    <w:rsid w:val="009A16F9"/>
    <w:rsid w:val="009A17C0"/>
    <w:rsid w:val="009A27A9"/>
    <w:rsid w:val="009A5741"/>
    <w:rsid w:val="009A62B1"/>
    <w:rsid w:val="009A7861"/>
    <w:rsid w:val="009A7FE5"/>
    <w:rsid w:val="009B2421"/>
    <w:rsid w:val="009B2775"/>
    <w:rsid w:val="009B28F4"/>
    <w:rsid w:val="009B4223"/>
    <w:rsid w:val="009B530F"/>
    <w:rsid w:val="009B533B"/>
    <w:rsid w:val="009B5410"/>
    <w:rsid w:val="009B57ED"/>
    <w:rsid w:val="009B63BE"/>
    <w:rsid w:val="009B6F12"/>
    <w:rsid w:val="009B7C2E"/>
    <w:rsid w:val="009C41CC"/>
    <w:rsid w:val="009C5D09"/>
    <w:rsid w:val="009C67F9"/>
    <w:rsid w:val="009C71B1"/>
    <w:rsid w:val="009D0899"/>
    <w:rsid w:val="009D1074"/>
    <w:rsid w:val="009D6D09"/>
    <w:rsid w:val="009E0337"/>
    <w:rsid w:val="009E06A5"/>
    <w:rsid w:val="009E1694"/>
    <w:rsid w:val="009E1D3F"/>
    <w:rsid w:val="009E1FE1"/>
    <w:rsid w:val="009E56C0"/>
    <w:rsid w:val="009E5BB8"/>
    <w:rsid w:val="009F161E"/>
    <w:rsid w:val="009F3546"/>
    <w:rsid w:val="009F3E1C"/>
    <w:rsid w:val="009F550C"/>
    <w:rsid w:val="009F6103"/>
    <w:rsid w:val="00A001AC"/>
    <w:rsid w:val="00A00DAE"/>
    <w:rsid w:val="00A0185D"/>
    <w:rsid w:val="00A02014"/>
    <w:rsid w:val="00A022F7"/>
    <w:rsid w:val="00A030FD"/>
    <w:rsid w:val="00A03658"/>
    <w:rsid w:val="00A03D8E"/>
    <w:rsid w:val="00A05CAC"/>
    <w:rsid w:val="00A10B8D"/>
    <w:rsid w:val="00A11A9E"/>
    <w:rsid w:val="00A13915"/>
    <w:rsid w:val="00A13BFB"/>
    <w:rsid w:val="00A148D7"/>
    <w:rsid w:val="00A14CD8"/>
    <w:rsid w:val="00A15720"/>
    <w:rsid w:val="00A15B15"/>
    <w:rsid w:val="00A16694"/>
    <w:rsid w:val="00A20142"/>
    <w:rsid w:val="00A206A8"/>
    <w:rsid w:val="00A21A19"/>
    <w:rsid w:val="00A2442F"/>
    <w:rsid w:val="00A24EF8"/>
    <w:rsid w:val="00A3152F"/>
    <w:rsid w:val="00A3161F"/>
    <w:rsid w:val="00A3199D"/>
    <w:rsid w:val="00A32BBA"/>
    <w:rsid w:val="00A35224"/>
    <w:rsid w:val="00A35F96"/>
    <w:rsid w:val="00A36A33"/>
    <w:rsid w:val="00A3768E"/>
    <w:rsid w:val="00A471AA"/>
    <w:rsid w:val="00A502B8"/>
    <w:rsid w:val="00A50CAB"/>
    <w:rsid w:val="00A52781"/>
    <w:rsid w:val="00A529F0"/>
    <w:rsid w:val="00A52DBF"/>
    <w:rsid w:val="00A53235"/>
    <w:rsid w:val="00A53EAD"/>
    <w:rsid w:val="00A54756"/>
    <w:rsid w:val="00A55A32"/>
    <w:rsid w:val="00A55F8D"/>
    <w:rsid w:val="00A57C87"/>
    <w:rsid w:val="00A612D1"/>
    <w:rsid w:val="00A618F1"/>
    <w:rsid w:val="00A62208"/>
    <w:rsid w:val="00A6635C"/>
    <w:rsid w:val="00A66477"/>
    <w:rsid w:val="00A66C47"/>
    <w:rsid w:val="00A66FC6"/>
    <w:rsid w:val="00A7045C"/>
    <w:rsid w:val="00A718C4"/>
    <w:rsid w:val="00A72C08"/>
    <w:rsid w:val="00A759BB"/>
    <w:rsid w:val="00A80709"/>
    <w:rsid w:val="00A81E90"/>
    <w:rsid w:val="00A857E4"/>
    <w:rsid w:val="00A87232"/>
    <w:rsid w:val="00A93095"/>
    <w:rsid w:val="00A939BF"/>
    <w:rsid w:val="00A93EB9"/>
    <w:rsid w:val="00A9488B"/>
    <w:rsid w:val="00A957A7"/>
    <w:rsid w:val="00A979B4"/>
    <w:rsid w:val="00A97E42"/>
    <w:rsid w:val="00AA01CA"/>
    <w:rsid w:val="00AA14E4"/>
    <w:rsid w:val="00AA1816"/>
    <w:rsid w:val="00AA1B0E"/>
    <w:rsid w:val="00AA2AA4"/>
    <w:rsid w:val="00AA2C1A"/>
    <w:rsid w:val="00AA3861"/>
    <w:rsid w:val="00AA5479"/>
    <w:rsid w:val="00AB3D4D"/>
    <w:rsid w:val="00AB52FE"/>
    <w:rsid w:val="00AB71D6"/>
    <w:rsid w:val="00AC19A2"/>
    <w:rsid w:val="00AC1B50"/>
    <w:rsid w:val="00AC28CD"/>
    <w:rsid w:val="00AC2EAF"/>
    <w:rsid w:val="00AC7FF1"/>
    <w:rsid w:val="00AD10F3"/>
    <w:rsid w:val="00AD166D"/>
    <w:rsid w:val="00AD182C"/>
    <w:rsid w:val="00AD1BEB"/>
    <w:rsid w:val="00AD2F94"/>
    <w:rsid w:val="00AD3B17"/>
    <w:rsid w:val="00AD3D30"/>
    <w:rsid w:val="00AD6973"/>
    <w:rsid w:val="00AD6CD4"/>
    <w:rsid w:val="00AD7A99"/>
    <w:rsid w:val="00AE0853"/>
    <w:rsid w:val="00AE106D"/>
    <w:rsid w:val="00AE2471"/>
    <w:rsid w:val="00AE756F"/>
    <w:rsid w:val="00AF03D1"/>
    <w:rsid w:val="00AF31C6"/>
    <w:rsid w:val="00AF4002"/>
    <w:rsid w:val="00AF45E6"/>
    <w:rsid w:val="00AF4EB7"/>
    <w:rsid w:val="00AF5A3A"/>
    <w:rsid w:val="00AF5D15"/>
    <w:rsid w:val="00AF62B9"/>
    <w:rsid w:val="00AF6B17"/>
    <w:rsid w:val="00AF7483"/>
    <w:rsid w:val="00AF7F4D"/>
    <w:rsid w:val="00B03414"/>
    <w:rsid w:val="00B0378E"/>
    <w:rsid w:val="00B04EE2"/>
    <w:rsid w:val="00B05135"/>
    <w:rsid w:val="00B076A8"/>
    <w:rsid w:val="00B1138D"/>
    <w:rsid w:val="00B11705"/>
    <w:rsid w:val="00B127EC"/>
    <w:rsid w:val="00B12BAC"/>
    <w:rsid w:val="00B12BD9"/>
    <w:rsid w:val="00B1514B"/>
    <w:rsid w:val="00B17594"/>
    <w:rsid w:val="00B202DC"/>
    <w:rsid w:val="00B207D7"/>
    <w:rsid w:val="00B22469"/>
    <w:rsid w:val="00B2421B"/>
    <w:rsid w:val="00B24DC1"/>
    <w:rsid w:val="00B251B5"/>
    <w:rsid w:val="00B25AA6"/>
    <w:rsid w:val="00B30029"/>
    <w:rsid w:val="00B323B4"/>
    <w:rsid w:val="00B34F1B"/>
    <w:rsid w:val="00B350BA"/>
    <w:rsid w:val="00B352E2"/>
    <w:rsid w:val="00B36DA2"/>
    <w:rsid w:val="00B3713C"/>
    <w:rsid w:val="00B41DE8"/>
    <w:rsid w:val="00B453D7"/>
    <w:rsid w:val="00B468C2"/>
    <w:rsid w:val="00B46CFD"/>
    <w:rsid w:val="00B524DF"/>
    <w:rsid w:val="00B5306C"/>
    <w:rsid w:val="00B530C3"/>
    <w:rsid w:val="00B53171"/>
    <w:rsid w:val="00B53593"/>
    <w:rsid w:val="00B55C27"/>
    <w:rsid w:val="00B56C58"/>
    <w:rsid w:val="00B60D12"/>
    <w:rsid w:val="00B611F4"/>
    <w:rsid w:val="00B632FC"/>
    <w:rsid w:val="00B63CE8"/>
    <w:rsid w:val="00B64BE0"/>
    <w:rsid w:val="00B701A1"/>
    <w:rsid w:val="00B70483"/>
    <w:rsid w:val="00B705E6"/>
    <w:rsid w:val="00B70CD4"/>
    <w:rsid w:val="00B70DCF"/>
    <w:rsid w:val="00B76EE6"/>
    <w:rsid w:val="00B80358"/>
    <w:rsid w:val="00B81A6B"/>
    <w:rsid w:val="00B848D8"/>
    <w:rsid w:val="00B85542"/>
    <w:rsid w:val="00B87462"/>
    <w:rsid w:val="00B929B8"/>
    <w:rsid w:val="00B93318"/>
    <w:rsid w:val="00B933F2"/>
    <w:rsid w:val="00B9550F"/>
    <w:rsid w:val="00BA0062"/>
    <w:rsid w:val="00BA0366"/>
    <w:rsid w:val="00BA18BE"/>
    <w:rsid w:val="00BA2084"/>
    <w:rsid w:val="00BA6BB3"/>
    <w:rsid w:val="00BA6E98"/>
    <w:rsid w:val="00BB19C0"/>
    <w:rsid w:val="00BB19C9"/>
    <w:rsid w:val="00BB2C6A"/>
    <w:rsid w:val="00BB38F8"/>
    <w:rsid w:val="00BB620C"/>
    <w:rsid w:val="00BB7151"/>
    <w:rsid w:val="00BB7CD1"/>
    <w:rsid w:val="00BC04AD"/>
    <w:rsid w:val="00BC1D44"/>
    <w:rsid w:val="00BC2D84"/>
    <w:rsid w:val="00BC4BBE"/>
    <w:rsid w:val="00BC512C"/>
    <w:rsid w:val="00BC5530"/>
    <w:rsid w:val="00BC6191"/>
    <w:rsid w:val="00BC6882"/>
    <w:rsid w:val="00BD1C23"/>
    <w:rsid w:val="00BD20A0"/>
    <w:rsid w:val="00BD4199"/>
    <w:rsid w:val="00BD41F7"/>
    <w:rsid w:val="00BD4339"/>
    <w:rsid w:val="00BD659A"/>
    <w:rsid w:val="00BD75DE"/>
    <w:rsid w:val="00BE0C49"/>
    <w:rsid w:val="00BE1328"/>
    <w:rsid w:val="00BE2512"/>
    <w:rsid w:val="00BE2B8E"/>
    <w:rsid w:val="00BE3753"/>
    <w:rsid w:val="00BE465E"/>
    <w:rsid w:val="00BE47BA"/>
    <w:rsid w:val="00BE572A"/>
    <w:rsid w:val="00BE5DF9"/>
    <w:rsid w:val="00BE7801"/>
    <w:rsid w:val="00BF0443"/>
    <w:rsid w:val="00BF05F4"/>
    <w:rsid w:val="00BF1CE3"/>
    <w:rsid w:val="00BF2327"/>
    <w:rsid w:val="00BF53FD"/>
    <w:rsid w:val="00BF5945"/>
    <w:rsid w:val="00C02202"/>
    <w:rsid w:val="00C03FE1"/>
    <w:rsid w:val="00C04C7C"/>
    <w:rsid w:val="00C06760"/>
    <w:rsid w:val="00C07337"/>
    <w:rsid w:val="00C10948"/>
    <w:rsid w:val="00C10E7A"/>
    <w:rsid w:val="00C11BA9"/>
    <w:rsid w:val="00C12EC7"/>
    <w:rsid w:val="00C163F1"/>
    <w:rsid w:val="00C16444"/>
    <w:rsid w:val="00C167D9"/>
    <w:rsid w:val="00C2084E"/>
    <w:rsid w:val="00C22240"/>
    <w:rsid w:val="00C228A2"/>
    <w:rsid w:val="00C2312F"/>
    <w:rsid w:val="00C23AC8"/>
    <w:rsid w:val="00C23F45"/>
    <w:rsid w:val="00C26809"/>
    <w:rsid w:val="00C269AD"/>
    <w:rsid w:val="00C2779E"/>
    <w:rsid w:val="00C27ED4"/>
    <w:rsid w:val="00C30A1C"/>
    <w:rsid w:val="00C321A3"/>
    <w:rsid w:val="00C3479D"/>
    <w:rsid w:val="00C41445"/>
    <w:rsid w:val="00C41C2F"/>
    <w:rsid w:val="00C430D3"/>
    <w:rsid w:val="00C4404C"/>
    <w:rsid w:val="00C4466B"/>
    <w:rsid w:val="00C47076"/>
    <w:rsid w:val="00C500C4"/>
    <w:rsid w:val="00C53543"/>
    <w:rsid w:val="00C5543E"/>
    <w:rsid w:val="00C56049"/>
    <w:rsid w:val="00C56CF4"/>
    <w:rsid w:val="00C57682"/>
    <w:rsid w:val="00C61EA6"/>
    <w:rsid w:val="00C629D0"/>
    <w:rsid w:val="00C672C4"/>
    <w:rsid w:val="00C67D7A"/>
    <w:rsid w:val="00C70035"/>
    <w:rsid w:val="00C705F0"/>
    <w:rsid w:val="00C73192"/>
    <w:rsid w:val="00C74BCC"/>
    <w:rsid w:val="00C7584A"/>
    <w:rsid w:val="00C77B67"/>
    <w:rsid w:val="00C80260"/>
    <w:rsid w:val="00C8097D"/>
    <w:rsid w:val="00C821BD"/>
    <w:rsid w:val="00C8262F"/>
    <w:rsid w:val="00C835D3"/>
    <w:rsid w:val="00C8640E"/>
    <w:rsid w:val="00C87FE1"/>
    <w:rsid w:val="00C905E4"/>
    <w:rsid w:val="00C9062E"/>
    <w:rsid w:val="00C91D22"/>
    <w:rsid w:val="00C91F15"/>
    <w:rsid w:val="00C9230E"/>
    <w:rsid w:val="00C92449"/>
    <w:rsid w:val="00C92F76"/>
    <w:rsid w:val="00C97B16"/>
    <w:rsid w:val="00C97B40"/>
    <w:rsid w:val="00CA150A"/>
    <w:rsid w:val="00CA303C"/>
    <w:rsid w:val="00CA4835"/>
    <w:rsid w:val="00CA4AD4"/>
    <w:rsid w:val="00CA5470"/>
    <w:rsid w:val="00CA5491"/>
    <w:rsid w:val="00CA5E44"/>
    <w:rsid w:val="00CA6713"/>
    <w:rsid w:val="00CA7BF8"/>
    <w:rsid w:val="00CB0206"/>
    <w:rsid w:val="00CB11C7"/>
    <w:rsid w:val="00CB20BE"/>
    <w:rsid w:val="00CB3158"/>
    <w:rsid w:val="00CB4915"/>
    <w:rsid w:val="00CB4D06"/>
    <w:rsid w:val="00CB570D"/>
    <w:rsid w:val="00CB6EDF"/>
    <w:rsid w:val="00CC0F0F"/>
    <w:rsid w:val="00CC23CC"/>
    <w:rsid w:val="00CC33CC"/>
    <w:rsid w:val="00CD125F"/>
    <w:rsid w:val="00CD24F1"/>
    <w:rsid w:val="00CD3B6C"/>
    <w:rsid w:val="00CD43FC"/>
    <w:rsid w:val="00CD4B3B"/>
    <w:rsid w:val="00CD64B9"/>
    <w:rsid w:val="00CD73C2"/>
    <w:rsid w:val="00CD765A"/>
    <w:rsid w:val="00CE04B2"/>
    <w:rsid w:val="00CE2FF9"/>
    <w:rsid w:val="00CE39A8"/>
    <w:rsid w:val="00CE61D3"/>
    <w:rsid w:val="00CE7693"/>
    <w:rsid w:val="00CF02A9"/>
    <w:rsid w:val="00CF2550"/>
    <w:rsid w:val="00CF2962"/>
    <w:rsid w:val="00CF305E"/>
    <w:rsid w:val="00CF395C"/>
    <w:rsid w:val="00CF3F2A"/>
    <w:rsid w:val="00CF664C"/>
    <w:rsid w:val="00D00C73"/>
    <w:rsid w:val="00D0165C"/>
    <w:rsid w:val="00D02030"/>
    <w:rsid w:val="00D020A6"/>
    <w:rsid w:val="00D03611"/>
    <w:rsid w:val="00D03877"/>
    <w:rsid w:val="00D057A5"/>
    <w:rsid w:val="00D05845"/>
    <w:rsid w:val="00D06E60"/>
    <w:rsid w:val="00D0744D"/>
    <w:rsid w:val="00D0772E"/>
    <w:rsid w:val="00D10BDC"/>
    <w:rsid w:val="00D10FF3"/>
    <w:rsid w:val="00D11347"/>
    <w:rsid w:val="00D1152F"/>
    <w:rsid w:val="00D12A5E"/>
    <w:rsid w:val="00D132D5"/>
    <w:rsid w:val="00D13BE2"/>
    <w:rsid w:val="00D13BFB"/>
    <w:rsid w:val="00D154D7"/>
    <w:rsid w:val="00D21FF1"/>
    <w:rsid w:val="00D2245D"/>
    <w:rsid w:val="00D23F65"/>
    <w:rsid w:val="00D251FE"/>
    <w:rsid w:val="00D25504"/>
    <w:rsid w:val="00D262F9"/>
    <w:rsid w:val="00D3097F"/>
    <w:rsid w:val="00D30C2B"/>
    <w:rsid w:val="00D316E6"/>
    <w:rsid w:val="00D320EC"/>
    <w:rsid w:val="00D37FA2"/>
    <w:rsid w:val="00D40FEE"/>
    <w:rsid w:val="00D4112C"/>
    <w:rsid w:val="00D425C1"/>
    <w:rsid w:val="00D428B1"/>
    <w:rsid w:val="00D4385B"/>
    <w:rsid w:val="00D52178"/>
    <w:rsid w:val="00D56090"/>
    <w:rsid w:val="00D5697E"/>
    <w:rsid w:val="00D56DED"/>
    <w:rsid w:val="00D57E38"/>
    <w:rsid w:val="00D6179E"/>
    <w:rsid w:val="00D623B5"/>
    <w:rsid w:val="00D624C9"/>
    <w:rsid w:val="00D632BE"/>
    <w:rsid w:val="00D71ED0"/>
    <w:rsid w:val="00D72962"/>
    <w:rsid w:val="00D72C7B"/>
    <w:rsid w:val="00D73BCC"/>
    <w:rsid w:val="00D75028"/>
    <w:rsid w:val="00D75652"/>
    <w:rsid w:val="00D75804"/>
    <w:rsid w:val="00D77DB7"/>
    <w:rsid w:val="00D8112B"/>
    <w:rsid w:val="00D81CFB"/>
    <w:rsid w:val="00D81EF4"/>
    <w:rsid w:val="00D82CFC"/>
    <w:rsid w:val="00D82FCB"/>
    <w:rsid w:val="00D8591F"/>
    <w:rsid w:val="00D90D96"/>
    <w:rsid w:val="00D92B57"/>
    <w:rsid w:val="00D9323E"/>
    <w:rsid w:val="00D95B8C"/>
    <w:rsid w:val="00D96519"/>
    <w:rsid w:val="00D96E48"/>
    <w:rsid w:val="00DA102D"/>
    <w:rsid w:val="00DA13DF"/>
    <w:rsid w:val="00DA1768"/>
    <w:rsid w:val="00DA2923"/>
    <w:rsid w:val="00DA2EC6"/>
    <w:rsid w:val="00DA4A07"/>
    <w:rsid w:val="00DA73EB"/>
    <w:rsid w:val="00DB230E"/>
    <w:rsid w:val="00DB23F1"/>
    <w:rsid w:val="00DB2581"/>
    <w:rsid w:val="00DB2A2A"/>
    <w:rsid w:val="00DB37D8"/>
    <w:rsid w:val="00DB5E0F"/>
    <w:rsid w:val="00DB6A92"/>
    <w:rsid w:val="00DB6B1F"/>
    <w:rsid w:val="00DC0D33"/>
    <w:rsid w:val="00DC1229"/>
    <w:rsid w:val="00DC175A"/>
    <w:rsid w:val="00DC18FC"/>
    <w:rsid w:val="00DC23C1"/>
    <w:rsid w:val="00DC2755"/>
    <w:rsid w:val="00DC38B6"/>
    <w:rsid w:val="00DC4138"/>
    <w:rsid w:val="00DC456A"/>
    <w:rsid w:val="00DC5E06"/>
    <w:rsid w:val="00DC6D07"/>
    <w:rsid w:val="00DD03AF"/>
    <w:rsid w:val="00DD2763"/>
    <w:rsid w:val="00DD29D0"/>
    <w:rsid w:val="00DD3012"/>
    <w:rsid w:val="00DD321C"/>
    <w:rsid w:val="00DD7791"/>
    <w:rsid w:val="00DE09FF"/>
    <w:rsid w:val="00DE1BCB"/>
    <w:rsid w:val="00DE24F1"/>
    <w:rsid w:val="00DE53B5"/>
    <w:rsid w:val="00DE57DF"/>
    <w:rsid w:val="00DE70DD"/>
    <w:rsid w:val="00DE7463"/>
    <w:rsid w:val="00DF07A8"/>
    <w:rsid w:val="00DF1594"/>
    <w:rsid w:val="00DF3EE6"/>
    <w:rsid w:val="00DF58E6"/>
    <w:rsid w:val="00E00643"/>
    <w:rsid w:val="00E01420"/>
    <w:rsid w:val="00E01E8C"/>
    <w:rsid w:val="00E025E2"/>
    <w:rsid w:val="00E04857"/>
    <w:rsid w:val="00E04A5D"/>
    <w:rsid w:val="00E067E0"/>
    <w:rsid w:val="00E104C6"/>
    <w:rsid w:val="00E139AB"/>
    <w:rsid w:val="00E14E48"/>
    <w:rsid w:val="00E15E10"/>
    <w:rsid w:val="00E210B7"/>
    <w:rsid w:val="00E23AD1"/>
    <w:rsid w:val="00E248B1"/>
    <w:rsid w:val="00E24A97"/>
    <w:rsid w:val="00E254A0"/>
    <w:rsid w:val="00E264F8"/>
    <w:rsid w:val="00E26E98"/>
    <w:rsid w:val="00E27EC7"/>
    <w:rsid w:val="00E306C2"/>
    <w:rsid w:val="00E31F8B"/>
    <w:rsid w:val="00E3275A"/>
    <w:rsid w:val="00E3713E"/>
    <w:rsid w:val="00E37BE3"/>
    <w:rsid w:val="00E41232"/>
    <w:rsid w:val="00E413AF"/>
    <w:rsid w:val="00E418F9"/>
    <w:rsid w:val="00E41BBF"/>
    <w:rsid w:val="00E42344"/>
    <w:rsid w:val="00E43150"/>
    <w:rsid w:val="00E43C0B"/>
    <w:rsid w:val="00E43F0D"/>
    <w:rsid w:val="00E44164"/>
    <w:rsid w:val="00E44F57"/>
    <w:rsid w:val="00E453B6"/>
    <w:rsid w:val="00E45F56"/>
    <w:rsid w:val="00E5311E"/>
    <w:rsid w:val="00E540C8"/>
    <w:rsid w:val="00E546AB"/>
    <w:rsid w:val="00E56886"/>
    <w:rsid w:val="00E56D21"/>
    <w:rsid w:val="00E57EEE"/>
    <w:rsid w:val="00E6172A"/>
    <w:rsid w:val="00E61E77"/>
    <w:rsid w:val="00E62A24"/>
    <w:rsid w:val="00E62BFF"/>
    <w:rsid w:val="00E63DBF"/>
    <w:rsid w:val="00E64093"/>
    <w:rsid w:val="00E6444F"/>
    <w:rsid w:val="00E647E2"/>
    <w:rsid w:val="00E64D50"/>
    <w:rsid w:val="00E66297"/>
    <w:rsid w:val="00E66C5A"/>
    <w:rsid w:val="00E67354"/>
    <w:rsid w:val="00E700B5"/>
    <w:rsid w:val="00E7094F"/>
    <w:rsid w:val="00E70C31"/>
    <w:rsid w:val="00E718B4"/>
    <w:rsid w:val="00E71DB7"/>
    <w:rsid w:val="00E722F1"/>
    <w:rsid w:val="00E729F4"/>
    <w:rsid w:val="00E80788"/>
    <w:rsid w:val="00E82063"/>
    <w:rsid w:val="00E820F3"/>
    <w:rsid w:val="00E84563"/>
    <w:rsid w:val="00E867F1"/>
    <w:rsid w:val="00E9084E"/>
    <w:rsid w:val="00E908B3"/>
    <w:rsid w:val="00E910D9"/>
    <w:rsid w:val="00E91360"/>
    <w:rsid w:val="00E92D14"/>
    <w:rsid w:val="00E94F9B"/>
    <w:rsid w:val="00E9638A"/>
    <w:rsid w:val="00E96433"/>
    <w:rsid w:val="00E9682C"/>
    <w:rsid w:val="00EA11B9"/>
    <w:rsid w:val="00EA16E5"/>
    <w:rsid w:val="00EA2C4A"/>
    <w:rsid w:val="00EA372C"/>
    <w:rsid w:val="00EA3F13"/>
    <w:rsid w:val="00EA647F"/>
    <w:rsid w:val="00EA7632"/>
    <w:rsid w:val="00EA768D"/>
    <w:rsid w:val="00EB2A48"/>
    <w:rsid w:val="00EB36B4"/>
    <w:rsid w:val="00EB425B"/>
    <w:rsid w:val="00EB5023"/>
    <w:rsid w:val="00EB6D6F"/>
    <w:rsid w:val="00EB7A2B"/>
    <w:rsid w:val="00EC086F"/>
    <w:rsid w:val="00EC0BC1"/>
    <w:rsid w:val="00EC1624"/>
    <w:rsid w:val="00EC26FD"/>
    <w:rsid w:val="00EC2B48"/>
    <w:rsid w:val="00EC3374"/>
    <w:rsid w:val="00EC4E56"/>
    <w:rsid w:val="00EC512F"/>
    <w:rsid w:val="00EC56D2"/>
    <w:rsid w:val="00EC778F"/>
    <w:rsid w:val="00EC79ED"/>
    <w:rsid w:val="00ED03C8"/>
    <w:rsid w:val="00ED1144"/>
    <w:rsid w:val="00ED15CC"/>
    <w:rsid w:val="00ED1BEC"/>
    <w:rsid w:val="00ED5A1E"/>
    <w:rsid w:val="00EE053F"/>
    <w:rsid w:val="00EE0E47"/>
    <w:rsid w:val="00EE1236"/>
    <w:rsid w:val="00EE19A8"/>
    <w:rsid w:val="00EE467F"/>
    <w:rsid w:val="00EE5339"/>
    <w:rsid w:val="00EE694F"/>
    <w:rsid w:val="00EE7D9F"/>
    <w:rsid w:val="00EE7E0E"/>
    <w:rsid w:val="00EF0ED7"/>
    <w:rsid w:val="00EF1D5B"/>
    <w:rsid w:val="00EF3894"/>
    <w:rsid w:val="00EF398C"/>
    <w:rsid w:val="00EF6D58"/>
    <w:rsid w:val="00EF7F8E"/>
    <w:rsid w:val="00F050D1"/>
    <w:rsid w:val="00F061FE"/>
    <w:rsid w:val="00F0634E"/>
    <w:rsid w:val="00F071F4"/>
    <w:rsid w:val="00F076A2"/>
    <w:rsid w:val="00F10373"/>
    <w:rsid w:val="00F110DB"/>
    <w:rsid w:val="00F1236F"/>
    <w:rsid w:val="00F12A68"/>
    <w:rsid w:val="00F12D37"/>
    <w:rsid w:val="00F159B7"/>
    <w:rsid w:val="00F162EB"/>
    <w:rsid w:val="00F1715B"/>
    <w:rsid w:val="00F173ED"/>
    <w:rsid w:val="00F22B71"/>
    <w:rsid w:val="00F25630"/>
    <w:rsid w:val="00F257FA"/>
    <w:rsid w:val="00F30BA1"/>
    <w:rsid w:val="00F31645"/>
    <w:rsid w:val="00F32235"/>
    <w:rsid w:val="00F333CF"/>
    <w:rsid w:val="00F3527C"/>
    <w:rsid w:val="00F36311"/>
    <w:rsid w:val="00F366B2"/>
    <w:rsid w:val="00F404BF"/>
    <w:rsid w:val="00F411E1"/>
    <w:rsid w:val="00F412A5"/>
    <w:rsid w:val="00F41CA5"/>
    <w:rsid w:val="00F42231"/>
    <w:rsid w:val="00F42B95"/>
    <w:rsid w:val="00F42E61"/>
    <w:rsid w:val="00F433E7"/>
    <w:rsid w:val="00F4762A"/>
    <w:rsid w:val="00F47EF3"/>
    <w:rsid w:val="00F50105"/>
    <w:rsid w:val="00F5138C"/>
    <w:rsid w:val="00F513F9"/>
    <w:rsid w:val="00F51958"/>
    <w:rsid w:val="00F51E46"/>
    <w:rsid w:val="00F528C7"/>
    <w:rsid w:val="00F53B28"/>
    <w:rsid w:val="00F54567"/>
    <w:rsid w:val="00F55448"/>
    <w:rsid w:val="00F55A1E"/>
    <w:rsid w:val="00F56C3F"/>
    <w:rsid w:val="00F60804"/>
    <w:rsid w:val="00F61B31"/>
    <w:rsid w:val="00F62D72"/>
    <w:rsid w:val="00F632D0"/>
    <w:rsid w:val="00F63BDC"/>
    <w:rsid w:val="00F647F3"/>
    <w:rsid w:val="00F65565"/>
    <w:rsid w:val="00F66623"/>
    <w:rsid w:val="00F67026"/>
    <w:rsid w:val="00F67808"/>
    <w:rsid w:val="00F70151"/>
    <w:rsid w:val="00F719C8"/>
    <w:rsid w:val="00F7206C"/>
    <w:rsid w:val="00F723DE"/>
    <w:rsid w:val="00F732A7"/>
    <w:rsid w:val="00F7406C"/>
    <w:rsid w:val="00F77BAF"/>
    <w:rsid w:val="00F80DC1"/>
    <w:rsid w:val="00F81A40"/>
    <w:rsid w:val="00F82F51"/>
    <w:rsid w:val="00F866BF"/>
    <w:rsid w:val="00F906BD"/>
    <w:rsid w:val="00F91148"/>
    <w:rsid w:val="00F91808"/>
    <w:rsid w:val="00F9434D"/>
    <w:rsid w:val="00F94CF8"/>
    <w:rsid w:val="00F95490"/>
    <w:rsid w:val="00FA039E"/>
    <w:rsid w:val="00FA10A5"/>
    <w:rsid w:val="00FA370D"/>
    <w:rsid w:val="00FA4740"/>
    <w:rsid w:val="00FA62AC"/>
    <w:rsid w:val="00FA6361"/>
    <w:rsid w:val="00FA6BAF"/>
    <w:rsid w:val="00FA74C8"/>
    <w:rsid w:val="00FB02D1"/>
    <w:rsid w:val="00FB1BF2"/>
    <w:rsid w:val="00FB1DB7"/>
    <w:rsid w:val="00FB306A"/>
    <w:rsid w:val="00FB4130"/>
    <w:rsid w:val="00FB43CA"/>
    <w:rsid w:val="00FB51DD"/>
    <w:rsid w:val="00FB6089"/>
    <w:rsid w:val="00FB74CA"/>
    <w:rsid w:val="00FC1CA5"/>
    <w:rsid w:val="00FC238D"/>
    <w:rsid w:val="00FC31AE"/>
    <w:rsid w:val="00FC4688"/>
    <w:rsid w:val="00FC4BE5"/>
    <w:rsid w:val="00FC5891"/>
    <w:rsid w:val="00FC710E"/>
    <w:rsid w:val="00FD037D"/>
    <w:rsid w:val="00FD0E30"/>
    <w:rsid w:val="00FD0F66"/>
    <w:rsid w:val="00FD6A4A"/>
    <w:rsid w:val="00FD7725"/>
    <w:rsid w:val="00FD7FA1"/>
    <w:rsid w:val="00FE0A49"/>
    <w:rsid w:val="00FE0E54"/>
    <w:rsid w:val="00FE166F"/>
    <w:rsid w:val="00FE49CD"/>
    <w:rsid w:val="00FE4A5F"/>
    <w:rsid w:val="00FE4E1A"/>
    <w:rsid w:val="00FE587C"/>
    <w:rsid w:val="00FE6770"/>
    <w:rsid w:val="00FE6A82"/>
    <w:rsid w:val="00FF0819"/>
    <w:rsid w:val="00FF795C"/>
    <w:rsid w:val="00FF7D6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3"/>
    <o:shapelayout v:ext="edit">
      <o:idmap v:ext="edit" data="1"/>
    </o:shapelayout>
  </w:shapeDefaults>
  <w:decimalSymbol w:val=","/>
  <w:listSeparator w:val=";"/>
  <w14:docId w14:val="46B023BB"/>
  <w15:docId w15:val="{6142119C-A42F-450D-9942-DD8F658644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CA6713"/>
    <w:pPr>
      <w:jc w:val="both"/>
    </w:pPr>
    <w:rPr>
      <w:rFonts w:ascii="Arial" w:hAnsi="Arial"/>
      <w:sz w:val="22"/>
    </w:rPr>
  </w:style>
  <w:style w:type="paragraph" w:styleId="Nadpis1">
    <w:name w:val="heading 1"/>
    <w:basedOn w:val="Normln"/>
    <w:next w:val="Normln"/>
    <w:autoRedefine/>
    <w:qFormat/>
    <w:rsid w:val="003D5B56"/>
    <w:pPr>
      <w:keepNext/>
      <w:numPr>
        <w:numId w:val="2"/>
      </w:numPr>
      <w:tabs>
        <w:tab w:val="num" w:pos="567"/>
      </w:tabs>
      <w:suppressAutoHyphens/>
      <w:spacing w:line="444" w:lineRule="atLeast"/>
      <w:ind w:left="567" w:hanging="567"/>
      <w:outlineLvl w:val="0"/>
    </w:pPr>
    <w:rPr>
      <w:rFonts w:cs="Arial"/>
      <w:b/>
      <w:sz w:val="28"/>
    </w:rPr>
  </w:style>
  <w:style w:type="paragraph" w:styleId="Nadpis2">
    <w:name w:val="heading 2"/>
    <w:basedOn w:val="Normln"/>
    <w:next w:val="Normln"/>
    <w:autoRedefine/>
    <w:qFormat/>
    <w:rsid w:val="006E14C9"/>
    <w:pPr>
      <w:keepNext/>
      <w:numPr>
        <w:ilvl w:val="1"/>
        <w:numId w:val="2"/>
      </w:numPr>
      <w:autoSpaceDE w:val="0"/>
      <w:autoSpaceDN w:val="0"/>
      <w:adjustRightInd w:val="0"/>
      <w:ind w:left="567" w:hanging="567"/>
      <w:jc w:val="left"/>
      <w:outlineLvl w:val="1"/>
    </w:pPr>
    <w:rPr>
      <w:b/>
      <w:sz w:val="24"/>
    </w:rPr>
  </w:style>
  <w:style w:type="paragraph" w:styleId="Nadpis3">
    <w:name w:val="heading 3"/>
    <w:basedOn w:val="Normln"/>
    <w:next w:val="Normln"/>
    <w:autoRedefine/>
    <w:qFormat/>
    <w:rsid w:val="000626E1"/>
    <w:pPr>
      <w:numPr>
        <w:ilvl w:val="2"/>
        <w:numId w:val="2"/>
      </w:numPr>
      <w:tabs>
        <w:tab w:val="left" w:pos="709"/>
        <w:tab w:val="left" w:pos="851"/>
      </w:tabs>
      <w:suppressAutoHyphens/>
      <w:ind w:left="709" w:hanging="709"/>
      <w:outlineLvl w:val="2"/>
    </w:pPr>
    <w:rPr>
      <w:b/>
      <w:color w:val="000000"/>
    </w:rPr>
  </w:style>
  <w:style w:type="paragraph" w:styleId="Nadpis4">
    <w:name w:val="heading 4"/>
    <w:basedOn w:val="Normln"/>
    <w:next w:val="Normln"/>
    <w:autoRedefine/>
    <w:qFormat/>
    <w:rsid w:val="00E70C31"/>
    <w:pPr>
      <w:keepNext/>
      <w:numPr>
        <w:ilvl w:val="3"/>
        <w:numId w:val="2"/>
      </w:numPr>
      <w:suppressAutoHyphens/>
      <w:spacing w:line="444" w:lineRule="atLeast"/>
      <w:ind w:left="851" w:hanging="851"/>
      <w:outlineLvl w:val="3"/>
    </w:pPr>
    <w:rPr>
      <w:b/>
      <w:i/>
      <w:color w:val="000000"/>
    </w:rPr>
  </w:style>
  <w:style w:type="paragraph" w:styleId="Nadpis5">
    <w:name w:val="heading 5"/>
    <w:basedOn w:val="Normln"/>
    <w:next w:val="Normln"/>
    <w:qFormat/>
    <w:rsid w:val="001A6229"/>
    <w:pPr>
      <w:keepNext/>
      <w:numPr>
        <w:ilvl w:val="4"/>
        <w:numId w:val="2"/>
      </w:numPr>
      <w:outlineLvl w:val="4"/>
    </w:pPr>
    <w:rPr>
      <w:b/>
      <w:i/>
      <w:u w:val="single"/>
    </w:rPr>
  </w:style>
  <w:style w:type="paragraph" w:styleId="Nadpis6">
    <w:name w:val="heading 6"/>
    <w:basedOn w:val="Normln"/>
    <w:next w:val="Normln"/>
    <w:link w:val="Nadpis6Char"/>
    <w:semiHidden/>
    <w:unhideWhenUsed/>
    <w:qFormat/>
    <w:rsid w:val="002B1B6E"/>
    <w:pPr>
      <w:keepNext/>
      <w:keepLines/>
      <w:numPr>
        <w:ilvl w:val="5"/>
        <w:numId w:val="2"/>
      </w:numPr>
      <w:spacing w:before="4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semiHidden/>
    <w:unhideWhenUsed/>
    <w:qFormat/>
    <w:rsid w:val="002B1B6E"/>
    <w:pPr>
      <w:keepNext/>
      <w:keepLines/>
      <w:numPr>
        <w:ilvl w:val="6"/>
        <w:numId w:val="2"/>
      </w:numPr>
      <w:spacing w:before="4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semiHidden/>
    <w:unhideWhenUsed/>
    <w:qFormat/>
    <w:rsid w:val="002B1B6E"/>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semiHidden/>
    <w:unhideWhenUsed/>
    <w:qFormat/>
    <w:rsid w:val="002B1B6E"/>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semiHidden/>
    <w:rsid w:val="00783408"/>
    <w:rPr>
      <w:sz w:val="16"/>
      <w:szCs w:val="16"/>
    </w:rPr>
  </w:style>
  <w:style w:type="paragraph" w:styleId="Textkomente">
    <w:name w:val="annotation text"/>
    <w:basedOn w:val="Normln"/>
    <w:semiHidden/>
    <w:rsid w:val="00783408"/>
  </w:style>
  <w:style w:type="paragraph" w:styleId="Textbubliny">
    <w:name w:val="Balloon Text"/>
    <w:basedOn w:val="Normln"/>
    <w:semiHidden/>
    <w:rsid w:val="00783408"/>
    <w:rPr>
      <w:rFonts w:ascii="Tahoma" w:hAnsi="Tahoma" w:cs="Tahoma"/>
      <w:sz w:val="16"/>
      <w:szCs w:val="16"/>
    </w:rPr>
  </w:style>
  <w:style w:type="paragraph" w:styleId="Pedmtkomente">
    <w:name w:val="annotation subject"/>
    <w:basedOn w:val="Textkomente"/>
    <w:next w:val="Textkomente"/>
    <w:semiHidden/>
    <w:rsid w:val="00783408"/>
    <w:rPr>
      <w:b/>
      <w:bCs/>
    </w:rPr>
  </w:style>
  <w:style w:type="paragraph" w:styleId="Zkladntext">
    <w:name w:val="Body Text"/>
    <w:aliases w:val=" Char"/>
    <w:basedOn w:val="Normln"/>
    <w:link w:val="ZkladntextChar"/>
    <w:rsid w:val="00783408"/>
    <w:pPr>
      <w:autoSpaceDE w:val="0"/>
      <w:autoSpaceDN w:val="0"/>
      <w:adjustRightInd w:val="0"/>
    </w:pPr>
    <w:rPr>
      <w:color w:val="000000"/>
    </w:rPr>
  </w:style>
  <w:style w:type="paragraph" w:styleId="Zkladntextodsazen">
    <w:name w:val="Body Text Indent"/>
    <w:basedOn w:val="Normln"/>
    <w:link w:val="ZkladntextodsazenChar"/>
    <w:rsid w:val="00783408"/>
    <w:pPr>
      <w:autoSpaceDE w:val="0"/>
      <w:autoSpaceDN w:val="0"/>
      <w:adjustRightInd w:val="0"/>
      <w:ind w:left="709"/>
    </w:pPr>
    <w:rPr>
      <w:color w:val="000000"/>
    </w:rPr>
  </w:style>
  <w:style w:type="paragraph" w:styleId="Zkladntextodsazen2">
    <w:name w:val="Body Text Indent 2"/>
    <w:basedOn w:val="Normln"/>
    <w:rsid w:val="00783408"/>
    <w:pPr>
      <w:ind w:left="709" w:hanging="709"/>
    </w:pPr>
  </w:style>
  <w:style w:type="paragraph" w:styleId="Zkladntextodsazen3">
    <w:name w:val="Body Text Indent 3"/>
    <w:basedOn w:val="Normln"/>
    <w:rsid w:val="00783408"/>
    <w:pPr>
      <w:autoSpaceDE w:val="0"/>
      <w:autoSpaceDN w:val="0"/>
      <w:adjustRightInd w:val="0"/>
      <w:spacing w:before="120"/>
      <w:ind w:left="709" w:hanging="709"/>
    </w:pPr>
    <w:rPr>
      <w:color w:val="000000"/>
    </w:rPr>
  </w:style>
  <w:style w:type="paragraph" w:styleId="Zhlav">
    <w:name w:val="header"/>
    <w:aliases w:val="ho,header odd,first,heading one,Odd Header,h"/>
    <w:basedOn w:val="Normln"/>
    <w:link w:val="ZhlavChar"/>
    <w:uiPriority w:val="99"/>
    <w:rsid w:val="00C269AD"/>
    <w:pPr>
      <w:tabs>
        <w:tab w:val="center" w:pos="4536"/>
        <w:tab w:val="right" w:pos="9072"/>
      </w:tabs>
    </w:pPr>
  </w:style>
  <w:style w:type="paragraph" w:styleId="Zpat">
    <w:name w:val="footer"/>
    <w:basedOn w:val="Normln"/>
    <w:link w:val="ZpatChar"/>
    <w:rsid w:val="00C269AD"/>
    <w:pPr>
      <w:tabs>
        <w:tab w:val="center" w:pos="4536"/>
        <w:tab w:val="right" w:pos="9072"/>
      </w:tabs>
    </w:pPr>
  </w:style>
  <w:style w:type="character" w:styleId="slostrnky">
    <w:name w:val="page number"/>
    <w:basedOn w:val="Standardnpsmoodstavce"/>
    <w:rsid w:val="00C269AD"/>
  </w:style>
  <w:style w:type="paragraph" w:customStyle="1" w:styleId="Nadpis40">
    <w:name w:val="Nadpis4"/>
    <w:basedOn w:val="Nadpis4"/>
    <w:next w:val="Normln"/>
    <w:rsid w:val="00C269AD"/>
    <w:pPr>
      <w:ind w:left="0" w:firstLine="0"/>
    </w:pPr>
    <w:rPr>
      <w:b w:val="0"/>
      <w:color w:val="auto"/>
    </w:rPr>
  </w:style>
  <w:style w:type="paragraph" w:styleId="Zkladntext3">
    <w:name w:val="Body Text 3"/>
    <w:basedOn w:val="Normln"/>
    <w:link w:val="Zkladntext3Char"/>
    <w:rsid w:val="00C269AD"/>
    <w:pPr>
      <w:spacing w:after="120"/>
    </w:pPr>
    <w:rPr>
      <w:sz w:val="16"/>
      <w:szCs w:val="16"/>
    </w:rPr>
  </w:style>
  <w:style w:type="paragraph" w:customStyle="1" w:styleId="Marcela">
    <w:name w:val="Marcela"/>
    <w:basedOn w:val="Normln"/>
    <w:rsid w:val="004B36B0"/>
    <w:rPr>
      <w:sz w:val="24"/>
    </w:rPr>
  </w:style>
  <w:style w:type="paragraph" w:styleId="Titulek">
    <w:name w:val="caption"/>
    <w:aliases w:val="Titulek Char"/>
    <w:basedOn w:val="Normln"/>
    <w:next w:val="Normln"/>
    <w:link w:val="TitulekChar1"/>
    <w:qFormat/>
    <w:rsid w:val="00D020A6"/>
    <w:pPr>
      <w:jc w:val="center"/>
    </w:pPr>
    <w:rPr>
      <w:i/>
      <w:sz w:val="20"/>
    </w:rPr>
  </w:style>
  <w:style w:type="paragraph" w:styleId="Obsah1">
    <w:name w:val="toc 1"/>
    <w:basedOn w:val="Normln"/>
    <w:next w:val="Normln"/>
    <w:autoRedefine/>
    <w:uiPriority w:val="39"/>
    <w:rsid w:val="000C3309"/>
    <w:pPr>
      <w:tabs>
        <w:tab w:val="left" w:pos="600"/>
        <w:tab w:val="right" w:leader="dot" w:pos="9060"/>
      </w:tabs>
      <w:spacing w:before="120" w:after="120"/>
      <w:ind w:left="567" w:hanging="567"/>
    </w:pPr>
    <w:rPr>
      <w:b/>
      <w:bCs/>
      <w:caps/>
    </w:rPr>
  </w:style>
  <w:style w:type="paragraph" w:styleId="Obsah2">
    <w:name w:val="toc 2"/>
    <w:basedOn w:val="Normln"/>
    <w:next w:val="Normln"/>
    <w:autoRedefine/>
    <w:uiPriority w:val="39"/>
    <w:rsid w:val="002F33C1"/>
    <w:pPr>
      <w:tabs>
        <w:tab w:val="left" w:pos="800"/>
        <w:tab w:val="right" w:leader="dot" w:pos="9062"/>
      </w:tabs>
      <w:ind w:left="200"/>
    </w:pPr>
    <w:rPr>
      <w:smallCaps/>
    </w:rPr>
  </w:style>
  <w:style w:type="paragraph" w:styleId="Obsah3">
    <w:name w:val="toc 3"/>
    <w:basedOn w:val="Normln"/>
    <w:next w:val="Normln"/>
    <w:autoRedefine/>
    <w:uiPriority w:val="39"/>
    <w:rsid w:val="00653D73"/>
    <w:pPr>
      <w:ind w:left="400"/>
    </w:pPr>
    <w:rPr>
      <w:i/>
      <w:iCs/>
    </w:rPr>
  </w:style>
  <w:style w:type="paragraph" w:styleId="Obsah4">
    <w:name w:val="toc 4"/>
    <w:basedOn w:val="Normln"/>
    <w:next w:val="Normln"/>
    <w:autoRedefine/>
    <w:semiHidden/>
    <w:rsid w:val="00653D73"/>
    <w:pPr>
      <w:ind w:left="600"/>
    </w:pPr>
    <w:rPr>
      <w:sz w:val="18"/>
      <w:szCs w:val="18"/>
    </w:rPr>
  </w:style>
  <w:style w:type="paragraph" w:styleId="Obsah5">
    <w:name w:val="toc 5"/>
    <w:basedOn w:val="Normln"/>
    <w:next w:val="Normln"/>
    <w:autoRedefine/>
    <w:semiHidden/>
    <w:rsid w:val="00653D73"/>
    <w:pPr>
      <w:ind w:left="800"/>
    </w:pPr>
    <w:rPr>
      <w:sz w:val="18"/>
      <w:szCs w:val="18"/>
    </w:rPr>
  </w:style>
  <w:style w:type="paragraph" w:styleId="Obsah6">
    <w:name w:val="toc 6"/>
    <w:basedOn w:val="Normln"/>
    <w:next w:val="Normln"/>
    <w:autoRedefine/>
    <w:semiHidden/>
    <w:rsid w:val="00653D73"/>
    <w:pPr>
      <w:ind w:left="1000"/>
    </w:pPr>
    <w:rPr>
      <w:sz w:val="18"/>
      <w:szCs w:val="18"/>
    </w:rPr>
  </w:style>
  <w:style w:type="paragraph" w:styleId="Obsah7">
    <w:name w:val="toc 7"/>
    <w:basedOn w:val="Normln"/>
    <w:next w:val="Normln"/>
    <w:autoRedefine/>
    <w:semiHidden/>
    <w:rsid w:val="00653D73"/>
    <w:pPr>
      <w:ind w:left="1200"/>
    </w:pPr>
    <w:rPr>
      <w:sz w:val="18"/>
      <w:szCs w:val="18"/>
    </w:rPr>
  </w:style>
  <w:style w:type="paragraph" w:styleId="Obsah8">
    <w:name w:val="toc 8"/>
    <w:basedOn w:val="Normln"/>
    <w:next w:val="Normln"/>
    <w:autoRedefine/>
    <w:semiHidden/>
    <w:rsid w:val="00653D73"/>
    <w:pPr>
      <w:ind w:left="1400"/>
    </w:pPr>
    <w:rPr>
      <w:sz w:val="18"/>
      <w:szCs w:val="18"/>
    </w:rPr>
  </w:style>
  <w:style w:type="paragraph" w:styleId="Obsah9">
    <w:name w:val="toc 9"/>
    <w:basedOn w:val="Normln"/>
    <w:next w:val="Normln"/>
    <w:autoRedefine/>
    <w:semiHidden/>
    <w:rsid w:val="00653D73"/>
    <w:pPr>
      <w:ind w:left="1600"/>
    </w:pPr>
    <w:rPr>
      <w:sz w:val="18"/>
      <w:szCs w:val="18"/>
    </w:rPr>
  </w:style>
  <w:style w:type="character" w:styleId="Hypertextovodkaz">
    <w:name w:val="Hyperlink"/>
    <w:uiPriority w:val="99"/>
    <w:rsid w:val="00653D73"/>
    <w:rPr>
      <w:color w:val="0000FF"/>
      <w:u w:val="single"/>
    </w:rPr>
  </w:style>
  <w:style w:type="paragraph" w:styleId="Textpoznpodarou">
    <w:name w:val="footnote text"/>
    <w:basedOn w:val="Normln"/>
    <w:semiHidden/>
    <w:rsid w:val="00A6635C"/>
  </w:style>
  <w:style w:type="character" w:styleId="Znakapoznpodarou">
    <w:name w:val="footnote reference"/>
    <w:semiHidden/>
    <w:rsid w:val="00A6635C"/>
    <w:rPr>
      <w:vertAlign w:val="superscript"/>
    </w:rPr>
  </w:style>
  <w:style w:type="table" w:styleId="Mkatabulky">
    <w:name w:val="Table Grid"/>
    <w:basedOn w:val="Normlntabulka"/>
    <w:rsid w:val="009A04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1C030D"/>
    <w:pPr>
      <w:shd w:val="clear" w:color="auto" w:fill="000080"/>
    </w:pPr>
    <w:rPr>
      <w:rFonts w:ascii="Tahoma" w:hAnsi="Tahoma" w:cs="Tahoma"/>
    </w:rPr>
  </w:style>
  <w:style w:type="table" w:customStyle="1" w:styleId="Mkatabulky1">
    <w:name w:val="Mřížka tabulky1"/>
    <w:basedOn w:val="Normlntabulka"/>
    <w:next w:val="Mkatabulky"/>
    <w:rsid w:val="00A529F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Char1">
    <w:name w:val="Titulek Char1"/>
    <w:aliases w:val="Titulek Char Char"/>
    <w:link w:val="Titulek"/>
    <w:rsid w:val="00D020A6"/>
    <w:rPr>
      <w:rFonts w:ascii="Arial" w:hAnsi="Arial"/>
      <w:i/>
    </w:rPr>
  </w:style>
  <w:style w:type="paragraph" w:styleId="Zkladntext2">
    <w:name w:val="Body Text 2"/>
    <w:basedOn w:val="Normln"/>
    <w:link w:val="Zkladntext2Char"/>
    <w:uiPriority w:val="99"/>
    <w:unhideWhenUsed/>
    <w:rsid w:val="0078268A"/>
    <w:pPr>
      <w:spacing w:after="120" w:line="480" w:lineRule="auto"/>
    </w:pPr>
  </w:style>
  <w:style w:type="character" w:customStyle="1" w:styleId="Zkladntext2Char">
    <w:name w:val="Základní text 2 Char"/>
    <w:link w:val="Zkladntext2"/>
    <w:uiPriority w:val="99"/>
    <w:rsid w:val="0078268A"/>
    <w:rPr>
      <w:rFonts w:ascii="Arial" w:hAnsi="Arial"/>
      <w:sz w:val="22"/>
    </w:rPr>
  </w:style>
  <w:style w:type="character" w:styleId="slodku">
    <w:name w:val="line number"/>
    <w:basedOn w:val="Standardnpsmoodstavce"/>
    <w:rsid w:val="004C5AE4"/>
  </w:style>
  <w:style w:type="character" w:customStyle="1" w:styleId="ZhlavChar">
    <w:name w:val="Záhlaví Char"/>
    <w:aliases w:val="ho Char,header odd Char,first Char,heading one Char,Odd Header Char,h Char"/>
    <w:basedOn w:val="Standardnpsmoodstavce"/>
    <w:link w:val="Zhlav"/>
    <w:uiPriority w:val="99"/>
    <w:rsid w:val="004C5AE4"/>
    <w:rPr>
      <w:lang w:val="cs-CZ" w:eastAsia="cs-CZ" w:bidi="ar-SA"/>
    </w:rPr>
  </w:style>
  <w:style w:type="character" w:customStyle="1" w:styleId="ZpatChar">
    <w:name w:val="Zápatí Char"/>
    <w:basedOn w:val="Standardnpsmoodstavce"/>
    <w:link w:val="Zpat"/>
    <w:rsid w:val="00AF31C6"/>
    <w:rPr>
      <w:lang w:val="cs-CZ" w:eastAsia="cs-CZ" w:bidi="ar-SA"/>
    </w:rPr>
  </w:style>
  <w:style w:type="paragraph" w:customStyle="1" w:styleId="podpodnadpis">
    <w:name w:val="podpodnadpis"/>
    <w:basedOn w:val="Normln"/>
    <w:rsid w:val="00C10E7A"/>
    <w:pPr>
      <w:spacing w:before="120" w:line="240" w:lineRule="atLeast"/>
      <w:ind w:right="-58"/>
    </w:pPr>
    <w:rPr>
      <w:b/>
      <w:sz w:val="24"/>
    </w:rPr>
  </w:style>
  <w:style w:type="paragraph" w:styleId="Odstavecseseznamem">
    <w:name w:val="List Paragraph"/>
    <w:basedOn w:val="Normln"/>
    <w:uiPriority w:val="34"/>
    <w:qFormat/>
    <w:rsid w:val="00263C1B"/>
    <w:pPr>
      <w:ind w:left="720"/>
      <w:contextualSpacing/>
    </w:pPr>
  </w:style>
  <w:style w:type="character" w:customStyle="1" w:styleId="ZkladntextodsazenChar">
    <w:name w:val="Základní text odsazený Char"/>
    <w:basedOn w:val="Standardnpsmoodstavce"/>
    <w:link w:val="Zkladntextodsazen"/>
    <w:rsid w:val="00547401"/>
    <w:rPr>
      <w:rFonts w:ascii="Arial" w:hAnsi="Arial"/>
      <w:color w:val="000000"/>
      <w:sz w:val="22"/>
    </w:rPr>
  </w:style>
  <w:style w:type="character" w:customStyle="1" w:styleId="ZkladntextChar">
    <w:name w:val="Základní text Char"/>
    <w:aliases w:val=" Char Char"/>
    <w:basedOn w:val="Standardnpsmoodstavce"/>
    <w:link w:val="Zkladntext"/>
    <w:rsid w:val="002C5EFF"/>
    <w:rPr>
      <w:rFonts w:ascii="Arial" w:hAnsi="Arial"/>
      <w:color w:val="000000"/>
      <w:sz w:val="22"/>
    </w:rPr>
  </w:style>
  <w:style w:type="character" w:customStyle="1" w:styleId="KaTNadpis03Char">
    <w:name w:val="!_KaT_Nadpis_03 Char"/>
    <w:basedOn w:val="Standardnpsmoodstavce"/>
    <w:link w:val="KaTNadpis03"/>
    <w:rsid w:val="001A4413"/>
  </w:style>
  <w:style w:type="paragraph" w:customStyle="1" w:styleId="KaTNadpis03">
    <w:name w:val="!_KaT_Nadpis_03"/>
    <w:basedOn w:val="Normln"/>
    <w:link w:val="KaTNadpis03Char"/>
    <w:rsid w:val="001A4413"/>
    <w:pPr>
      <w:numPr>
        <w:ilvl w:val="2"/>
        <w:numId w:val="1"/>
      </w:numPr>
      <w:jc w:val="left"/>
    </w:pPr>
    <w:rPr>
      <w:rFonts w:ascii="Times New Roman" w:hAnsi="Times New Roman"/>
      <w:sz w:val="20"/>
    </w:rPr>
  </w:style>
  <w:style w:type="character" w:customStyle="1" w:styleId="Zkladntext3Char">
    <w:name w:val="Základní text 3 Char"/>
    <w:basedOn w:val="Standardnpsmoodstavce"/>
    <w:link w:val="Zkladntext3"/>
    <w:rsid w:val="008B4A09"/>
    <w:rPr>
      <w:rFonts w:ascii="Arial" w:hAnsi="Arial"/>
      <w:sz w:val="16"/>
      <w:szCs w:val="16"/>
    </w:rPr>
  </w:style>
  <w:style w:type="paragraph" w:styleId="Prosttext">
    <w:name w:val="Plain Text"/>
    <w:basedOn w:val="Normln"/>
    <w:link w:val="ProsttextChar"/>
    <w:rsid w:val="001A0552"/>
    <w:pPr>
      <w:widowControl w:val="0"/>
      <w:jc w:val="left"/>
    </w:pPr>
    <w:rPr>
      <w:rFonts w:ascii="Courier New" w:hAnsi="Courier New"/>
      <w:sz w:val="20"/>
    </w:rPr>
  </w:style>
  <w:style w:type="character" w:customStyle="1" w:styleId="ProsttextChar">
    <w:name w:val="Prostý text Char"/>
    <w:basedOn w:val="Standardnpsmoodstavce"/>
    <w:link w:val="Prosttext"/>
    <w:rsid w:val="001A0552"/>
    <w:rPr>
      <w:rFonts w:ascii="Courier New" w:hAnsi="Courier New"/>
    </w:rPr>
  </w:style>
  <w:style w:type="paragraph" w:customStyle="1" w:styleId="ddtodstavec">
    <w:name w:val="ddtodstavec"/>
    <w:basedOn w:val="Normln"/>
    <w:rsid w:val="00DB5E0F"/>
    <w:pPr>
      <w:spacing w:before="120" w:line="240" w:lineRule="atLeast"/>
      <w:ind w:firstLine="510"/>
    </w:pPr>
  </w:style>
  <w:style w:type="paragraph" w:styleId="Normlnweb">
    <w:name w:val="Normal (Web)"/>
    <w:basedOn w:val="Normln"/>
    <w:uiPriority w:val="99"/>
    <w:semiHidden/>
    <w:unhideWhenUsed/>
    <w:rsid w:val="0070276F"/>
    <w:pPr>
      <w:spacing w:before="100" w:beforeAutospacing="1" w:after="100" w:afterAutospacing="1"/>
      <w:jc w:val="left"/>
    </w:pPr>
    <w:rPr>
      <w:rFonts w:ascii="Times New Roman" w:eastAsiaTheme="minorEastAsia" w:hAnsi="Times New Roman"/>
      <w:sz w:val="24"/>
      <w:szCs w:val="24"/>
    </w:rPr>
  </w:style>
  <w:style w:type="paragraph" w:styleId="Revize">
    <w:name w:val="Revision"/>
    <w:hidden/>
    <w:uiPriority w:val="99"/>
    <w:semiHidden/>
    <w:rsid w:val="00B22469"/>
    <w:rPr>
      <w:rFonts w:ascii="Arial" w:hAnsi="Arial"/>
      <w:sz w:val="22"/>
    </w:rPr>
  </w:style>
  <w:style w:type="character" w:customStyle="1" w:styleId="Nadpis6Char">
    <w:name w:val="Nadpis 6 Char"/>
    <w:basedOn w:val="Standardnpsmoodstavce"/>
    <w:link w:val="Nadpis6"/>
    <w:semiHidden/>
    <w:rsid w:val="002B1B6E"/>
    <w:rPr>
      <w:rFonts w:asciiTheme="majorHAnsi" w:eastAsiaTheme="majorEastAsia" w:hAnsiTheme="majorHAnsi" w:cstheme="majorBidi"/>
      <w:color w:val="243F60" w:themeColor="accent1" w:themeShade="7F"/>
      <w:sz w:val="22"/>
    </w:rPr>
  </w:style>
  <w:style w:type="character" w:customStyle="1" w:styleId="Nadpis7Char">
    <w:name w:val="Nadpis 7 Char"/>
    <w:basedOn w:val="Standardnpsmoodstavce"/>
    <w:link w:val="Nadpis7"/>
    <w:semiHidden/>
    <w:rsid w:val="002B1B6E"/>
    <w:rPr>
      <w:rFonts w:asciiTheme="majorHAnsi" w:eastAsiaTheme="majorEastAsia" w:hAnsiTheme="majorHAnsi" w:cstheme="majorBidi"/>
      <w:i/>
      <w:iCs/>
      <w:color w:val="243F60" w:themeColor="accent1" w:themeShade="7F"/>
      <w:sz w:val="22"/>
    </w:rPr>
  </w:style>
  <w:style w:type="character" w:customStyle="1" w:styleId="Nadpis8Char">
    <w:name w:val="Nadpis 8 Char"/>
    <w:basedOn w:val="Standardnpsmoodstavce"/>
    <w:link w:val="Nadpis8"/>
    <w:semiHidden/>
    <w:rsid w:val="002B1B6E"/>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semiHidden/>
    <w:rsid w:val="002B1B6E"/>
    <w:rPr>
      <w:rFonts w:asciiTheme="majorHAnsi" w:eastAsiaTheme="majorEastAsia" w:hAnsiTheme="majorHAnsi" w:cstheme="majorBidi"/>
      <w:i/>
      <w:iCs/>
      <w:color w:val="272727" w:themeColor="text1" w:themeTint="D8"/>
      <w:sz w:val="21"/>
      <w:szCs w:val="21"/>
    </w:rPr>
  </w:style>
  <w:style w:type="paragraph" w:customStyle="1" w:styleId="Zkladntext21">
    <w:name w:val="Základní text 21"/>
    <w:basedOn w:val="Normln"/>
    <w:rsid w:val="006E67DC"/>
    <w:pPr>
      <w:widowControl w:val="0"/>
      <w:suppressAutoHyphens/>
      <w:spacing w:before="120" w:line="100" w:lineRule="atLeast"/>
      <w:ind w:firstLine="709"/>
      <w:jc w:val="left"/>
    </w:pPr>
    <w:rPr>
      <w:lang w:eastAsia="ar-SA"/>
    </w:rPr>
  </w:style>
  <w:style w:type="paragraph" w:customStyle="1" w:styleId="Zkladntextodsazen23">
    <w:name w:val="Základní text odsazený 23"/>
    <w:basedOn w:val="Normln"/>
    <w:rsid w:val="00A15720"/>
    <w:pPr>
      <w:overflowPunct w:val="0"/>
      <w:autoSpaceDE w:val="0"/>
      <w:spacing w:after="120" w:line="480" w:lineRule="auto"/>
      <w:ind w:left="283"/>
      <w:jc w:val="left"/>
      <w:textAlignment w:val="baseline"/>
    </w:pPr>
    <w:rPr>
      <w:rFonts w:ascii="Times New Roman" w:hAnsi="Times New Roman"/>
      <w:sz w:val="20"/>
      <w:lang w:eastAsia="ar-SA"/>
    </w:rPr>
  </w:style>
  <w:style w:type="character" w:customStyle="1" w:styleId="CharStyle12">
    <w:name w:val="Char Style 12"/>
    <w:basedOn w:val="Standardnpsmoodstavce"/>
    <w:link w:val="Style2"/>
    <w:locked/>
    <w:rsid w:val="00411FB0"/>
    <w:rPr>
      <w:rFonts w:ascii="Arial" w:eastAsia="Arial" w:hAnsi="Arial" w:cs="Arial"/>
      <w:sz w:val="21"/>
      <w:szCs w:val="21"/>
      <w:shd w:val="clear" w:color="auto" w:fill="FFFFFF"/>
    </w:rPr>
  </w:style>
  <w:style w:type="paragraph" w:customStyle="1" w:styleId="Style2">
    <w:name w:val="Style 2"/>
    <w:basedOn w:val="Normln"/>
    <w:link w:val="CharStyle12"/>
    <w:rsid w:val="00411FB0"/>
    <w:pPr>
      <w:widowControl w:val="0"/>
      <w:shd w:val="clear" w:color="auto" w:fill="FFFFFF"/>
      <w:spacing w:before="640" w:after="300" w:line="293" w:lineRule="exact"/>
      <w:jc w:val="left"/>
    </w:pPr>
    <w:rPr>
      <w:rFonts w:eastAsia="Arial" w:cs="Arial"/>
      <w:sz w:val="21"/>
      <w:szCs w:val="21"/>
    </w:rPr>
  </w:style>
  <w:style w:type="character" w:customStyle="1" w:styleId="CharStyle4">
    <w:name w:val="Char Style 4"/>
    <w:basedOn w:val="Standardnpsmoodstavce"/>
    <w:rsid w:val="00411FB0"/>
    <w:rPr>
      <w:rFonts w:ascii="Arial" w:eastAsia="Arial" w:hAnsi="Arial" w:cs="Arial"/>
      <w:b/>
      <w:bCs/>
      <w:color w:val="000000"/>
      <w:spacing w:val="0"/>
      <w:w w:val="100"/>
      <w:position w:val="0"/>
      <w:sz w:val="19"/>
      <w:szCs w:val="19"/>
      <w:shd w:val="clear" w:color="auto" w:fill="FFFFFF"/>
      <w:lang w:val="cs-CZ" w:eastAsia="cs-CZ" w:bidi="cs-CZ"/>
    </w:rPr>
  </w:style>
  <w:style w:type="paragraph" w:customStyle="1" w:styleId="Default">
    <w:name w:val="Default"/>
    <w:rsid w:val="00A148D7"/>
    <w:pPr>
      <w:autoSpaceDE w:val="0"/>
      <w:autoSpaceDN w:val="0"/>
      <w:adjustRightInd w:val="0"/>
    </w:pPr>
    <w:rPr>
      <w:rFonts w:ascii="Arial" w:eastAsiaTheme="minorHAnsi" w:hAnsi="Arial" w:cs="Arial"/>
      <w:color w:val="000000"/>
      <w:sz w:val="24"/>
      <w:szCs w:val="24"/>
      <w:lang w:eastAsia="en-US"/>
    </w:rPr>
  </w:style>
  <w:style w:type="paragraph" w:customStyle="1" w:styleId="Zkladn">
    <w:name w:val="Základní"/>
    <w:basedOn w:val="Normln"/>
    <w:rsid w:val="003D5B56"/>
    <w:pPr>
      <w:overflowPunct w:val="0"/>
      <w:autoSpaceDE w:val="0"/>
      <w:autoSpaceDN w:val="0"/>
      <w:adjustRightInd w:val="0"/>
      <w:spacing w:before="120"/>
      <w:ind w:firstLine="680"/>
      <w:textAlignment w:val="baseline"/>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87285">
      <w:bodyDiv w:val="1"/>
      <w:marLeft w:val="0"/>
      <w:marRight w:val="0"/>
      <w:marTop w:val="0"/>
      <w:marBottom w:val="0"/>
      <w:divBdr>
        <w:top w:val="none" w:sz="0" w:space="0" w:color="auto"/>
        <w:left w:val="none" w:sz="0" w:space="0" w:color="auto"/>
        <w:bottom w:val="none" w:sz="0" w:space="0" w:color="auto"/>
        <w:right w:val="none" w:sz="0" w:space="0" w:color="auto"/>
      </w:divBdr>
    </w:div>
    <w:div w:id="34894887">
      <w:bodyDiv w:val="1"/>
      <w:marLeft w:val="0"/>
      <w:marRight w:val="0"/>
      <w:marTop w:val="0"/>
      <w:marBottom w:val="0"/>
      <w:divBdr>
        <w:top w:val="none" w:sz="0" w:space="0" w:color="auto"/>
        <w:left w:val="none" w:sz="0" w:space="0" w:color="auto"/>
        <w:bottom w:val="none" w:sz="0" w:space="0" w:color="auto"/>
        <w:right w:val="none" w:sz="0" w:space="0" w:color="auto"/>
      </w:divBdr>
    </w:div>
    <w:div w:id="140000822">
      <w:bodyDiv w:val="1"/>
      <w:marLeft w:val="0"/>
      <w:marRight w:val="0"/>
      <w:marTop w:val="0"/>
      <w:marBottom w:val="0"/>
      <w:divBdr>
        <w:top w:val="none" w:sz="0" w:space="0" w:color="auto"/>
        <w:left w:val="none" w:sz="0" w:space="0" w:color="auto"/>
        <w:bottom w:val="none" w:sz="0" w:space="0" w:color="auto"/>
        <w:right w:val="none" w:sz="0" w:space="0" w:color="auto"/>
      </w:divBdr>
    </w:div>
    <w:div w:id="162671066">
      <w:bodyDiv w:val="1"/>
      <w:marLeft w:val="0"/>
      <w:marRight w:val="0"/>
      <w:marTop w:val="0"/>
      <w:marBottom w:val="0"/>
      <w:divBdr>
        <w:top w:val="none" w:sz="0" w:space="0" w:color="auto"/>
        <w:left w:val="none" w:sz="0" w:space="0" w:color="auto"/>
        <w:bottom w:val="none" w:sz="0" w:space="0" w:color="auto"/>
        <w:right w:val="none" w:sz="0" w:space="0" w:color="auto"/>
      </w:divBdr>
    </w:div>
    <w:div w:id="170071394">
      <w:bodyDiv w:val="1"/>
      <w:marLeft w:val="0"/>
      <w:marRight w:val="0"/>
      <w:marTop w:val="0"/>
      <w:marBottom w:val="0"/>
      <w:divBdr>
        <w:top w:val="none" w:sz="0" w:space="0" w:color="auto"/>
        <w:left w:val="none" w:sz="0" w:space="0" w:color="auto"/>
        <w:bottom w:val="none" w:sz="0" w:space="0" w:color="auto"/>
        <w:right w:val="none" w:sz="0" w:space="0" w:color="auto"/>
      </w:divBdr>
    </w:div>
    <w:div w:id="225342351">
      <w:bodyDiv w:val="1"/>
      <w:marLeft w:val="0"/>
      <w:marRight w:val="0"/>
      <w:marTop w:val="0"/>
      <w:marBottom w:val="0"/>
      <w:divBdr>
        <w:top w:val="none" w:sz="0" w:space="0" w:color="auto"/>
        <w:left w:val="none" w:sz="0" w:space="0" w:color="auto"/>
        <w:bottom w:val="none" w:sz="0" w:space="0" w:color="auto"/>
        <w:right w:val="none" w:sz="0" w:space="0" w:color="auto"/>
      </w:divBdr>
    </w:div>
    <w:div w:id="229580978">
      <w:bodyDiv w:val="1"/>
      <w:marLeft w:val="0"/>
      <w:marRight w:val="0"/>
      <w:marTop w:val="0"/>
      <w:marBottom w:val="0"/>
      <w:divBdr>
        <w:top w:val="none" w:sz="0" w:space="0" w:color="auto"/>
        <w:left w:val="none" w:sz="0" w:space="0" w:color="auto"/>
        <w:bottom w:val="none" w:sz="0" w:space="0" w:color="auto"/>
        <w:right w:val="none" w:sz="0" w:space="0" w:color="auto"/>
      </w:divBdr>
    </w:div>
    <w:div w:id="251938227">
      <w:bodyDiv w:val="1"/>
      <w:marLeft w:val="0"/>
      <w:marRight w:val="0"/>
      <w:marTop w:val="0"/>
      <w:marBottom w:val="0"/>
      <w:divBdr>
        <w:top w:val="none" w:sz="0" w:space="0" w:color="auto"/>
        <w:left w:val="none" w:sz="0" w:space="0" w:color="auto"/>
        <w:bottom w:val="none" w:sz="0" w:space="0" w:color="auto"/>
        <w:right w:val="none" w:sz="0" w:space="0" w:color="auto"/>
      </w:divBdr>
    </w:div>
    <w:div w:id="280183993">
      <w:bodyDiv w:val="1"/>
      <w:marLeft w:val="0"/>
      <w:marRight w:val="0"/>
      <w:marTop w:val="0"/>
      <w:marBottom w:val="0"/>
      <w:divBdr>
        <w:top w:val="none" w:sz="0" w:space="0" w:color="auto"/>
        <w:left w:val="none" w:sz="0" w:space="0" w:color="auto"/>
        <w:bottom w:val="none" w:sz="0" w:space="0" w:color="auto"/>
        <w:right w:val="none" w:sz="0" w:space="0" w:color="auto"/>
      </w:divBdr>
    </w:div>
    <w:div w:id="341906383">
      <w:bodyDiv w:val="1"/>
      <w:marLeft w:val="0"/>
      <w:marRight w:val="0"/>
      <w:marTop w:val="0"/>
      <w:marBottom w:val="0"/>
      <w:divBdr>
        <w:top w:val="none" w:sz="0" w:space="0" w:color="auto"/>
        <w:left w:val="none" w:sz="0" w:space="0" w:color="auto"/>
        <w:bottom w:val="none" w:sz="0" w:space="0" w:color="auto"/>
        <w:right w:val="none" w:sz="0" w:space="0" w:color="auto"/>
      </w:divBdr>
    </w:div>
    <w:div w:id="343635026">
      <w:bodyDiv w:val="1"/>
      <w:marLeft w:val="0"/>
      <w:marRight w:val="0"/>
      <w:marTop w:val="0"/>
      <w:marBottom w:val="0"/>
      <w:divBdr>
        <w:top w:val="none" w:sz="0" w:space="0" w:color="auto"/>
        <w:left w:val="none" w:sz="0" w:space="0" w:color="auto"/>
        <w:bottom w:val="none" w:sz="0" w:space="0" w:color="auto"/>
        <w:right w:val="none" w:sz="0" w:space="0" w:color="auto"/>
      </w:divBdr>
    </w:div>
    <w:div w:id="344020515">
      <w:bodyDiv w:val="1"/>
      <w:marLeft w:val="0"/>
      <w:marRight w:val="0"/>
      <w:marTop w:val="0"/>
      <w:marBottom w:val="0"/>
      <w:divBdr>
        <w:top w:val="none" w:sz="0" w:space="0" w:color="auto"/>
        <w:left w:val="none" w:sz="0" w:space="0" w:color="auto"/>
        <w:bottom w:val="none" w:sz="0" w:space="0" w:color="auto"/>
        <w:right w:val="none" w:sz="0" w:space="0" w:color="auto"/>
      </w:divBdr>
      <w:divsChild>
        <w:div w:id="614485271">
          <w:marLeft w:val="0"/>
          <w:marRight w:val="0"/>
          <w:marTop w:val="0"/>
          <w:marBottom w:val="0"/>
          <w:divBdr>
            <w:top w:val="none" w:sz="0" w:space="0" w:color="auto"/>
            <w:left w:val="none" w:sz="0" w:space="0" w:color="auto"/>
            <w:bottom w:val="none" w:sz="0" w:space="0" w:color="auto"/>
            <w:right w:val="none" w:sz="0" w:space="0" w:color="auto"/>
          </w:divBdr>
        </w:div>
        <w:div w:id="2128693688">
          <w:marLeft w:val="0"/>
          <w:marRight w:val="0"/>
          <w:marTop w:val="0"/>
          <w:marBottom w:val="0"/>
          <w:divBdr>
            <w:top w:val="none" w:sz="0" w:space="0" w:color="auto"/>
            <w:left w:val="none" w:sz="0" w:space="0" w:color="auto"/>
            <w:bottom w:val="none" w:sz="0" w:space="0" w:color="auto"/>
            <w:right w:val="none" w:sz="0" w:space="0" w:color="auto"/>
          </w:divBdr>
        </w:div>
        <w:div w:id="631450078">
          <w:marLeft w:val="0"/>
          <w:marRight w:val="0"/>
          <w:marTop w:val="0"/>
          <w:marBottom w:val="0"/>
          <w:divBdr>
            <w:top w:val="none" w:sz="0" w:space="0" w:color="auto"/>
            <w:left w:val="none" w:sz="0" w:space="0" w:color="auto"/>
            <w:bottom w:val="none" w:sz="0" w:space="0" w:color="auto"/>
            <w:right w:val="none" w:sz="0" w:space="0" w:color="auto"/>
          </w:divBdr>
        </w:div>
        <w:div w:id="801390818">
          <w:marLeft w:val="0"/>
          <w:marRight w:val="0"/>
          <w:marTop w:val="0"/>
          <w:marBottom w:val="0"/>
          <w:divBdr>
            <w:top w:val="none" w:sz="0" w:space="0" w:color="auto"/>
            <w:left w:val="none" w:sz="0" w:space="0" w:color="auto"/>
            <w:bottom w:val="none" w:sz="0" w:space="0" w:color="auto"/>
            <w:right w:val="none" w:sz="0" w:space="0" w:color="auto"/>
          </w:divBdr>
        </w:div>
        <w:div w:id="732896857">
          <w:marLeft w:val="0"/>
          <w:marRight w:val="0"/>
          <w:marTop w:val="0"/>
          <w:marBottom w:val="0"/>
          <w:divBdr>
            <w:top w:val="none" w:sz="0" w:space="0" w:color="auto"/>
            <w:left w:val="none" w:sz="0" w:space="0" w:color="auto"/>
            <w:bottom w:val="none" w:sz="0" w:space="0" w:color="auto"/>
            <w:right w:val="none" w:sz="0" w:space="0" w:color="auto"/>
          </w:divBdr>
        </w:div>
        <w:div w:id="1094470126">
          <w:marLeft w:val="0"/>
          <w:marRight w:val="0"/>
          <w:marTop w:val="0"/>
          <w:marBottom w:val="0"/>
          <w:divBdr>
            <w:top w:val="none" w:sz="0" w:space="0" w:color="auto"/>
            <w:left w:val="none" w:sz="0" w:space="0" w:color="auto"/>
            <w:bottom w:val="none" w:sz="0" w:space="0" w:color="auto"/>
            <w:right w:val="none" w:sz="0" w:space="0" w:color="auto"/>
          </w:divBdr>
        </w:div>
        <w:div w:id="1477070247">
          <w:marLeft w:val="0"/>
          <w:marRight w:val="0"/>
          <w:marTop w:val="0"/>
          <w:marBottom w:val="0"/>
          <w:divBdr>
            <w:top w:val="none" w:sz="0" w:space="0" w:color="auto"/>
            <w:left w:val="none" w:sz="0" w:space="0" w:color="auto"/>
            <w:bottom w:val="none" w:sz="0" w:space="0" w:color="auto"/>
            <w:right w:val="none" w:sz="0" w:space="0" w:color="auto"/>
          </w:divBdr>
        </w:div>
      </w:divsChild>
    </w:div>
    <w:div w:id="362748531">
      <w:bodyDiv w:val="1"/>
      <w:marLeft w:val="0"/>
      <w:marRight w:val="0"/>
      <w:marTop w:val="0"/>
      <w:marBottom w:val="0"/>
      <w:divBdr>
        <w:top w:val="none" w:sz="0" w:space="0" w:color="auto"/>
        <w:left w:val="none" w:sz="0" w:space="0" w:color="auto"/>
        <w:bottom w:val="none" w:sz="0" w:space="0" w:color="auto"/>
        <w:right w:val="none" w:sz="0" w:space="0" w:color="auto"/>
      </w:divBdr>
    </w:div>
    <w:div w:id="386144971">
      <w:bodyDiv w:val="1"/>
      <w:marLeft w:val="0"/>
      <w:marRight w:val="0"/>
      <w:marTop w:val="0"/>
      <w:marBottom w:val="0"/>
      <w:divBdr>
        <w:top w:val="none" w:sz="0" w:space="0" w:color="auto"/>
        <w:left w:val="none" w:sz="0" w:space="0" w:color="auto"/>
        <w:bottom w:val="none" w:sz="0" w:space="0" w:color="auto"/>
        <w:right w:val="none" w:sz="0" w:space="0" w:color="auto"/>
      </w:divBdr>
    </w:div>
    <w:div w:id="386801668">
      <w:bodyDiv w:val="1"/>
      <w:marLeft w:val="0"/>
      <w:marRight w:val="0"/>
      <w:marTop w:val="0"/>
      <w:marBottom w:val="0"/>
      <w:divBdr>
        <w:top w:val="none" w:sz="0" w:space="0" w:color="auto"/>
        <w:left w:val="none" w:sz="0" w:space="0" w:color="auto"/>
        <w:bottom w:val="none" w:sz="0" w:space="0" w:color="auto"/>
        <w:right w:val="none" w:sz="0" w:space="0" w:color="auto"/>
      </w:divBdr>
    </w:div>
    <w:div w:id="399716718">
      <w:bodyDiv w:val="1"/>
      <w:marLeft w:val="0"/>
      <w:marRight w:val="0"/>
      <w:marTop w:val="0"/>
      <w:marBottom w:val="0"/>
      <w:divBdr>
        <w:top w:val="none" w:sz="0" w:space="0" w:color="auto"/>
        <w:left w:val="none" w:sz="0" w:space="0" w:color="auto"/>
        <w:bottom w:val="none" w:sz="0" w:space="0" w:color="auto"/>
        <w:right w:val="none" w:sz="0" w:space="0" w:color="auto"/>
      </w:divBdr>
    </w:div>
    <w:div w:id="475420904">
      <w:bodyDiv w:val="1"/>
      <w:marLeft w:val="0"/>
      <w:marRight w:val="0"/>
      <w:marTop w:val="0"/>
      <w:marBottom w:val="0"/>
      <w:divBdr>
        <w:top w:val="none" w:sz="0" w:space="0" w:color="auto"/>
        <w:left w:val="none" w:sz="0" w:space="0" w:color="auto"/>
        <w:bottom w:val="none" w:sz="0" w:space="0" w:color="auto"/>
        <w:right w:val="none" w:sz="0" w:space="0" w:color="auto"/>
      </w:divBdr>
    </w:div>
    <w:div w:id="639575248">
      <w:bodyDiv w:val="1"/>
      <w:marLeft w:val="0"/>
      <w:marRight w:val="0"/>
      <w:marTop w:val="0"/>
      <w:marBottom w:val="0"/>
      <w:divBdr>
        <w:top w:val="none" w:sz="0" w:space="0" w:color="auto"/>
        <w:left w:val="none" w:sz="0" w:space="0" w:color="auto"/>
        <w:bottom w:val="none" w:sz="0" w:space="0" w:color="auto"/>
        <w:right w:val="none" w:sz="0" w:space="0" w:color="auto"/>
      </w:divBdr>
    </w:div>
    <w:div w:id="760642548">
      <w:bodyDiv w:val="1"/>
      <w:marLeft w:val="0"/>
      <w:marRight w:val="0"/>
      <w:marTop w:val="0"/>
      <w:marBottom w:val="0"/>
      <w:divBdr>
        <w:top w:val="none" w:sz="0" w:space="0" w:color="auto"/>
        <w:left w:val="none" w:sz="0" w:space="0" w:color="auto"/>
        <w:bottom w:val="none" w:sz="0" w:space="0" w:color="auto"/>
        <w:right w:val="none" w:sz="0" w:space="0" w:color="auto"/>
      </w:divBdr>
    </w:div>
    <w:div w:id="815344276">
      <w:bodyDiv w:val="1"/>
      <w:marLeft w:val="0"/>
      <w:marRight w:val="0"/>
      <w:marTop w:val="0"/>
      <w:marBottom w:val="0"/>
      <w:divBdr>
        <w:top w:val="none" w:sz="0" w:space="0" w:color="auto"/>
        <w:left w:val="none" w:sz="0" w:space="0" w:color="auto"/>
        <w:bottom w:val="none" w:sz="0" w:space="0" w:color="auto"/>
        <w:right w:val="none" w:sz="0" w:space="0" w:color="auto"/>
      </w:divBdr>
    </w:div>
    <w:div w:id="858740803">
      <w:bodyDiv w:val="1"/>
      <w:marLeft w:val="0"/>
      <w:marRight w:val="0"/>
      <w:marTop w:val="0"/>
      <w:marBottom w:val="0"/>
      <w:divBdr>
        <w:top w:val="none" w:sz="0" w:space="0" w:color="auto"/>
        <w:left w:val="none" w:sz="0" w:space="0" w:color="auto"/>
        <w:bottom w:val="none" w:sz="0" w:space="0" w:color="auto"/>
        <w:right w:val="none" w:sz="0" w:space="0" w:color="auto"/>
      </w:divBdr>
    </w:div>
    <w:div w:id="882210624">
      <w:bodyDiv w:val="1"/>
      <w:marLeft w:val="0"/>
      <w:marRight w:val="0"/>
      <w:marTop w:val="0"/>
      <w:marBottom w:val="0"/>
      <w:divBdr>
        <w:top w:val="none" w:sz="0" w:space="0" w:color="auto"/>
        <w:left w:val="none" w:sz="0" w:space="0" w:color="auto"/>
        <w:bottom w:val="none" w:sz="0" w:space="0" w:color="auto"/>
        <w:right w:val="none" w:sz="0" w:space="0" w:color="auto"/>
      </w:divBdr>
    </w:div>
    <w:div w:id="940992974">
      <w:bodyDiv w:val="1"/>
      <w:marLeft w:val="0"/>
      <w:marRight w:val="0"/>
      <w:marTop w:val="0"/>
      <w:marBottom w:val="0"/>
      <w:divBdr>
        <w:top w:val="none" w:sz="0" w:space="0" w:color="auto"/>
        <w:left w:val="none" w:sz="0" w:space="0" w:color="auto"/>
        <w:bottom w:val="none" w:sz="0" w:space="0" w:color="auto"/>
        <w:right w:val="none" w:sz="0" w:space="0" w:color="auto"/>
      </w:divBdr>
    </w:div>
    <w:div w:id="1028215719">
      <w:bodyDiv w:val="1"/>
      <w:marLeft w:val="0"/>
      <w:marRight w:val="0"/>
      <w:marTop w:val="0"/>
      <w:marBottom w:val="0"/>
      <w:divBdr>
        <w:top w:val="none" w:sz="0" w:space="0" w:color="auto"/>
        <w:left w:val="none" w:sz="0" w:space="0" w:color="auto"/>
        <w:bottom w:val="none" w:sz="0" w:space="0" w:color="auto"/>
        <w:right w:val="none" w:sz="0" w:space="0" w:color="auto"/>
      </w:divBdr>
    </w:div>
    <w:div w:id="1046031037">
      <w:bodyDiv w:val="1"/>
      <w:marLeft w:val="0"/>
      <w:marRight w:val="0"/>
      <w:marTop w:val="0"/>
      <w:marBottom w:val="0"/>
      <w:divBdr>
        <w:top w:val="none" w:sz="0" w:space="0" w:color="auto"/>
        <w:left w:val="none" w:sz="0" w:space="0" w:color="auto"/>
        <w:bottom w:val="none" w:sz="0" w:space="0" w:color="auto"/>
        <w:right w:val="none" w:sz="0" w:space="0" w:color="auto"/>
      </w:divBdr>
    </w:div>
    <w:div w:id="1124691688">
      <w:bodyDiv w:val="1"/>
      <w:marLeft w:val="0"/>
      <w:marRight w:val="0"/>
      <w:marTop w:val="0"/>
      <w:marBottom w:val="0"/>
      <w:divBdr>
        <w:top w:val="none" w:sz="0" w:space="0" w:color="auto"/>
        <w:left w:val="none" w:sz="0" w:space="0" w:color="auto"/>
        <w:bottom w:val="none" w:sz="0" w:space="0" w:color="auto"/>
        <w:right w:val="none" w:sz="0" w:space="0" w:color="auto"/>
      </w:divBdr>
    </w:div>
    <w:div w:id="1137802896">
      <w:bodyDiv w:val="1"/>
      <w:marLeft w:val="0"/>
      <w:marRight w:val="0"/>
      <w:marTop w:val="0"/>
      <w:marBottom w:val="0"/>
      <w:divBdr>
        <w:top w:val="none" w:sz="0" w:space="0" w:color="auto"/>
        <w:left w:val="none" w:sz="0" w:space="0" w:color="auto"/>
        <w:bottom w:val="none" w:sz="0" w:space="0" w:color="auto"/>
        <w:right w:val="none" w:sz="0" w:space="0" w:color="auto"/>
      </w:divBdr>
    </w:div>
    <w:div w:id="1166483607">
      <w:bodyDiv w:val="1"/>
      <w:marLeft w:val="0"/>
      <w:marRight w:val="0"/>
      <w:marTop w:val="0"/>
      <w:marBottom w:val="0"/>
      <w:divBdr>
        <w:top w:val="none" w:sz="0" w:space="0" w:color="auto"/>
        <w:left w:val="none" w:sz="0" w:space="0" w:color="auto"/>
        <w:bottom w:val="none" w:sz="0" w:space="0" w:color="auto"/>
        <w:right w:val="none" w:sz="0" w:space="0" w:color="auto"/>
      </w:divBdr>
    </w:div>
    <w:div w:id="1201866248">
      <w:bodyDiv w:val="1"/>
      <w:marLeft w:val="0"/>
      <w:marRight w:val="0"/>
      <w:marTop w:val="0"/>
      <w:marBottom w:val="0"/>
      <w:divBdr>
        <w:top w:val="none" w:sz="0" w:space="0" w:color="auto"/>
        <w:left w:val="none" w:sz="0" w:space="0" w:color="auto"/>
        <w:bottom w:val="none" w:sz="0" w:space="0" w:color="auto"/>
        <w:right w:val="none" w:sz="0" w:space="0" w:color="auto"/>
      </w:divBdr>
    </w:div>
    <w:div w:id="1207261031">
      <w:bodyDiv w:val="1"/>
      <w:marLeft w:val="0"/>
      <w:marRight w:val="0"/>
      <w:marTop w:val="0"/>
      <w:marBottom w:val="0"/>
      <w:divBdr>
        <w:top w:val="none" w:sz="0" w:space="0" w:color="auto"/>
        <w:left w:val="none" w:sz="0" w:space="0" w:color="auto"/>
        <w:bottom w:val="none" w:sz="0" w:space="0" w:color="auto"/>
        <w:right w:val="none" w:sz="0" w:space="0" w:color="auto"/>
      </w:divBdr>
    </w:div>
    <w:div w:id="1265919445">
      <w:bodyDiv w:val="1"/>
      <w:marLeft w:val="0"/>
      <w:marRight w:val="0"/>
      <w:marTop w:val="0"/>
      <w:marBottom w:val="0"/>
      <w:divBdr>
        <w:top w:val="none" w:sz="0" w:space="0" w:color="auto"/>
        <w:left w:val="none" w:sz="0" w:space="0" w:color="auto"/>
        <w:bottom w:val="none" w:sz="0" w:space="0" w:color="auto"/>
        <w:right w:val="none" w:sz="0" w:space="0" w:color="auto"/>
      </w:divBdr>
    </w:div>
    <w:div w:id="1289243960">
      <w:bodyDiv w:val="1"/>
      <w:marLeft w:val="0"/>
      <w:marRight w:val="0"/>
      <w:marTop w:val="0"/>
      <w:marBottom w:val="0"/>
      <w:divBdr>
        <w:top w:val="none" w:sz="0" w:space="0" w:color="auto"/>
        <w:left w:val="none" w:sz="0" w:space="0" w:color="auto"/>
        <w:bottom w:val="none" w:sz="0" w:space="0" w:color="auto"/>
        <w:right w:val="none" w:sz="0" w:space="0" w:color="auto"/>
      </w:divBdr>
    </w:div>
    <w:div w:id="1418791849">
      <w:bodyDiv w:val="1"/>
      <w:marLeft w:val="0"/>
      <w:marRight w:val="0"/>
      <w:marTop w:val="0"/>
      <w:marBottom w:val="0"/>
      <w:divBdr>
        <w:top w:val="none" w:sz="0" w:space="0" w:color="auto"/>
        <w:left w:val="none" w:sz="0" w:space="0" w:color="auto"/>
        <w:bottom w:val="none" w:sz="0" w:space="0" w:color="auto"/>
        <w:right w:val="none" w:sz="0" w:space="0" w:color="auto"/>
      </w:divBdr>
    </w:div>
    <w:div w:id="1468938564">
      <w:bodyDiv w:val="1"/>
      <w:marLeft w:val="0"/>
      <w:marRight w:val="0"/>
      <w:marTop w:val="0"/>
      <w:marBottom w:val="0"/>
      <w:divBdr>
        <w:top w:val="none" w:sz="0" w:space="0" w:color="auto"/>
        <w:left w:val="none" w:sz="0" w:space="0" w:color="auto"/>
        <w:bottom w:val="none" w:sz="0" w:space="0" w:color="auto"/>
        <w:right w:val="none" w:sz="0" w:space="0" w:color="auto"/>
      </w:divBdr>
    </w:div>
    <w:div w:id="1506287053">
      <w:bodyDiv w:val="1"/>
      <w:marLeft w:val="0"/>
      <w:marRight w:val="0"/>
      <w:marTop w:val="0"/>
      <w:marBottom w:val="0"/>
      <w:divBdr>
        <w:top w:val="none" w:sz="0" w:space="0" w:color="auto"/>
        <w:left w:val="none" w:sz="0" w:space="0" w:color="auto"/>
        <w:bottom w:val="none" w:sz="0" w:space="0" w:color="auto"/>
        <w:right w:val="none" w:sz="0" w:space="0" w:color="auto"/>
      </w:divBdr>
    </w:div>
    <w:div w:id="1559239973">
      <w:bodyDiv w:val="1"/>
      <w:marLeft w:val="0"/>
      <w:marRight w:val="0"/>
      <w:marTop w:val="0"/>
      <w:marBottom w:val="0"/>
      <w:divBdr>
        <w:top w:val="none" w:sz="0" w:space="0" w:color="auto"/>
        <w:left w:val="none" w:sz="0" w:space="0" w:color="auto"/>
        <w:bottom w:val="none" w:sz="0" w:space="0" w:color="auto"/>
        <w:right w:val="none" w:sz="0" w:space="0" w:color="auto"/>
      </w:divBdr>
    </w:div>
    <w:div w:id="1600604904">
      <w:bodyDiv w:val="1"/>
      <w:marLeft w:val="0"/>
      <w:marRight w:val="0"/>
      <w:marTop w:val="0"/>
      <w:marBottom w:val="0"/>
      <w:divBdr>
        <w:top w:val="none" w:sz="0" w:space="0" w:color="auto"/>
        <w:left w:val="none" w:sz="0" w:space="0" w:color="auto"/>
        <w:bottom w:val="none" w:sz="0" w:space="0" w:color="auto"/>
        <w:right w:val="none" w:sz="0" w:space="0" w:color="auto"/>
      </w:divBdr>
    </w:div>
    <w:div w:id="1648976412">
      <w:bodyDiv w:val="1"/>
      <w:marLeft w:val="0"/>
      <w:marRight w:val="0"/>
      <w:marTop w:val="0"/>
      <w:marBottom w:val="0"/>
      <w:divBdr>
        <w:top w:val="none" w:sz="0" w:space="0" w:color="auto"/>
        <w:left w:val="none" w:sz="0" w:space="0" w:color="auto"/>
        <w:bottom w:val="none" w:sz="0" w:space="0" w:color="auto"/>
        <w:right w:val="none" w:sz="0" w:space="0" w:color="auto"/>
      </w:divBdr>
    </w:div>
    <w:div w:id="1658995487">
      <w:bodyDiv w:val="1"/>
      <w:marLeft w:val="0"/>
      <w:marRight w:val="0"/>
      <w:marTop w:val="0"/>
      <w:marBottom w:val="0"/>
      <w:divBdr>
        <w:top w:val="none" w:sz="0" w:space="0" w:color="auto"/>
        <w:left w:val="none" w:sz="0" w:space="0" w:color="auto"/>
        <w:bottom w:val="none" w:sz="0" w:space="0" w:color="auto"/>
        <w:right w:val="none" w:sz="0" w:space="0" w:color="auto"/>
      </w:divBdr>
    </w:div>
    <w:div w:id="1660622035">
      <w:bodyDiv w:val="1"/>
      <w:marLeft w:val="0"/>
      <w:marRight w:val="0"/>
      <w:marTop w:val="0"/>
      <w:marBottom w:val="0"/>
      <w:divBdr>
        <w:top w:val="none" w:sz="0" w:space="0" w:color="auto"/>
        <w:left w:val="none" w:sz="0" w:space="0" w:color="auto"/>
        <w:bottom w:val="none" w:sz="0" w:space="0" w:color="auto"/>
        <w:right w:val="none" w:sz="0" w:space="0" w:color="auto"/>
      </w:divBdr>
    </w:div>
    <w:div w:id="1667980613">
      <w:bodyDiv w:val="1"/>
      <w:marLeft w:val="0"/>
      <w:marRight w:val="0"/>
      <w:marTop w:val="0"/>
      <w:marBottom w:val="0"/>
      <w:divBdr>
        <w:top w:val="none" w:sz="0" w:space="0" w:color="auto"/>
        <w:left w:val="none" w:sz="0" w:space="0" w:color="auto"/>
        <w:bottom w:val="none" w:sz="0" w:space="0" w:color="auto"/>
        <w:right w:val="none" w:sz="0" w:space="0" w:color="auto"/>
      </w:divBdr>
    </w:div>
    <w:div w:id="1770008566">
      <w:bodyDiv w:val="1"/>
      <w:marLeft w:val="0"/>
      <w:marRight w:val="0"/>
      <w:marTop w:val="0"/>
      <w:marBottom w:val="0"/>
      <w:divBdr>
        <w:top w:val="none" w:sz="0" w:space="0" w:color="auto"/>
        <w:left w:val="none" w:sz="0" w:space="0" w:color="auto"/>
        <w:bottom w:val="none" w:sz="0" w:space="0" w:color="auto"/>
        <w:right w:val="none" w:sz="0" w:space="0" w:color="auto"/>
      </w:divBdr>
    </w:div>
    <w:div w:id="1775712144">
      <w:bodyDiv w:val="1"/>
      <w:marLeft w:val="0"/>
      <w:marRight w:val="0"/>
      <w:marTop w:val="0"/>
      <w:marBottom w:val="0"/>
      <w:divBdr>
        <w:top w:val="none" w:sz="0" w:space="0" w:color="auto"/>
        <w:left w:val="none" w:sz="0" w:space="0" w:color="auto"/>
        <w:bottom w:val="none" w:sz="0" w:space="0" w:color="auto"/>
        <w:right w:val="none" w:sz="0" w:space="0" w:color="auto"/>
      </w:divBdr>
    </w:div>
    <w:div w:id="1795563884">
      <w:bodyDiv w:val="1"/>
      <w:marLeft w:val="0"/>
      <w:marRight w:val="0"/>
      <w:marTop w:val="0"/>
      <w:marBottom w:val="0"/>
      <w:divBdr>
        <w:top w:val="none" w:sz="0" w:space="0" w:color="auto"/>
        <w:left w:val="none" w:sz="0" w:space="0" w:color="auto"/>
        <w:bottom w:val="none" w:sz="0" w:space="0" w:color="auto"/>
        <w:right w:val="none" w:sz="0" w:space="0" w:color="auto"/>
      </w:divBdr>
    </w:div>
    <w:div w:id="1830907069">
      <w:bodyDiv w:val="1"/>
      <w:marLeft w:val="0"/>
      <w:marRight w:val="0"/>
      <w:marTop w:val="0"/>
      <w:marBottom w:val="0"/>
      <w:divBdr>
        <w:top w:val="none" w:sz="0" w:space="0" w:color="auto"/>
        <w:left w:val="none" w:sz="0" w:space="0" w:color="auto"/>
        <w:bottom w:val="none" w:sz="0" w:space="0" w:color="auto"/>
        <w:right w:val="none" w:sz="0" w:space="0" w:color="auto"/>
      </w:divBdr>
    </w:div>
    <w:div w:id="2039700419">
      <w:bodyDiv w:val="1"/>
      <w:marLeft w:val="0"/>
      <w:marRight w:val="0"/>
      <w:marTop w:val="0"/>
      <w:marBottom w:val="0"/>
      <w:divBdr>
        <w:top w:val="none" w:sz="0" w:space="0" w:color="auto"/>
        <w:left w:val="none" w:sz="0" w:space="0" w:color="auto"/>
        <w:bottom w:val="none" w:sz="0" w:space="0" w:color="auto"/>
        <w:right w:val="none" w:sz="0" w:space="0" w:color="auto"/>
      </w:divBdr>
    </w:div>
    <w:div w:id="2049064076">
      <w:bodyDiv w:val="1"/>
      <w:marLeft w:val="0"/>
      <w:marRight w:val="0"/>
      <w:marTop w:val="0"/>
      <w:marBottom w:val="0"/>
      <w:divBdr>
        <w:top w:val="none" w:sz="0" w:space="0" w:color="auto"/>
        <w:left w:val="none" w:sz="0" w:space="0" w:color="auto"/>
        <w:bottom w:val="none" w:sz="0" w:space="0" w:color="auto"/>
        <w:right w:val="none" w:sz="0" w:space="0" w:color="auto"/>
      </w:divBdr>
    </w:div>
    <w:div w:id="2050492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5.tmp"/><Relationship Id="rId3" Type="http://schemas.openxmlformats.org/officeDocument/2006/relationships/styles" Target="styles.xml"/><Relationship Id="rId21" Type="http://schemas.openxmlformats.org/officeDocument/2006/relationships/image" Target="media/image8.tmp"/><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tmp"/><Relationship Id="rId2" Type="http://schemas.openxmlformats.org/officeDocument/2006/relationships/numbering" Target="numbering.xml"/><Relationship Id="rId16" Type="http://schemas.openxmlformats.org/officeDocument/2006/relationships/hyperlink" Target="mailto:info@zelivska.cz" TargetMode="External"/><Relationship Id="rId20" Type="http://schemas.openxmlformats.org/officeDocument/2006/relationships/image" Target="media/image7.tm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6.tm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9.tmp"/></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3B1377-4DF4-4A73-9763-C8A667699F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5349</TotalTime>
  <Pages>45</Pages>
  <Words>16120</Words>
  <Characters>95108</Characters>
  <Application>Microsoft Office Word</Application>
  <DocSecurity>0</DocSecurity>
  <Lines>792</Lines>
  <Paragraphs>222</Paragraphs>
  <ScaleCrop>false</ScaleCrop>
  <HeadingPairs>
    <vt:vector size="2" baseType="variant">
      <vt:variant>
        <vt:lpstr>Název</vt:lpstr>
      </vt:variant>
      <vt:variant>
        <vt:i4>1</vt:i4>
      </vt:variant>
    </vt:vector>
  </HeadingPairs>
  <TitlesOfParts>
    <vt:vector size="1" baseType="lpstr">
      <vt:lpstr>Příloha č</vt:lpstr>
    </vt:vector>
  </TitlesOfParts>
  <Company/>
  <LinksUpToDate>false</LinksUpToDate>
  <CharactersWithSpaces>111006</CharactersWithSpaces>
  <SharedDoc>false</SharedDoc>
  <HLinks>
    <vt:vector size="144" baseType="variant">
      <vt:variant>
        <vt:i4>1638463</vt:i4>
      </vt:variant>
      <vt:variant>
        <vt:i4>140</vt:i4>
      </vt:variant>
      <vt:variant>
        <vt:i4>0</vt:i4>
      </vt:variant>
      <vt:variant>
        <vt:i4>5</vt:i4>
      </vt:variant>
      <vt:variant>
        <vt:lpwstr/>
      </vt:variant>
      <vt:variant>
        <vt:lpwstr>_Toc290886599</vt:lpwstr>
      </vt:variant>
      <vt:variant>
        <vt:i4>1638463</vt:i4>
      </vt:variant>
      <vt:variant>
        <vt:i4>134</vt:i4>
      </vt:variant>
      <vt:variant>
        <vt:i4>0</vt:i4>
      </vt:variant>
      <vt:variant>
        <vt:i4>5</vt:i4>
      </vt:variant>
      <vt:variant>
        <vt:lpwstr/>
      </vt:variant>
      <vt:variant>
        <vt:lpwstr>_Toc290886598</vt:lpwstr>
      </vt:variant>
      <vt:variant>
        <vt:i4>1638463</vt:i4>
      </vt:variant>
      <vt:variant>
        <vt:i4>128</vt:i4>
      </vt:variant>
      <vt:variant>
        <vt:i4>0</vt:i4>
      </vt:variant>
      <vt:variant>
        <vt:i4>5</vt:i4>
      </vt:variant>
      <vt:variant>
        <vt:lpwstr/>
      </vt:variant>
      <vt:variant>
        <vt:lpwstr>_Toc290886597</vt:lpwstr>
      </vt:variant>
      <vt:variant>
        <vt:i4>1638463</vt:i4>
      </vt:variant>
      <vt:variant>
        <vt:i4>122</vt:i4>
      </vt:variant>
      <vt:variant>
        <vt:i4>0</vt:i4>
      </vt:variant>
      <vt:variant>
        <vt:i4>5</vt:i4>
      </vt:variant>
      <vt:variant>
        <vt:lpwstr/>
      </vt:variant>
      <vt:variant>
        <vt:lpwstr>_Toc290886596</vt:lpwstr>
      </vt:variant>
      <vt:variant>
        <vt:i4>1638463</vt:i4>
      </vt:variant>
      <vt:variant>
        <vt:i4>116</vt:i4>
      </vt:variant>
      <vt:variant>
        <vt:i4>0</vt:i4>
      </vt:variant>
      <vt:variant>
        <vt:i4>5</vt:i4>
      </vt:variant>
      <vt:variant>
        <vt:lpwstr/>
      </vt:variant>
      <vt:variant>
        <vt:lpwstr>_Toc290886595</vt:lpwstr>
      </vt:variant>
      <vt:variant>
        <vt:i4>1638463</vt:i4>
      </vt:variant>
      <vt:variant>
        <vt:i4>110</vt:i4>
      </vt:variant>
      <vt:variant>
        <vt:i4>0</vt:i4>
      </vt:variant>
      <vt:variant>
        <vt:i4>5</vt:i4>
      </vt:variant>
      <vt:variant>
        <vt:lpwstr/>
      </vt:variant>
      <vt:variant>
        <vt:lpwstr>_Toc290886594</vt:lpwstr>
      </vt:variant>
      <vt:variant>
        <vt:i4>1638463</vt:i4>
      </vt:variant>
      <vt:variant>
        <vt:i4>104</vt:i4>
      </vt:variant>
      <vt:variant>
        <vt:i4>0</vt:i4>
      </vt:variant>
      <vt:variant>
        <vt:i4>5</vt:i4>
      </vt:variant>
      <vt:variant>
        <vt:lpwstr/>
      </vt:variant>
      <vt:variant>
        <vt:lpwstr>_Toc290886593</vt:lpwstr>
      </vt:variant>
      <vt:variant>
        <vt:i4>1638463</vt:i4>
      </vt:variant>
      <vt:variant>
        <vt:i4>98</vt:i4>
      </vt:variant>
      <vt:variant>
        <vt:i4>0</vt:i4>
      </vt:variant>
      <vt:variant>
        <vt:i4>5</vt:i4>
      </vt:variant>
      <vt:variant>
        <vt:lpwstr/>
      </vt:variant>
      <vt:variant>
        <vt:lpwstr>_Toc290886592</vt:lpwstr>
      </vt:variant>
      <vt:variant>
        <vt:i4>1638463</vt:i4>
      </vt:variant>
      <vt:variant>
        <vt:i4>92</vt:i4>
      </vt:variant>
      <vt:variant>
        <vt:i4>0</vt:i4>
      </vt:variant>
      <vt:variant>
        <vt:i4>5</vt:i4>
      </vt:variant>
      <vt:variant>
        <vt:lpwstr/>
      </vt:variant>
      <vt:variant>
        <vt:lpwstr>_Toc290886591</vt:lpwstr>
      </vt:variant>
      <vt:variant>
        <vt:i4>1638463</vt:i4>
      </vt:variant>
      <vt:variant>
        <vt:i4>86</vt:i4>
      </vt:variant>
      <vt:variant>
        <vt:i4>0</vt:i4>
      </vt:variant>
      <vt:variant>
        <vt:i4>5</vt:i4>
      </vt:variant>
      <vt:variant>
        <vt:lpwstr/>
      </vt:variant>
      <vt:variant>
        <vt:lpwstr>_Toc290886590</vt:lpwstr>
      </vt:variant>
      <vt:variant>
        <vt:i4>1572927</vt:i4>
      </vt:variant>
      <vt:variant>
        <vt:i4>80</vt:i4>
      </vt:variant>
      <vt:variant>
        <vt:i4>0</vt:i4>
      </vt:variant>
      <vt:variant>
        <vt:i4>5</vt:i4>
      </vt:variant>
      <vt:variant>
        <vt:lpwstr/>
      </vt:variant>
      <vt:variant>
        <vt:lpwstr>_Toc290886589</vt:lpwstr>
      </vt:variant>
      <vt:variant>
        <vt:i4>1572927</vt:i4>
      </vt:variant>
      <vt:variant>
        <vt:i4>74</vt:i4>
      </vt:variant>
      <vt:variant>
        <vt:i4>0</vt:i4>
      </vt:variant>
      <vt:variant>
        <vt:i4>5</vt:i4>
      </vt:variant>
      <vt:variant>
        <vt:lpwstr/>
      </vt:variant>
      <vt:variant>
        <vt:lpwstr>_Toc290886588</vt:lpwstr>
      </vt:variant>
      <vt:variant>
        <vt:i4>1572927</vt:i4>
      </vt:variant>
      <vt:variant>
        <vt:i4>68</vt:i4>
      </vt:variant>
      <vt:variant>
        <vt:i4>0</vt:i4>
      </vt:variant>
      <vt:variant>
        <vt:i4>5</vt:i4>
      </vt:variant>
      <vt:variant>
        <vt:lpwstr/>
      </vt:variant>
      <vt:variant>
        <vt:lpwstr>_Toc290886587</vt:lpwstr>
      </vt:variant>
      <vt:variant>
        <vt:i4>1572927</vt:i4>
      </vt:variant>
      <vt:variant>
        <vt:i4>62</vt:i4>
      </vt:variant>
      <vt:variant>
        <vt:i4>0</vt:i4>
      </vt:variant>
      <vt:variant>
        <vt:i4>5</vt:i4>
      </vt:variant>
      <vt:variant>
        <vt:lpwstr/>
      </vt:variant>
      <vt:variant>
        <vt:lpwstr>_Toc290886586</vt:lpwstr>
      </vt:variant>
      <vt:variant>
        <vt:i4>1572927</vt:i4>
      </vt:variant>
      <vt:variant>
        <vt:i4>56</vt:i4>
      </vt:variant>
      <vt:variant>
        <vt:i4>0</vt:i4>
      </vt:variant>
      <vt:variant>
        <vt:i4>5</vt:i4>
      </vt:variant>
      <vt:variant>
        <vt:lpwstr/>
      </vt:variant>
      <vt:variant>
        <vt:lpwstr>_Toc290886585</vt:lpwstr>
      </vt:variant>
      <vt:variant>
        <vt:i4>1572927</vt:i4>
      </vt:variant>
      <vt:variant>
        <vt:i4>50</vt:i4>
      </vt:variant>
      <vt:variant>
        <vt:i4>0</vt:i4>
      </vt:variant>
      <vt:variant>
        <vt:i4>5</vt:i4>
      </vt:variant>
      <vt:variant>
        <vt:lpwstr/>
      </vt:variant>
      <vt:variant>
        <vt:lpwstr>_Toc290886584</vt:lpwstr>
      </vt:variant>
      <vt:variant>
        <vt:i4>1572927</vt:i4>
      </vt:variant>
      <vt:variant>
        <vt:i4>44</vt:i4>
      </vt:variant>
      <vt:variant>
        <vt:i4>0</vt:i4>
      </vt:variant>
      <vt:variant>
        <vt:i4>5</vt:i4>
      </vt:variant>
      <vt:variant>
        <vt:lpwstr/>
      </vt:variant>
      <vt:variant>
        <vt:lpwstr>_Toc290886583</vt:lpwstr>
      </vt:variant>
      <vt:variant>
        <vt:i4>1572927</vt:i4>
      </vt:variant>
      <vt:variant>
        <vt:i4>38</vt:i4>
      </vt:variant>
      <vt:variant>
        <vt:i4>0</vt:i4>
      </vt:variant>
      <vt:variant>
        <vt:i4>5</vt:i4>
      </vt:variant>
      <vt:variant>
        <vt:lpwstr/>
      </vt:variant>
      <vt:variant>
        <vt:lpwstr>_Toc290886582</vt:lpwstr>
      </vt:variant>
      <vt:variant>
        <vt:i4>1572927</vt:i4>
      </vt:variant>
      <vt:variant>
        <vt:i4>32</vt:i4>
      </vt:variant>
      <vt:variant>
        <vt:i4>0</vt:i4>
      </vt:variant>
      <vt:variant>
        <vt:i4>5</vt:i4>
      </vt:variant>
      <vt:variant>
        <vt:lpwstr/>
      </vt:variant>
      <vt:variant>
        <vt:lpwstr>_Toc290886581</vt:lpwstr>
      </vt:variant>
      <vt:variant>
        <vt:i4>1572927</vt:i4>
      </vt:variant>
      <vt:variant>
        <vt:i4>26</vt:i4>
      </vt:variant>
      <vt:variant>
        <vt:i4>0</vt:i4>
      </vt:variant>
      <vt:variant>
        <vt:i4>5</vt:i4>
      </vt:variant>
      <vt:variant>
        <vt:lpwstr/>
      </vt:variant>
      <vt:variant>
        <vt:lpwstr>_Toc290886580</vt:lpwstr>
      </vt:variant>
      <vt:variant>
        <vt:i4>1507391</vt:i4>
      </vt:variant>
      <vt:variant>
        <vt:i4>20</vt:i4>
      </vt:variant>
      <vt:variant>
        <vt:i4>0</vt:i4>
      </vt:variant>
      <vt:variant>
        <vt:i4>5</vt:i4>
      </vt:variant>
      <vt:variant>
        <vt:lpwstr/>
      </vt:variant>
      <vt:variant>
        <vt:lpwstr>_Toc290886579</vt:lpwstr>
      </vt:variant>
      <vt:variant>
        <vt:i4>1507391</vt:i4>
      </vt:variant>
      <vt:variant>
        <vt:i4>14</vt:i4>
      </vt:variant>
      <vt:variant>
        <vt:i4>0</vt:i4>
      </vt:variant>
      <vt:variant>
        <vt:i4>5</vt:i4>
      </vt:variant>
      <vt:variant>
        <vt:lpwstr/>
      </vt:variant>
      <vt:variant>
        <vt:lpwstr>_Toc290886578</vt:lpwstr>
      </vt:variant>
      <vt:variant>
        <vt:i4>1507391</vt:i4>
      </vt:variant>
      <vt:variant>
        <vt:i4>8</vt:i4>
      </vt:variant>
      <vt:variant>
        <vt:i4>0</vt:i4>
      </vt:variant>
      <vt:variant>
        <vt:i4>5</vt:i4>
      </vt:variant>
      <vt:variant>
        <vt:lpwstr/>
      </vt:variant>
      <vt:variant>
        <vt:lpwstr>_Toc290886577</vt:lpwstr>
      </vt:variant>
      <vt:variant>
        <vt:i4>1507391</vt:i4>
      </vt:variant>
      <vt:variant>
        <vt:i4>2</vt:i4>
      </vt:variant>
      <vt:variant>
        <vt:i4>0</vt:i4>
      </vt:variant>
      <vt:variant>
        <vt:i4>5</vt:i4>
      </vt:variant>
      <vt:variant>
        <vt:lpwstr/>
      </vt:variant>
      <vt:variant>
        <vt:lpwstr>_Toc290886576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Příloha č</dc:title>
  <dc:creator>Brigadnik</dc:creator>
  <cp:lastModifiedBy>Žuková Lucie</cp:lastModifiedBy>
  <cp:revision>351</cp:revision>
  <cp:lastPrinted>2024-01-02T09:42:00Z</cp:lastPrinted>
  <dcterms:created xsi:type="dcterms:W3CDTF">2016-02-22T11:56:00Z</dcterms:created>
  <dcterms:modified xsi:type="dcterms:W3CDTF">2024-01-02T09:43:00Z</dcterms:modified>
</cp:coreProperties>
</file>